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93977" w:rsidRDefault="006C300E">
      <w:pPr>
        <w:jc w:val="center"/>
        <w:rPr>
          <w:rFonts w:ascii="Arial" w:eastAsia="Arial" w:hAnsi="Arial" w:cs="Arial"/>
          <w:b/>
          <w:i/>
          <w:color w:val="FF0000"/>
          <w:sz w:val="20"/>
          <w:szCs w:val="20"/>
        </w:rPr>
      </w:pPr>
      <w:bookmarkStart w:id="0" w:name="_heading=h.gjdgxs" w:colFirst="0" w:colLast="0"/>
      <w:bookmarkEnd w:id="0"/>
      <w:r>
        <w:rPr>
          <w:rFonts w:ascii="Arial" w:eastAsia="Arial" w:hAnsi="Arial" w:cs="Arial"/>
          <w:b/>
          <w:i/>
          <w:color w:val="FF0000"/>
          <w:sz w:val="20"/>
          <w:szCs w:val="20"/>
        </w:rPr>
        <w:t>ÓRGÃO OU ENTIDADE PÚBLICA</w:t>
      </w:r>
    </w:p>
    <w:p w14:paraId="00000002" w14:textId="77777777" w:rsidR="00193977" w:rsidRDefault="006C300E">
      <w:pPr>
        <w:spacing w:before="120" w:after="288" w:line="312" w:lineRule="auto"/>
        <w:jc w:val="center"/>
        <w:rPr>
          <w:rFonts w:ascii="Arial" w:eastAsia="Arial" w:hAnsi="Arial" w:cs="Arial"/>
          <w:color w:val="000000"/>
          <w:sz w:val="20"/>
          <w:szCs w:val="20"/>
        </w:rPr>
      </w:pPr>
      <w:r>
        <w:rPr>
          <w:rFonts w:ascii="Arial" w:eastAsia="Arial" w:hAnsi="Arial" w:cs="Arial"/>
          <w:color w:val="000000"/>
          <w:sz w:val="20"/>
          <w:szCs w:val="20"/>
        </w:rPr>
        <w:t>(Processo Administrativo n°...........)</w:t>
      </w:r>
    </w:p>
    <w:p w14:paraId="00000003" w14:textId="77777777" w:rsidR="00193977" w:rsidRDefault="006C300E">
      <w:pPr>
        <w:jc w:val="center"/>
        <w:rPr>
          <w:rFonts w:ascii="Arial" w:eastAsia="Arial" w:hAnsi="Arial" w:cs="Arial"/>
          <w:color w:val="FF0000"/>
          <w:sz w:val="16"/>
          <w:szCs w:val="16"/>
        </w:rPr>
      </w:pPr>
      <w:r>
        <w:rPr>
          <w:rFonts w:ascii="Arial" w:eastAsia="Arial" w:hAnsi="Arial" w:cs="Arial"/>
          <w:color w:val="FF0000"/>
          <w:sz w:val="16"/>
          <w:szCs w:val="16"/>
        </w:rPr>
        <w:t xml:space="preserve">O presente modelo de Termo de Referência se aplica aos procedimentos licitatórios regidos pelo regime de contratações públicas previsto na </w:t>
      </w:r>
      <w:r>
        <w:rPr>
          <w:rFonts w:ascii="Arial" w:eastAsia="Arial" w:hAnsi="Arial" w:cs="Arial"/>
          <w:i/>
          <w:color w:val="FF0000"/>
          <w:sz w:val="16"/>
          <w:szCs w:val="16"/>
        </w:rPr>
        <w:t xml:space="preserve">Lei n.º 14.133/2021,  pela </w:t>
      </w:r>
      <w:r>
        <w:rPr>
          <w:rFonts w:ascii="Arial" w:eastAsia="Arial" w:hAnsi="Arial" w:cs="Arial"/>
          <w:color w:val="FF0000"/>
          <w:sz w:val="16"/>
          <w:szCs w:val="16"/>
          <w:highlight w:val="white"/>
        </w:rPr>
        <w:t> </w:t>
      </w:r>
      <w:hyperlink r:id="rId8">
        <w:r>
          <w:rPr>
            <w:rFonts w:ascii="Arial" w:eastAsia="Arial" w:hAnsi="Arial" w:cs="Arial"/>
            <w:color w:val="FF0000"/>
            <w:sz w:val="16"/>
            <w:szCs w:val="16"/>
            <w:highlight w:val="white"/>
            <w:u w:val="single"/>
          </w:rPr>
          <w:t>Instrução Normativa (IN) nº 73</w:t>
        </w:r>
      </w:hyperlink>
      <w:r>
        <w:rPr>
          <w:rFonts w:ascii="Arial" w:eastAsia="Arial" w:hAnsi="Arial" w:cs="Arial"/>
          <w:color w:val="FF0000"/>
          <w:sz w:val="16"/>
          <w:szCs w:val="16"/>
        </w:rPr>
        <w:t>/2022</w:t>
      </w:r>
      <w:r>
        <w:rPr>
          <w:rFonts w:ascii="Arial" w:eastAsia="Arial" w:hAnsi="Arial" w:cs="Arial"/>
          <w:color w:val="FF0000"/>
          <w:sz w:val="16"/>
          <w:szCs w:val="16"/>
          <w:highlight w:val="white"/>
        </w:rPr>
        <w:t>, que dispõe sobre a licitação pelo critério de julgamento por menor preço ou maior desconto, na forma eletrônica, </w:t>
      </w:r>
      <w:r>
        <w:rPr>
          <w:rFonts w:ascii="Arial" w:eastAsia="Arial" w:hAnsi="Arial" w:cs="Arial"/>
          <w:i/>
          <w:color w:val="FF0000"/>
          <w:sz w:val="16"/>
          <w:szCs w:val="16"/>
        </w:rPr>
        <w:t>.</w:t>
      </w:r>
    </w:p>
    <w:p w14:paraId="2206FC63" w14:textId="3DA3118A" w:rsidR="00C86B49" w:rsidRPr="00C86B49" w:rsidRDefault="006C300E" w:rsidP="00C86B49">
      <w:pPr>
        <w:jc w:val="center"/>
        <w:rPr>
          <w:rFonts w:ascii="Arial" w:hAnsi="Arial" w:cs="Arial"/>
          <w:sz w:val="16"/>
          <w:szCs w:val="16"/>
        </w:rPr>
      </w:pPr>
      <w:r>
        <w:rPr>
          <w:rFonts w:ascii="Arial" w:eastAsia="Arial" w:hAnsi="Arial" w:cs="Arial"/>
          <w:color w:val="FF0000"/>
          <w:sz w:val="16"/>
          <w:szCs w:val="16"/>
        </w:rPr>
        <w:t>As aquisições devem ser planejadas em todos os aspectos para que as demandas da Administração Pública sejam atendidas adequadamente e no tempo oportuno.</w:t>
      </w:r>
      <w:r w:rsidR="00C86B49">
        <w:rPr>
          <w:rFonts w:ascii="Arial" w:eastAsia="Arial" w:hAnsi="Arial" w:cs="Arial"/>
          <w:color w:val="FF0000"/>
          <w:sz w:val="16"/>
          <w:szCs w:val="16"/>
        </w:rPr>
        <w:t xml:space="preserve"> </w:t>
      </w:r>
      <w:r w:rsidRPr="00C86B49">
        <w:rPr>
          <w:rFonts w:ascii="Arial" w:eastAsia="Arial" w:hAnsi="Arial" w:cs="Arial"/>
          <w:color w:val="FF0000"/>
          <w:sz w:val="16"/>
          <w:szCs w:val="16"/>
        </w:rPr>
        <w:t xml:space="preserve">Observadas principalmente, no que couber e se aplicar: Lei nº 14.133/2021, Art. 2º, inciso II, Art. 5º, Art. 6º, Incisos XI, XV, Art. 19, inciso </w:t>
      </w:r>
      <w:proofErr w:type="gramStart"/>
      <w:r w:rsidRPr="00C86B49">
        <w:rPr>
          <w:rFonts w:ascii="Arial" w:eastAsia="Arial" w:hAnsi="Arial" w:cs="Arial"/>
          <w:color w:val="FF0000"/>
          <w:sz w:val="16"/>
          <w:szCs w:val="16"/>
        </w:rPr>
        <w:t>IV,  Art.</w:t>
      </w:r>
      <w:proofErr w:type="gramEnd"/>
      <w:r w:rsidRPr="00C86B49">
        <w:rPr>
          <w:rFonts w:ascii="Arial" w:eastAsia="Arial" w:hAnsi="Arial" w:cs="Arial"/>
          <w:color w:val="FF0000"/>
          <w:sz w:val="16"/>
          <w:szCs w:val="16"/>
        </w:rPr>
        <w:t xml:space="preserve"> 44, 47, 48, 49. Art. 78, inciso IV, Artigos 82 a 85;  Decreto nº 8.538, de 2015; Decreto nº 7.746, de 2012; Instrução Normativa Seges/ME nº 58, de 2022; Instrução Normativa Seges/ME n. 65, de 2021; Instrução Normativa 98 de 26/12/2022, IN 05/2017;  o Guia Nacional de Contratações Sustentáveis da AGU – </w:t>
      </w:r>
      <w:r w:rsidR="00C86B49" w:rsidRPr="00C86B49">
        <w:rPr>
          <w:rFonts w:ascii="Arial" w:eastAsia="Arial" w:hAnsi="Arial" w:cs="Arial"/>
          <w:color w:val="FF0000"/>
          <w:sz w:val="16"/>
          <w:szCs w:val="16"/>
        </w:rPr>
        <w:t>6</w:t>
      </w:r>
      <w:r w:rsidRPr="00C86B49">
        <w:rPr>
          <w:rFonts w:ascii="Arial" w:eastAsia="Arial" w:hAnsi="Arial" w:cs="Arial"/>
          <w:color w:val="FF0000"/>
          <w:sz w:val="16"/>
          <w:szCs w:val="16"/>
        </w:rPr>
        <w:t>ª Edição</w:t>
      </w:r>
      <w:r w:rsidR="00C86B49" w:rsidRPr="00C86B49">
        <w:rPr>
          <w:rFonts w:ascii="Arial" w:eastAsia="Arial" w:hAnsi="Arial" w:cs="Arial"/>
          <w:color w:val="FF0000"/>
          <w:sz w:val="16"/>
          <w:szCs w:val="16"/>
        </w:rPr>
        <w:t xml:space="preserve">, </w:t>
      </w:r>
      <w:r w:rsidR="00C86B49" w:rsidRPr="00C86B49">
        <w:rPr>
          <w:rFonts w:ascii="Arial" w:hAnsi="Arial" w:cs="Arial"/>
          <w:spacing w:val="15"/>
          <w:sz w:val="16"/>
          <w:szCs w:val="16"/>
        </w:rPr>
        <w:t xml:space="preserve"> </w:t>
      </w:r>
      <w:r w:rsidR="00C86B49" w:rsidRPr="00C86B49">
        <w:rPr>
          <w:rFonts w:ascii="Arial" w:hAnsi="Arial" w:cs="Arial"/>
          <w:color w:val="FF0000"/>
          <w:spacing w:val="15"/>
          <w:sz w:val="16"/>
          <w:szCs w:val="16"/>
        </w:rPr>
        <w:t>Manual de Sanções UFMS  Resolução CD 446/20263, IN 14/2023 – UFMS (</w:t>
      </w:r>
      <w:r w:rsidR="00C86B49" w:rsidRPr="00C86B49">
        <w:rPr>
          <w:rFonts w:ascii="Arial" w:hAnsi="Arial" w:cs="Arial"/>
          <w:color w:val="FF0000"/>
          <w:sz w:val="16"/>
          <w:szCs w:val="16"/>
        </w:rPr>
        <w:t xml:space="preserve">Estabelece os procedimentos operacionais padrões para os serviços do Plano de Limpeza e de Conservação dos Espaços no âmbito da Fundação Universidade Federal de Mato Grosso do Sul.) </w:t>
      </w:r>
    </w:p>
    <w:p w14:paraId="00000005" w14:textId="010D2FE5" w:rsidR="00193977" w:rsidRDefault="006C300E">
      <w:pPr>
        <w:jc w:val="center"/>
        <w:rPr>
          <w:rFonts w:ascii="Arial" w:eastAsia="Arial" w:hAnsi="Arial" w:cs="Arial"/>
          <w:color w:val="FF0000"/>
          <w:sz w:val="20"/>
          <w:szCs w:val="20"/>
        </w:rPr>
      </w:pPr>
      <w:r>
        <w:rPr>
          <w:rFonts w:ascii="Arial" w:eastAsia="Arial" w:hAnsi="Arial" w:cs="Arial"/>
          <w:color w:val="FF0000"/>
          <w:sz w:val="16"/>
          <w:szCs w:val="16"/>
        </w:rPr>
        <w:t>.</w:t>
      </w:r>
    </w:p>
    <w:p w14:paraId="00000006" w14:textId="77777777" w:rsidR="00193977" w:rsidRDefault="00193977">
      <w:pPr>
        <w:jc w:val="center"/>
        <w:rPr>
          <w:rFonts w:ascii="Arial" w:eastAsia="Arial" w:hAnsi="Arial" w:cs="Arial"/>
          <w:color w:val="FF0000"/>
          <w:sz w:val="16"/>
          <w:szCs w:val="16"/>
        </w:rPr>
      </w:pPr>
    </w:p>
    <w:p w14:paraId="00000007" w14:textId="77777777" w:rsidR="00193977" w:rsidRDefault="006C300E">
      <w:pPr>
        <w:jc w:val="center"/>
        <w:rPr>
          <w:rFonts w:ascii="Arial" w:eastAsia="Arial" w:hAnsi="Arial" w:cs="Arial"/>
          <w:b/>
          <w:color w:val="0000FF"/>
          <w:sz w:val="16"/>
          <w:szCs w:val="16"/>
        </w:rPr>
      </w:pPr>
      <w:r>
        <w:rPr>
          <w:rFonts w:ascii="Arial" w:eastAsia="Arial" w:hAnsi="Arial" w:cs="Arial"/>
          <w:b/>
          <w:color w:val="0000FF"/>
          <w:sz w:val="16"/>
          <w:szCs w:val="16"/>
        </w:rPr>
        <w:t>O texto em azul, são notas explicativas para compreensão do agente ou setor responsável pela elaboração do Termo de Referência, que deverão ser devidamente suprimidas ao se finalizar o documento na versão original.</w:t>
      </w:r>
    </w:p>
    <w:p w14:paraId="00000008" w14:textId="77777777" w:rsidR="00193977" w:rsidRDefault="006C300E">
      <w:pPr>
        <w:jc w:val="center"/>
        <w:rPr>
          <w:rFonts w:ascii="Arial" w:eastAsia="Arial" w:hAnsi="Arial" w:cs="Arial"/>
          <w:b/>
          <w:sz w:val="16"/>
          <w:szCs w:val="16"/>
        </w:rPr>
      </w:pPr>
      <w:r>
        <w:rPr>
          <w:rFonts w:ascii="Arial" w:eastAsia="Arial" w:hAnsi="Arial" w:cs="Arial"/>
          <w:b/>
          <w:color w:val="444746"/>
          <w:sz w:val="16"/>
          <w:szCs w:val="16"/>
        </w:rPr>
        <w:t>A redação em preto consiste no que se espera ser invariável. Ela até pode sofrer modificações a depender do caso concreto, mas não são disposições feitas para variar. Por essa razão, quaisquer modificações nas partes em preto, sem marcação de itálico, devem necessariamente ser justificadas nos autos, sem prejuízo de eventual consulta ao órgão de assessoramento jurídico respectivo, a depender da matéria.</w:t>
      </w:r>
    </w:p>
    <w:p w14:paraId="00000009" w14:textId="77777777" w:rsidR="00193977" w:rsidRDefault="006C300E">
      <w:pPr>
        <w:jc w:val="center"/>
        <w:rPr>
          <w:rFonts w:ascii="Arial" w:eastAsia="Arial" w:hAnsi="Arial" w:cs="Arial"/>
          <w:b/>
          <w:color w:val="FF0000"/>
          <w:sz w:val="12"/>
          <w:szCs w:val="12"/>
        </w:rPr>
      </w:pPr>
      <w:r>
        <w:rPr>
          <w:rFonts w:ascii="Arial" w:eastAsia="Arial" w:hAnsi="Arial" w:cs="Arial"/>
          <w:b/>
          <w:color w:val="FF0000"/>
          <w:sz w:val="17"/>
          <w:szCs w:val="17"/>
        </w:rPr>
        <w:t>Os itens deste modelo destacados em vermelho itálico devem ser preenchidos ou adotados pelo órgão ou entidade pública contratante segundo critérios de oportunidade e conveniência,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14:paraId="0000000A" w14:textId="77777777" w:rsidR="00193977" w:rsidRDefault="006C300E">
      <w:pPr>
        <w:jc w:val="center"/>
        <w:rPr>
          <w:rFonts w:ascii="Arial" w:eastAsia="Arial" w:hAnsi="Arial" w:cs="Arial"/>
          <w:color w:val="FF0000"/>
          <w:sz w:val="16"/>
          <w:szCs w:val="16"/>
        </w:rPr>
      </w:pPr>
      <w:r>
        <w:rPr>
          <w:rFonts w:ascii="Arial" w:eastAsia="Arial" w:hAnsi="Arial" w:cs="Arial"/>
          <w:b/>
          <w:sz w:val="16"/>
          <w:szCs w:val="16"/>
          <w:highlight w:val="cyan"/>
        </w:rPr>
        <w:t>O texto marcado com fundo azul foi acrescentado para adaptação à UFMS.</w:t>
      </w:r>
    </w:p>
    <w:p w14:paraId="0000000C" w14:textId="77777777" w:rsidR="00193977" w:rsidRDefault="006C300E">
      <w:pPr>
        <w:keepNext/>
        <w:keepLines/>
        <w:numPr>
          <w:ilvl w:val="0"/>
          <w:numId w:val="3"/>
        </w:numPr>
        <w:pBdr>
          <w:top w:val="nil"/>
          <w:left w:val="nil"/>
          <w:bottom w:val="nil"/>
          <w:right w:val="nil"/>
          <w:between w:val="nil"/>
        </w:pBdr>
        <w:tabs>
          <w:tab w:val="left" w:pos="0"/>
        </w:tabs>
        <w:spacing w:before="240" w:after="120" w:line="276" w:lineRule="auto"/>
        <w:jc w:val="both"/>
      </w:pPr>
      <w:bookmarkStart w:id="1" w:name="_heading=h.30j0zll" w:colFirst="0" w:colLast="0"/>
      <w:bookmarkEnd w:id="1"/>
      <w:r>
        <w:rPr>
          <w:rFonts w:ascii="Arial" w:eastAsia="Arial" w:hAnsi="Arial" w:cs="Arial"/>
          <w:b/>
          <w:color w:val="000000"/>
          <w:sz w:val="20"/>
          <w:szCs w:val="20"/>
        </w:rPr>
        <w:t>CONDIÇÕES GERAIS DA CONTRATAÇÃO</w:t>
      </w:r>
    </w:p>
    <w:p w14:paraId="0000000D" w14:textId="77777777" w:rsidR="00193977" w:rsidRDefault="006C300E" w:rsidP="001064A8">
      <w:pPr>
        <w:numPr>
          <w:ilvl w:val="1"/>
          <w:numId w:val="4"/>
        </w:numPr>
        <w:pBdr>
          <w:top w:val="nil"/>
          <w:left w:val="nil"/>
          <w:bottom w:val="nil"/>
          <w:right w:val="nil"/>
          <w:between w:val="nil"/>
        </w:pBdr>
        <w:spacing w:before="120" w:after="120" w:line="276" w:lineRule="auto"/>
        <w:ind w:left="0" w:firstLine="567"/>
        <w:jc w:val="both"/>
      </w:pPr>
      <w:r>
        <w:rPr>
          <w:rFonts w:ascii="Arial" w:eastAsia="Arial" w:hAnsi="Arial" w:cs="Arial"/>
          <w:color w:val="000000"/>
          <w:sz w:val="20"/>
          <w:szCs w:val="20"/>
        </w:rPr>
        <w:t>Contratação de serviços de ..........................................................., a serem executados com regime de dedicação exclusiva de mão de obra, nos termos da tabela abaixo, conforme condições e exigências estabelecidas neste instrumento.</w:t>
      </w:r>
    </w:p>
    <w:p w14:paraId="0000000E" w14:textId="77777777" w:rsidR="00193977" w:rsidRDefault="006C300E" w:rsidP="001064A8">
      <w:pPr>
        <w:pBdr>
          <w:top w:val="nil"/>
          <w:left w:val="nil"/>
          <w:bottom w:val="nil"/>
          <w:right w:val="nil"/>
          <w:between w:val="nil"/>
        </w:pBdr>
        <w:spacing w:before="120" w:after="120" w:line="276" w:lineRule="auto"/>
        <w:jc w:val="both"/>
        <w:rPr>
          <w:rFonts w:ascii="Roboto" w:eastAsia="Roboto" w:hAnsi="Roboto" w:cs="Roboto"/>
          <w:i/>
          <w:color w:val="0000FF"/>
          <w:sz w:val="21"/>
          <w:szCs w:val="21"/>
          <w:u w:val="single"/>
        </w:rPr>
      </w:pPr>
      <w:r>
        <w:rPr>
          <w:rFonts w:ascii="Roboto" w:eastAsia="Roboto" w:hAnsi="Roboto" w:cs="Roboto"/>
          <w:i/>
          <w:color w:val="0000FF"/>
          <w:sz w:val="21"/>
          <w:szCs w:val="21"/>
        </w:rPr>
        <w:t xml:space="preserve">Nota Explicativa 01: </w:t>
      </w:r>
      <w:r>
        <w:rPr>
          <w:rFonts w:ascii="Roboto" w:eastAsia="Roboto" w:hAnsi="Roboto" w:cs="Roboto"/>
          <w:i/>
          <w:color w:val="0000FF"/>
          <w:sz w:val="21"/>
          <w:szCs w:val="21"/>
          <w:u w:val="single"/>
        </w:rPr>
        <w:t>O Termo de Referência deve ser elaborado também no Sistema TR Digital ou em ferramenta informatizada própria (art. 4º da IN Seges/ME nº 81, de 25 de novembro de 2022).</w:t>
      </w:r>
    </w:p>
    <w:p w14:paraId="0000000F" w14:textId="77777777" w:rsidR="00193977" w:rsidRDefault="006C300E" w:rsidP="001064A8">
      <w:pPr>
        <w:pBdr>
          <w:top w:val="nil"/>
          <w:left w:val="nil"/>
          <w:bottom w:val="nil"/>
          <w:right w:val="nil"/>
          <w:between w:val="nil"/>
        </w:pBdr>
        <w:spacing w:before="120" w:after="120" w:line="276" w:lineRule="auto"/>
        <w:jc w:val="both"/>
        <w:rPr>
          <w:rFonts w:ascii="Roboto" w:eastAsia="Roboto" w:hAnsi="Roboto" w:cs="Roboto"/>
          <w:i/>
          <w:color w:val="0000FF"/>
          <w:sz w:val="21"/>
          <w:szCs w:val="21"/>
          <w:u w:val="single"/>
        </w:rPr>
      </w:pPr>
      <w:r>
        <w:rPr>
          <w:rFonts w:ascii="Roboto" w:eastAsia="Roboto" w:hAnsi="Roboto" w:cs="Roboto"/>
          <w:i/>
          <w:color w:val="0000FF"/>
          <w:sz w:val="21"/>
          <w:szCs w:val="21"/>
        </w:rPr>
        <w:t>Nota Explicativa 02: A elaboração do TR deve levar em conta o art. 3º, inciso I, da IN Seges/ME nº 81, de 2022, que traz a seguinte definição de TR: “</w:t>
      </w:r>
      <w:r>
        <w:rPr>
          <w:rFonts w:ascii="Roboto" w:eastAsia="Roboto" w:hAnsi="Roboto" w:cs="Roboto"/>
          <w:i/>
          <w:color w:val="0000FF"/>
          <w:sz w:val="21"/>
          <w:szCs w:val="21"/>
          <w:u w:val="single"/>
        </w:rPr>
        <w:t>documento necessário para a contratação de bens e serviços, que deve conter os parâmetros e elementos descritivos estabelecidos no art. 9º, sendo documento constitutivo da fase preparatória da instrução do processo de licitação”.</w:t>
      </w:r>
    </w:p>
    <w:p w14:paraId="00000010" w14:textId="77777777" w:rsidR="00193977" w:rsidRDefault="006C300E" w:rsidP="001064A8">
      <w:pPr>
        <w:pBdr>
          <w:top w:val="nil"/>
          <w:left w:val="nil"/>
          <w:bottom w:val="nil"/>
          <w:right w:val="nil"/>
          <w:between w:val="nil"/>
        </w:pBdr>
        <w:spacing w:before="120" w:after="120" w:line="276" w:lineRule="auto"/>
        <w:jc w:val="both"/>
        <w:rPr>
          <w:rFonts w:ascii="Arial" w:eastAsia="Arial" w:hAnsi="Arial" w:cs="Arial"/>
          <w:i/>
          <w:color w:val="0000FF"/>
          <w:sz w:val="20"/>
          <w:szCs w:val="20"/>
        </w:rPr>
      </w:pPr>
      <w:r>
        <w:rPr>
          <w:rFonts w:ascii="Roboto" w:eastAsia="Roboto" w:hAnsi="Roboto" w:cs="Roboto"/>
          <w:i/>
          <w:color w:val="0000FF"/>
          <w:sz w:val="21"/>
          <w:szCs w:val="21"/>
        </w:rPr>
        <w:t>Nota Explicativa 03: A não utilização dos modelos de TR instituídos pela Secretaria de Gestão e Inovação, do Ministério da Gestão e da Inovação em Serviços Públicos deve ser justificada por escrito, com anexação ao respectivo processo de contratação, conforme art. 19, §2º, da Lei nº 14.133, de 2021 e art. 9º, §3º da IN Seges/ME nº 81, de 2022.</w:t>
      </w:r>
    </w:p>
    <w:p w14:paraId="00000011" w14:textId="77777777" w:rsidR="00193977" w:rsidRDefault="006C300E" w:rsidP="001064A8">
      <w:pPr>
        <w:pBdr>
          <w:top w:val="nil"/>
          <w:left w:val="nil"/>
          <w:bottom w:val="nil"/>
          <w:right w:val="nil"/>
          <w:between w:val="nil"/>
        </w:pBdr>
        <w:spacing w:before="120" w:after="120" w:line="276" w:lineRule="auto"/>
        <w:jc w:val="both"/>
        <w:rPr>
          <w:rFonts w:ascii="Arial" w:eastAsia="Arial" w:hAnsi="Arial" w:cs="Arial"/>
          <w:i/>
          <w:color w:val="0000FF"/>
          <w:sz w:val="20"/>
          <w:szCs w:val="20"/>
          <w:u w:val="single"/>
        </w:rPr>
      </w:pPr>
      <w:r>
        <w:rPr>
          <w:rFonts w:ascii="Arial" w:eastAsia="Arial" w:hAnsi="Arial" w:cs="Arial"/>
          <w:i/>
          <w:color w:val="0000FF"/>
          <w:sz w:val="20"/>
          <w:szCs w:val="20"/>
        </w:rPr>
        <w:t xml:space="preserve">Nota Explicativa 04: </w:t>
      </w:r>
      <w:r>
        <w:rPr>
          <w:rFonts w:ascii="Roboto" w:eastAsia="Roboto" w:hAnsi="Roboto" w:cs="Roboto"/>
          <w:i/>
          <w:color w:val="0000FF"/>
          <w:sz w:val="21"/>
          <w:szCs w:val="21"/>
        </w:rPr>
        <w:t xml:space="preserve"> A fim de aprimorar as atividades da Administração, </w:t>
      </w:r>
      <w:r>
        <w:rPr>
          <w:rFonts w:ascii="Roboto" w:eastAsia="Roboto" w:hAnsi="Roboto" w:cs="Roboto"/>
          <w:i/>
          <w:color w:val="0000FF"/>
          <w:sz w:val="21"/>
          <w:szCs w:val="21"/>
          <w:u w:val="single"/>
        </w:rPr>
        <w:t>a elaboração dos estudos preliminares e do TR deve levar em conta o relatório final com informações de contratação anterior, nos termos da alínea “d” do inciso VI do § 3º do art. 174 da Lei nº 14.133, de 2021 e inciso VI do art. 21 do Decreto nº 11.246, de 27 de outubro de 2022. Caso referido relatório não tenha sido elaborado, o processo deve ser enriquecido com essa informação, devendo o gestor do contrato cuidar de elaborá-lo ao fim da contratação que será efetivada.</w:t>
      </w:r>
    </w:p>
    <w:tbl>
      <w:tblPr>
        <w:tblStyle w:val="a"/>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984"/>
        <w:gridCol w:w="1134"/>
        <w:gridCol w:w="1418"/>
        <w:gridCol w:w="1276"/>
        <w:gridCol w:w="1275"/>
        <w:gridCol w:w="1134"/>
      </w:tblGrid>
      <w:tr w:rsidR="00193977" w14:paraId="5ACDEE13" w14:textId="77777777">
        <w:trPr>
          <w:trHeight w:val="851"/>
        </w:trPr>
        <w:tc>
          <w:tcPr>
            <w:tcW w:w="1418" w:type="dxa"/>
            <w:tcBorders>
              <w:top w:val="single" w:sz="4" w:space="0" w:color="000000"/>
              <w:left w:val="single" w:sz="4" w:space="0" w:color="000000"/>
              <w:bottom w:val="single" w:sz="4" w:space="0" w:color="000000"/>
              <w:right w:val="single" w:sz="4" w:space="0" w:color="000000"/>
            </w:tcBorders>
          </w:tcPr>
          <w:p w14:paraId="00000012" w14:textId="77777777" w:rsidR="00193977" w:rsidRDefault="006C300E">
            <w:pPr>
              <w:widowControl w:val="0"/>
              <w:spacing w:before="120" w:after="288" w:line="312" w:lineRule="auto"/>
              <w:jc w:val="center"/>
              <w:rPr>
                <w:rFonts w:ascii="Arial" w:eastAsia="Arial" w:hAnsi="Arial" w:cs="Arial"/>
                <w:b/>
                <w:color w:val="000000"/>
                <w:sz w:val="20"/>
                <w:szCs w:val="20"/>
              </w:rPr>
            </w:pPr>
            <w:r>
              <w:rPr>
                <w:rFonts w:ascii="Arial" w:eastAsia="Arial" w:hAnsi="Arial" w:cs="Arial"/>
                <w:b/>
                <w:color w:val="000000"/>
                <w:sz w:val="20"/>
                <w:szCs w:val="20"/>
              </w:rPr>
              <w:lastRenderedPageBreak/>
              <w:t>ITEM</w:t>
            </w:r>
          </w:p>
        </w:tc>
        <w:tc>
          <w:tcPr>
            <w:tcW w:w="1984" w:type="dxa"/>
            <w:tcBorders>
              <w:top w:val="single" w:sz="4" w:space="0" w:color="000000"/>
              <w:left w:val="single" w:sz="4" w:space="0" w:color="000000"/>
              <w:bottom w:val="single" w:sz="4" w:space="0" w:color="000000"/>
              <w:right w:val="single" w:sz="4" w:space="0" w:color="000000"/>
            </w:tcBorders>
          </w:tcPr>
          <w:p w14:paraId="00000013" w14:textId="77777777" w:rsidR="00193977" w:rsidRDefault="006C300E">
            <w:pPr>
              <w:widowControl w:val="0"/>
              <w:spacing w:before="120" w:after="288" w:line="312" w:lineRule="auto"/>
              <w:rPr>
                <w:rFonts w:ascii="Arial" w:eastAsia="Arial" w:hAnsi="Arial" w:cs="Arial"/>
                <w:color w:val="000000"/>
                <w:sz w:val="20"/>
                <w:szCs w:val="20"/>
              </w:rPr>
            </w:pPr>
            <w:r>
              <w:rPr>
                <w:rFonts w:ascii="Arial" w:eastAsia="Arial" w:hAnsi="Arial" w:cs="Arial"/>
                <w:b/>
                <w:color w:val="000000"/>
                <w:sz w:val="20"/>
                <w:szCs w:val="20"/>
              </w:rPr>
              <w:t>ESPECIFICAÇÃO</w:t>
            </w:r>
          </w:p>
        </w:tc>
        <w:tc>
          <w:tcPr>
            <w:tcW w:w="1134" w:type="dxa"/>
            <w:tcBorders>
              <w:top w:val="single" w:sz="4" w:space="0" w:color="000000"/>
              <w:left w:val="single" w:sz="4" w:space="0" w:color="000000"/>
              <w:bottom w:val="single" w:sz="4" w:space="0" w:color="000000"/>
              <w:right w:val="single" w:sz="4" w:space="0" w:color="000000"/>
            </w:tcBorders>
          </w:tcPr>
          <w:p w14:paraId="00000014" w14:textId="77777777" w:rsidR="00193977" w:rsidRDefault="006C300E">
            <w:pPr>
              <w:widowControl w:val="0"/>
              <w:spacing w:before="120" w:after="288" w:line="312" w:lineRule="auto"/>
              <w:rPr>
                <w:rFonts w:ascii="Arial" w:eastAsia="Arial" w:hAnsi="Arial" w:cs="Arial"/>
                <w:color w:val="000000"/>
                <w:sz w:val="20"/>
                <w:szCs w:val="20"/>
              </w:rPr>
            </w:pPr>
            <w:r>
              <w:rPr>
                <w:rFonts w:ascii="Arial" w:eastAsia="Arial" w:hAnsi="Arial" w:cs="Arial"/>
                <w:b/>
                <w:color w:val="000000"/>
                <w:sz w:val="20"/>
                <w:szCs w:val="20"/>
              </w:rPr>
              <w:t>CATSER</w:t>
            </w:r>
          </w:p>
        </w:tc>
        <w:tc>
          <w:tcPr>
            <w:tcW w:w="1418" w:type="dxa"/>
            <w:tcBorders>
              <w:top w:val="single" w:sz="4" w:space="0" w:color="000000"/>
              <w:left w:val="single" w:sz="4" w:space="0" w:color="000000"/>
              <w:bottom w:val="single" w:sz="4" w:space="0" w:color="000000"/>
              <w:right w:val="single" w:sz="4" w:space="0" w:color="000000"/>
            </w:tcBorders>
          </w:tcPr>
          <w:p w14:paraId="00000015" w14:textId="77777777" w:rsidR="00193977" w:rsidRDefault="006C300E">
            <w:pPr>
              <w:widowControl w:val="0"/>
              <w:spacing w:before="120" w:after="288" w:line="312" w:lineRule="auto"/>
              <w:rPr>
                <w:rFonts w:ascii="Arial" w:eastAsia="Arial" w:hAnsi="Arial" w:cs="Arial"/>
                <w:color w:val="000000"/>
                <w:sz w:val="20"/>
                <w:szCs w:val="20"/>
              </w:rPr>
            </w:pPr>
            <w:r>
              <w:rPr>
                <w:rFonts w:ascii="Arial" w:eastAsia="Arial" w:hAnsi="Arial" w:cs="Arial"/>
                <w:b/>
                <w:color w:val="000000"/>
                <w:sz w:val="20"/>
                <w:szCs w:val="20"/>
              </w:rPr>
              <w:t>UNIDADE DE MEDIDA</w:t>
            </w:r>
          </w:p>
        </w:tc>
        <w:tc>
          <w:tcPr>
            <w:tcW w:w="1276" w:type="dxa"/>
            <w:tcBorders>
              <w:top w:val="single" w:sz="4" w:space="0" w:color="000000"/>
              <w:left w:val="single" w:sz="4" w:space="0" w:color="000000"/>
              <w:bottom w:val="single" w:sz="4" w:space="0" w:color="000000"/>
              <w:right w:val="single" w:sz="4" w:space="0" w:color="000000"/>
            </w:tcBorders>
          </w:tcPr>
          <w:p w14:paraId="00000016" w14:textId="77777777" w:rsidR="00193977" w:rsidRDefault="006C300E">
            <w:pPr>
              <w:widowControl w:val="0"/>
              <w:spacing w:before="120" w:after="288" w:line="312" w:lineRule="auto"/>
              <w:rPr>
                <w:rFonts w:ascii="Arial" w:eastAsia="Arial" w:hAnsi="Arial" w:cs="Arial"/>
                <w:b/>
                <w:sz w:val="20"/>
                <w:szCs w:val="20"/>
              </w:rPr>
            </w:pPr>
            <w:r>
              <w:rPr>
                <w:rFonts w:ascii="Arial" w:eastAsia="Arial" w:hAnsi="Arial" w:cs="Arial"/>
                <w:b/>
                <w:sz w:val="20"/>
                <w:szCs w:val="20"/>
              </w:rPr>
              <w:t>QUANTIDADE</w:t>
            </w:r>
          </w:p>
        </w:tc>
        <w:tc>
          <w:tcPr>
            <w:tcW w:w="1275" w:type="dxa"/>
            <w:tcBorders>
              <w:top w:val="single" w:sz="4" w:space="0" w:color="000000"/>
              <w:left w:val="single" w:sz="4" w:space="0" w:color="000000"/>
              <w:bottom w:val="single" w:sz="4" w:space="0" w:color="000000"/>
              <w:right w:val="single" w:sz="4" w:space="0" w:color="000000"/>
            </w:tcBorders>
          </w:tcPr>
          <w:p w14:paraId="00000017" w14:textId="77777777" w:rsidR="00193977" w:rsidRDefault="006C300E">
            <w:pPr>
              <w:widowControl w:val="0"/>
              <w:spacing w:before="120" w:after="288" w:line="312" w:lineRule="auto"/>
              <w:rPr>
                <w:rFonts w:ascii="Arial" w:eastAsia="Arial" w:hAnsi="Arial" w:cs="Arial"/>
                <w:b/>
                <w:sz w:val="20"/>
                <w:szCs w:val="20"/>
              </w:rPr>
            </w:pPr>
            <w:r>
              <w:rPr>
                <w:rFonts w:ascii="Arial" w:eastAsia="Arial" w:hAnsi="Arial" w:cs="Arial"/>
                <w:b/>
                <w:sz w:val="20"/>
                <w:szCs w:val="20"/>
              </w:rPr>
              <w:t>VALOR UNITÁRIO</w:t>
            </w:r>
          </w:p>
        </w:tc>
        <w:tc>
          <w:tcPr>
            <w:tcW w:w="1134" w:type="dxa"/>
            <w:tcBorders>
              <w:top w:val="single" w:sz="4" w:space="0" w:color="000000"/>
              <w:left w:val="single" w:sz="4" w:space="0" w:color="000000"/>
              <w:bottom w:val="single" w:sz="4" w:space="0" w:color="000000"/>
              <w:right w:val="single" w:sz="4" w:space="0" w:color="000000"/>
            </w:tcBorders>
          </w:tcPr>
          <w:p w14:paraId="00000018" w14:textId="77777777" w:rsidR="00193977" w:rsidRDefault="006C300E">
            <w:pPr>
              <w:widowControl w:val="0"/>
              <w:spacing w:before="120" w:after="288" w:line="312" w:lineRule="auto"/>
              <w:rPr>
                <w:rFonts w:ascii="Arial" w:eastAsia="Arial" w:hAnsi="Arial" w:cs="Arial"/>
                <w:b/>
                <w:sz w:val="20"/>
                <w:szCs w:val="20"/>
              </w:rPr>
            </w:pPr>
            <w:r>
              <w:rPr>
                <w:rFonts w:ascii="Arial" w:eastAsia="Arial" w:hAnsi="Arial" w:cs="Arial"/>
                <w:b/>
                <w:sz w:val="20"/>
                <w:szCs w:val="20"/>
              </w:rPr>
              <w:t>VALOR TOTAL</w:t>
            </w:r>
          </w:p>
        </w:tc>
      </w:tr>
      <w:tr w:rsidR="00193977" w14:paraId="2933255F" w14:textId="77777777">
        <w:trPr>
          <w:trHeight w:val="567"/>
        </w:trPr>
        <w:tc>
          <w:tcPr>
            <w:tcW w:w="1418" w:type="dxa"/>
            <w:tcBorders>
              <w:top w:val="single" w:sz="4" w:space="0" w:color="000000"/>
              <w:left w:val="single" w:sz="4" w:space="0" w:color="000000"/>
              <w:bottom w:val="single" w:sz="4" w:space="0" w:color="000000"/>
              <w:right w:val="single" w:sz="4" w:space="0" w:color="000000"/>
            </w:tcBorders>
          </w:tcPr>
          <w:p w14:paraId="00000019" w14:textId="77777777" w:rsidR="00193977" w:rsidRDefault="006C300E">
            <w:pPr>
              <w:widowControl w:val="0"/>
              <w:spacing w:before="120" w:after="288" w:line="312" w:lineRule="auto"/>
              <w:jc w:val="center"/>
              <w:rPr>
                <w:rFonts w:ascii="Arial" w:eastAsia="Arial" w:hAnsi="Arial" w:cs="Arial"/>
                <w:b/>
                <w:color w:val="000000"/>
                <w:sz w:val="20"/>
                <w:szCs w:val="20"/>
              </w:rPr>
            </w:pPr>
            <w:r>
              <w:rPr>
                <w:rFonts w:ascii="Arial" w:eastAsia="Arial" w:hAnsi="Arial" w:cs="Arial"/>
                <w:b/>
                <w:color w:val="000000"/>
                <w:sz w:val="20"/>
                <w:szCs w:val="20"/>
              </w:rPr>
              <w:t>1</w:t>
            </w:r>
          </w:p>
        </w:tc>
        <w:tc>
          <w:tcPr>
            <w:tcW w:w="1984" w:type="dxa"/>
            <w:tcBorders>
              <w:top w:val="single" w:sz="4" w:space="0" w:color="000000"/>
              <w:left w:val="single" w:sz="4" w:space="0" w:color="000000"/>
              <w:bottom w:val="single" w:sz="4" w:space="0" w:color="000000"/>
              <w:right w:val="single" w:sz="4" w:space="0" w:color="000000"/>
            </w:tcBorders>
          </w:tcPr>
          <w:p w14:paraId="0000001A" w14:textId="77777777" w:rsidR="00193977" w:rsidRDefault="00193977">
            <w:pPr>
              <w:widowControl w:val="0"/>
              <w:spacing w:before="120" w:after="288" w:line="312" w:lineRule="auto"/>
              <w:rPr>
                <w:rFonts w:ascii="Arial" w:eastAsia="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000001B" w14:textId="77777777" w:rsidR="00193977" w:rsidRDefault="00193977">
            <w:pPr>
              <w:widowControl w:val="0"/>
              <w:spacing w:before="120" w:after="288" w:line="312" w:lineRule="auto"/>
              <w:rPr>
                <w:rFonts w:ascii="Arial" w:eastAsia="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0000001C" w14:textId="77777777" w:rsidR="00193977" w:rsidRDefault="00193977">
            <w:pPr>
              <w:widowControl w:val="0"/>
              <w:spacing w:before="120" w:after="288" w:line="312" w:lineRule="auto"/>
              <w:rPr>
                <w:rFonts w:ascii="Arial" w:eastAsia="Arial" w:hAnsi="Arial"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000001D" w14:textId="77777777" w:rsidR="00193977" w:rsidRDefault="00193977">
            <w:pPr>
              <w:widowControl w:val="0"/>
              <w:spacing w:before="120" w:after="288" w:line="312" w:lineRule="auto"/>
              <w:rPr>
                <w:rFonts w:ascii="Arial" w:eastAsia="Arial" w:hAnsi="Arial" w:cs="Arial"/>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000001E" w14:textId="77777777" w:rsidR="00193977" w:rsidRDefault="00193977">
            <w:pPr>
              <w:widowControl w:val="0"/>
              <w:spacing w:before="120" w:after="288" w:line="312" w:lineRule="auto"/>
              <w:rPr>
                <w:rFonts w:ascii="Arial" w:eastAsia="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000001F" w14:textId="77777777" w:rsidR="00193977" w:rsidRDefault="00193977">
            <w:pPr>
              <w:widowControl w:val="0"/>
              <w:spacing w:before="120" w:after="288" w:line="312" w:lineRule="auto"/>
              <w:rPr>
                <w:rFonts w:ascii="Arial" w:eastAsia="Arial" w:hAnsi="Arial" w:cs="Arial"/>
                <w:color w:val="000000"/>
                <w:sz w:val="20"/>
                <w:szCs w:val="20"/>
              </w:rPr>
            </w:pPr>
          </w:p>
        </w:tc>
      </w:tr>
      <w:tr w:rsidR="00193977" w14:paraId="2A2D7884" w14:textId="77777777">
        <w:trPr>
          <w:trHeight w:val="567"/>
        </w:trPr>
        <w:tc>
          <w:tcPr>
            <w:tcW w:w="1418" w:type="dxa"/>
            <w:tcBorders>
              <w:top w:val="single" w:sz="4" w:space="0" w:color="000000"/>
              <w:left w:val="single" w:sz="4" w:space="0" w:color="000000"/>
              <w:bottom w:val="single" w:sz="4" w:space="0" w:color="000000"/>
              <w:right w:val="single" w:sz="4" w:space="0" w:color="000000"/>
            </w:tcBorders>
          </w:tcPr>
          <w:p w14:paraId="00000020" w14:textId="77777777" w:rsidR="00193977" w:rsidRDefault="006C300E">
            <w:pPr>
              <w:widowControl w:val="0"/>
              <w:spacing w:before="120" w:after="288" w:line="312" w:lineRule="auto"/>
              <w:jc w:val="center"/>
              <w:rPr>
                <w:rFonts w:ascii="Arial" w:eastAsia="Arial" w:hAnsi="Arial" w:cs="Arial"/>
                <w:b/>
                <w:color w:val="000000"/>
                <w:sz w:val="20"/>
                <w:szCs w:val="20"/>
              </w:rPr>
            </w:pPr>
            <w:r>
              <w:rPr>
                <w:rFonts w:ascii="Arial" w:eastAsia="Arial" w:hAnsi="Arial" w:cs="Arial"/>
                <w:b/>
                <w:color w:val="000000"/>
                <w:sz w:val="20"/>
                <w:szCs w:val="20"/>
              </w:rPr>
              <w:t>2</w:t>
            </w:r>
          </w:p>
        </w:tc>
        <w:tc>
          <w:tcPr>
            <w:tcW w:w="1984" w:type="dxa"/>
            <w:tcBorders>
              <w:top w:val="single" w:sz="4" w:space="0" w:color="000000"/>
              <w:left w:val="single" w:sz="4" w:space="0" w:color="000000"/>
              <w:bottom w:val="single" w:sz="4" w:space="0" w:color="000000"/>
              <w:right w:val="single" w:sz="4" w:space="0" w:color="000000"/>
            </w:tcBorders>
          </w:tcPr>
          <w:p w14:paraId="00000021" w14:textId="77777777" w:rsidR="00193977" w:rsidRDefault="00193977">
            <w:pPr>
              <w:widowControl w:val="0"/>
              <w:spacing w:before="120" w:after="288" w:line="312" w:lineRule="auto"/>
              <w:rPr>
                <w:rFonts w:ascii="Arial" w:eastAsia="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0000022" w14:textId="77777777" w:rsidR="00193977" w:rsidRDefault="00193977">
            <w:pPr>
              <w:widowControl w:val="0"/>
              <w:spacing w:before="120" w:after="288" w:line="312" w:lineRule="auto"/>
              <w:rPr>
                <w:rFonts w:ascii="Arial" w:eastAsia="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00000023" w14:textId="77777777" w:rsidR="00193977" w:rsidRDefault="00193977">
            <w:pPr>
              <w:widowControl w:val="0"/>
              <w:spacing w:before="120" w:after="288" w:line="312" w:lineRule="auto"/>
              <w:rPr>
                <w:rFonts w:ascii="Arial" w:eastAsia="Arial" w:hAnsi="Arial"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0000024" w14:textId="77777777" w:rsidR="00193977" w:rsidRDefault="00193977">
            <w:pPr>
              <w:widowControl w:val="0"/>
              <w:spacing w:before="120" w:after="288" w:line="312" w:lineRule="auto"/>
              <w:rPr>
                <w:rFonts w:ascii="Arial" w:eastAsia="Arial" w:hAnsi="Arial" w:cs="Arial"/>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0000025" w14:textId="77777777" w:rsidR="00193977" w:rsidRDefault="00193977">
            <w:pPr>
              <w:widowControl w:val="0"/>
              <w:spacing w:before="120" w:after="288" w:line="312" w:lineRule="auto"/>
              <w:rPr>
                <w:rFonts w:ascii="Arial" w:eastAsia="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0000026" w14:textId="77777777" w:rsidR="00193977" w:rsidRDefault="00193977">
            <w:pPr>
              <w:widowControl w:val="0"/>
              <w:spacing w:before="120" w:after="288" w:line="312" w:lineRule="auto"/>
              <w:rPr>
                <w:rFonts w:ascii="Arial" w:eastAsia="Arial" w:hAnsi="Arial" w:cs="Arial"/>
                <w:color w:val="000000"/>
                <w:sz w:val="20"/>
                <w:szCs w:val="20"/>
              </w:rPr>
            </w:pPr>
          </w:p>
        </w:tc>
      </w:tr>
      <w:tr w:rsidR="00193977" w14:paraId="2D7532FA" w14:textId="77777777">
        <w:trPr>
          <w:trHeight w:val="567"/>
        </w:trPr>
        <w:tc>
          <w:tcPr>
            <w:tcW w:w="1418" w:type="dxa"/>
            <w:tcBorders>
              <w:top w:val="single" w:sz="4" w:space="0" w:color="000000"/>
              <w:left w:val="single" w:sz="4" w:space="0" w:color="000000"/>
              <w:bottom w:val="single" w:sz="4" w:space="0" w:color="000000"/>
              <w:right w:val="single" w:sz="4" w:space="0" w:color="000000"/>
            </w:tcBorders>
          </w:tcPr>
          <w:p w14:paraId="00000027" w14:textId="77777777" w:rsidR="00193977" w:rsidRDefault="006C300E">
            <w:pPr>
              <w:widowControl w:val="0"/>
              <w:spacing w:before="120" w:after="288" w:line="312" w:lineRule="auto"/>
              <w:jc w:val="center"/>
              <w:rPr>
                <w:rFonts w:ascii="Arial" w:eastAsia="Arial" w:hAnsi="Arial" w:cs="Arial"/>
                <w:b/>
                <w:color w:val="000000"/>
                <w:sz w:val="20"/>
                <w:szCs w:val="20"/>
              </w:rPr>
            </w:pPr>
            <w:r>
              <w:rPr>
                <w:rFonts w:ascii="Arial" w:eastAsia="Arial" w:hAnsi="Arial" w:cs="Arial"/>
                <w:b/>
                <w:color w:val="000000"/>
                <w:sz w:val="20"/>
                <w:szCs w:val="20"/>
              </w:rPr>
              <w:t>3</w:t>
            </w:r>
          </w:p>
        </w:tc>
        <w:tc>
          <w:tcPr>
            <w:tcW w:w="1984" w:type="dxa"/>
            <w:tcBorders>
              <w:top w:val="single" w:sz="4" w:space="0" w:color="000000"/>
              <w:left w:val="single" w:sz="4" w:space="0" w:color="000000"/>
              <w:bottom w:val="single" w:sz="4" w:space="0" w:color="000000"/>
              <w:right w:val="single" w:sz="4" w:space="0" w:color="000000"/>
            </w:tcBorders>
          </w:tcPr>
          <w:p w14:paraId="00000028" w14:textId="77777777" w:rsidR="00193977" w:rsidRDefault="00193977">
            <w:pPr>
              <w:widowControl w:val="0"/>
              <w:spacing w:before="120" w:after="288" w:line="312" w:lineRule="auto"/>
              <w:rPr>
                <w:rFonts w:ascii="Arial" w:eastAsia="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0000029" w14:textId="77777777" w:rsidR="00193977" w:rsidRDefault="00193977">
            <w:pPr>
              <w:widowControl w:val="0"/>
              <w:spacing w:before="120" w:after="288" w:line="312" w:lineRule="auto"/>
              <w:rPr>
                <w:rFonts w:ascii="Arial" w:eastAsia="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0000002A" w14:textId="77777777" w:rsidR="00193977" w:rsidRDefault="00193977">
            <w:pPr>
              <w:widowControl w:val="0"/>
              <w:spacing w:before="120" w:after="288" w:line="312" w:lineRule="auto"/>
              <w:rPr>
                <w:rFonts w:ascii="Arial" w:eastAsia="Arial" w:hAnsi="Arial"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000002B" w14:textId="77777777" w:rsidR="00193977" w:rsidRDefault="00193977">
            <w:pPr>
              <w:widowControl w:val="0"/>
              <w:spacing w:before="120" w:after="288" w:line="312" w:lineRule="auto"/>
              <w:rPr>
                <w:rFonts w:ascii="Arial" w:eastAsia="Arial" w:hAnsi="Arial" w:cs="Arial"/>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000002C" w14:textId="77777777" w:rsidR="00193977" w:rsidRDefault="00193977">
            <w:pPr>
              <w:widowControl w:val="0"/>
              <w:spacing w:before="120" w:after="288" w:line="312" w:lineRule="auto"/>
              <w:rPr>
                <w:rFonts w:ascii="Arial" w:eastAsia="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000002D" w14:textId="77777777" w:rsidR="00193977" w:rsidRDefault="00193977">
            <w:pPr>
              <w:widowControl w:val="0"/>
              <w:spacing w:before="120" w:after="288" w:line="312" w:lineRule="auto"/>
              <w:rPr>
                <w:rFonts w:ascii="Arial" w:eastAsia="Arial" w:hAnsi="Arial" w:cs="Arial"/>
                <w:color w:val="000000"/>
                <w:sz w:val="20"/>
                <w:szCs w:val="20"/>
              </w:rPr>
            </w:pPr>
          </w:p>
        </w:tc>
      </w:tr>
      <w:tr w:rsidR="00193977" w14:paraId="04315E31" w14:textId="77777777">
        <w:trPr>
          <w:trHeight w:val="567"/>
        </w:trPr>
        <w:tc>
          <w:tcPr>
            <w:tcW w:w="1418" w:type="dxa"/>
            <w:tcBorders>
              <w:top w:val="single" w:sz="4" w:space="0" w:color="000000"/>
              <w:left w:val="single" w:sz="4" w:space="0" w:color="000000"/>
              <w:bottom w:val="single" w:sz="4" w:space="0" w:color="000000"/>
              <w:right w:val="single" w:sz="4" w:space="0" w:color="000000"/>
            </w:tcBorders>
          </w:tcPr>
          <w:p w14:paraId="0000002E" w14:textId="77777777" w:rsidR="00193977" w:rsidRDefault="006C300E">
            <w:pPr>
              <w:widowControl w:val="0"/>
              <w:spacing w:before="120" w:after="288" w:line="312" w:lineRule="auto"/>
              <w:jc w:val="center"/>
              <w:rPr>
                <w:rFonts w:ascii="Arial" w:eastAsia="Arial" w:hAnsi="Arial" w:cs="Arial"/>
                <w:b/>
                <w:color w:val="000000"/>
                <w:sz w:val="20"/>
                <w:szCs w:val="20"/>
              </w:rPr>
            </w:pPr>
            <w:r>
              <w:rPr>
                <w:rFonts w:ascii="Arial" w:eastAsia="Arial" w:hAnsi="Arial" w:cs="Arial"/>
                <w:b/>
                <w:color w:val="000000"/>
                <w:sz w:val="20"/>
                <w:szCs w:val="20"/>
              </w:rPr>
              <w:t>...</w:t>
            </w:r>
          </w:p>
        </w:tc>
        <w:tc>
          <w:tcPr>
            <w:tcW w:w="1984" w:type="dxa"/>
            <w:tcBorders>
              <w:top w:val="single" w:sz="4" w:space="0" w:color="000000"/>
              <w:left w:val="single" w:sz="4" w:space="0" w:color="000000"/>
              <w:bottom w:val="single" w:sz="4" w:space="0" w:color="000000"/>
              <w:right w:val="single" w:sz="4" w:space="0" w:color="000000"/>
            </w:tcBorders>
          </w:tcPr>
          <w:p w14:paraId="0000002F" w14:textId="77777777" w:rsidR="00193977" w:rsidRDefault="00193977">
            <w:pPr>
              <w:spacing w:before="120" w:after="288" w:line="312" w:lineRule="auto"/>
              <w:jc w:val="center"/>
              <w:rPr>
                <w:rFonts w:ascii="Arial" w:eastAsia="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0000030" w14:textId="77777777" w:rsidR="00193977" w:rsidRDefault="00193977">
            <w:pPr>
              <w:widowControl w:val="0"/>
              <w:spacing w:before="120" w:after="288" w:line="312" w:lineRule="auto"/>
              <w:rPr>
                <w:rFonts w:ascii="Arial" w:eastAsia="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00000031" w14:textId="77777777" w:rsidR="00193977" w:rsidRDefault="00193977">
            <w:pPr>
              <w:widowControl w:val="0"/>
              <w:spacing w:before="120" w:after="288" w:line="312" w:lineRule="auto"/>
              <w:rPr>
                <w:rFonts w:ascii="Arial" w:eastAsia="Arial" w:hAnsi="Arial"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0000032" w14:textId="77777777" w:rsidR="00193977" w:rsidRDefault="00193977">
            <w:pPr>
              <w:widowControl w:val="0"/>
              <w:spacing w:before="120" w:after="288" w:line="312" w:lineRule="auto"/>
              <w:rPr>
                <w:rFonts w:ascii="Arial" w:eastAsia="Arial" w:hAnsi="Arial" w:cs="Arial"/>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0000033" w14:textId="77777777" w:rsidR="00193977" w:rsidRDefault="00193977">
            <w:pPr>
              <w:widowControl w:val="0"/>
              <w:spacing w:before="120" w:after="288" w:line="312" w:lineRule="auto"/>
              <w:rPr>
                <w:rFonts w:ascii="Arial" w:eastAsia="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0000034" w14:textId="77777777" w:rsidR="00193977" w:rsidRDefault="00193977">
            <w:pPr>
              <w:widowControl w:val="0"/>
              <w:spacing w:before="120" w:after="288" w:line="312" w:lineRule="auto"/>
              <w:rPr>
                <w:rFonts w:ascii="Arial" w:eastAsia="Arial" w:hAnsi="Arial" w:cs="Arial"/>
                <w:color w:val="000000"/>
                <w:sz w:val="20"/>
                <w:szCs w:val="20"/>
              </w:rPr>
            </w:pPr>
          </w:p>
        </w:tc>
      </w:tr>
    </w:tbl>
    <w:p w14:paraId="00000035" w14:textId="77777777" w:rsidR="00193977" w:rsidRDefault="006C300E" w:rsidP="001064A8">
      <w:pPr>
        <w:pBdr>
          <w:top w:val="nil"/>
          <w:left w:val="nil"/>
          <w:bottom w:val="nil"/>
          <w:right w:val="nil"/>
          <w:between w:val="nil"/>
        </w:pBdr>
        <w:spacing w:before="12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Nota Explicativa 05: A tabela acima é meramente ilustrativa, podendo ser livremente alterada conforme o caso concreto.</w:t>
      </w:r>
    </w:p>
    <w:p w14:paraId="00000036" w14:textId="77777777" w:rsidR="00193977" w:rsidRDefault="006C300E" w:rsidP="001064A8">
      <w:pPr>
        <w:spacing w:before="120" w:after="288" w:line="312" w:lineRule="auto"/>
        <w:jc w:val="both"/>
        <w:rPr>
          <w:rFonts w:ascii="Arial" w:eastAsia="Arial" w:hAnsi="Arial" w:cs="Arial"/>
          <w:i/>
          <w:sz w:val="20"/>
          <w:szCs w:val="20"/>
          <w:highlight w:val="cyan"/>
        </w:rPr>
      </w:pPr>
      <w:r>
        <w:rPr>
          <w:rFonts w:ascii="Arial" w:eastAsia="Arial" w:hAnsi="Arial" w:cs="Arial"/>
          <w:b/>
          <w:i/>
          <w:sz w:val="20"/>
          <w:szCs w:val="20"/>
          <w:highlight w:val="cyan"/>
        </w:rPr>
        <w:t xml:space="preserve"> J</w:t>
      </w:r>
      <w:r>
        <w:rPr>
          <w:rFonts w:ascii="Arial" w:eastAsia="Arial" w:hAnsi="Arial" w:cs="Arial"/>
          <w:i/>
          <w:sz w:val="20"/>
          <w:szCs w:val="20"/>
          <w:highlight w:val="cyan"/>
        </w:rPr>
        <w:t xml:space="preserve">ustificativa para o parcelamento ou não do objeto: conforme ETP DIGITAL XX/2023 (art. 18, §1º, inciso VIII, da Lei nº 14.133, de 2021, e art. 9º, inciso VII, da Instrução Normativa SEGES nº 58, de 8 de agosto de 2022). As </w:t>
      </w:r>
      <w:proofErr w:type="spellStart"/>
      <w:r>
        <w:rPr>
          <w:rFonts w:ascii="Arial" w:eastAsia="Arial" w:hAnsi="Arial" w:cs="Arial"/>
          <w:i/>
          <w:sz w:val="20"/>
          <w:szCs w:val="20"/>
          <w:highlight w:val="cyan"/>
        </w:rPr>
        <w:t>conratações</w:t>
      </w:r>
      <w:proofErr w:type="spellEnd"/>
      <w:r>
        <w:rPr>
          <w:rFonts w:ascii="Arial" w:eastAsia="Arial" w:hAnsi="Arial" w:cs="Arial"/>
          <w:i/>
          <w:sz w:val="20"/>
          <w:szCs w:val="20"/>
          <w:highlight w:val="cyan"/>
        </w:rPr>
        <w:t xml:space="preserve">, como regra, devem atender ao parcelamento quando for tecnicamente viável e economicamente vantajoso (art. 40, inciso V, alínea b, da Lei nº 14.133, de 2021). Devem também ser observadas as regras do artigo 40, §§ 2º e 3º, da Lei nº 14.133, de 2021, que trata de aspectos a serem considerados na aplicação do princípio do parcelamento. </w:t>
      </w:r>
    </w:p>
    <w:p w14:paraId="00000037" w14:textId="77777777" w:rsidR="00193977" w:rsidRDefault="006C300E" w:rsidP="001064A8">
      <w:pPr>
        <w:spacing w:before="120" w:after="288" w:line="312" w:lineRule="auto"/>
        <w:jc w:val="both"/>
        <w:rPr>
          <w:rFonts w:ascii="Arial" w:eastAsia="Arial" w:hAnsi="Arial" w:cs="Arial"/>
          <w:i/>
          <w:sz w:val="20"/>
          <w:szCs w:val="20"/>
          <w:highlight w:val="cyan"/>
        </w:rPr>
      </w:pPr>
      <w:r>
        <w:rPr>
          <w:rFonts w:ascii="Arial" w:eastAsia="Arial" w:hAnsi="Arial" w:cs="Arial"/>
          <w:i/>
          <w:sz w:val="20"/>
          <w:szCs w:val="20"/>
          <w:highlight w:val="cyan"/>
        </w:rPr>
        <w:t>§ 2º Na aplicação do princípio do parcelamento, referente às compras, deverão ser considerados:</w:t>
      </w:r>
    </w:p>
    <w:p w14:paraId="00000038" w14:textId="77777777" w:rsidR="00193977" w:rsidRDefault="006C300E" w:rsidP="001064A8">
      <w:pPr>
        <w:spacing w:before="120" w:after="288" w:line="312" w:lineRule="auto"/>
        <w:jc w:val="both"/>
        <w:rPr>
          <w:rFonts w:ascii="Arial" w:eastAsia="Arial" w:hAnsi="Arial" w:cs="Arial"/>
          <w:i/>
          <w:sz w:val="20"/>
          <w:szCs w:val="20"/>
          <w:highlight w:val="cyan"/>
        </w:rPr>
      </w:pPr>
      <w:r>
        <w:rPr>
          <w:rFonts w:ascii="Arial" w:eastAsia="Arial" w:hAnsi="Arial" w:cs="Arial"/>
          <w:i/>
          <w:sz w:val="20"/>
          <w:szCs w:val="20"/>
          <w:highlight w:val="cyan"/>
        </w:rPr>
        <w:t xml:space="preserve">I - </w:t>
      </w:r>
      <w:proofErr w:type="gramStart"/>
      <w:r>
        <w:rPr>
          <w:rFonts w:ascii="Arial" w:eastAsia="Arial" w:hAnsi="Arial" w:cs="Arial"/>
          <w:i/>
          <w:sz w:val="20"/>
          <w:szCs w:val="20"/>
          <w:highlight w:val="cyan"/>
        </w:rPr>
        <w:t>a</w:t>
      </w:r>
      <w:proofErr w:type="gramEnd"/>
      <w:r>
        <w:rPr>
          <w:rFonts w:ascii="Arial" w:eastAsia="Arial" w:hAnsi="Arial" w:cs="Arial"/>
          <w:i/>
          <w:sz w:val="20"/>
          <w:szCs w:val="20"/>
          <w:highlight w:val="cyan"/>
        </w:rPr>
        <w:t xml:space="preserve"> viabilidade da divisão do objeto em lotes;</w:t>
      </w:r>
    </w:p>
    <w:p w14:paraId="00000039" w14:textId="77777777" w:rsidR="00193977" w:rsidRDefault="006C300E" w:rsidP="001064A8">
      <w:pPr>
        <w:spacing w:before="120" w:after="288" w:line="312" w:lineRule="auto"/>
        <w:jc w:val="both"/>
        <w:rPr>
          <w:rFonts w:ascii="Arial" w:eastAsia="Arial" w:hAnsi="Arial" w:cs="Arial"/>
          <w:i/>
          <w:sz w:val="20"/>
          <w:szCs w:val="20"/>
          <w:highlight w:val="cyan"/>
        </w:rPr>
      </w:pPr>
      <w:r>
        <w:rPr>
          <w:rFonts w:ascii="Arial" w:eastAsia="Arial" w:hAnsi="Arial" w:cs="Arial"/>
          <w:i/>
          <w:sz w:val="20"/>
          <w:szCs w:val="20"/>
          <w:highlight w:val="cyan"/>
        </w:rPr>
        <w:t xml:space="preserve">II - </w:t>
      </w:r>
      <w:proofErr w:type="gramStart"/>
      <w:r>
        <w:rPr>
          <w:rFonts w:ascii="Arial" w:eastAsia="Arial" w:hAnsi="Arial" w:cs="Arial"/>
          <w:i/>
          <w:sz w:val="20"/>
          <w:szCs w:val="20"/>
          <w:highlight w:val="cyan"/>
        </w:rPr>
        <w:t>o</w:t>
      </w:r>
      <w:proofErr w:type="gramEnd"/>
      <w:r>
        <w:rPr>
          <w:rFonts w:ascii="Arial" w:eastAsia="Arial" w:hAnsi="Arial" w:cs="Arial"/>
          <w:i/>
          <w:sz w:val="20"/>
          <w:szCs w:val="20"/>
          <w:highlight w:val="cyan"/>
        </w:rPr>
        <w:t xml:space="preserve"> aproveitamento das peculiaridades do mercado local, com vistas à economicidade, sempre que possível, desde que atendidos os parâmetros de qualidade; e</w:t>
      </w:r>
    </w:p>
    <w:p w14:paraId="0000003A" w14:textId="77777777" w:rsidR="00193977" w:rsidRDefault="006C300E" w:rsidP="001064A8">
      <w:pPr>
        <w:spacing w:before="120" w:after="288" w:line="312" w:lineRule="auto"/>
        <w:jc w:val="both"/>
        <w:rPr>
          <w:rFonts w:ascii="Arial" w:eastAsia="Arial" w:hAnsi="Arial" w:cs="Arial"/>
          <w:i/>
          <w:sz w:val="20"/>
          <w:szCs w:val="20"/>
          <w:highlight w:val="cyan"/>
        </w:rPr>
      </w:pPr>
      <w:r>
        <w:rPr>
          <w:rFonts w:ascii="Arial" w:eastAsia="Arial" w:hAnsi="Arial" w:cs="Arial"/>
          <w:i/>
          <w:sz w:val="20"/>
          <w:szCs w:val="20"/>
          <w:highlight w:val="cyan"/>
        </w:rPr>
        <w:t>III - o dever de buscar a ampliação da competição e de evitar a concentração de mercado.</w:t>
      </w:r>
    </w:p>
    <w:p w14:paraId="0000003B" w14:textId="77777777" w:rsidR="00193977" w:rsidRDefault="006C300E" w:rsidP="001064A8">
      <w:pPr>
        <w:spacing w:before="120" w:after="288" w:line="312" w:lineRule="auto"/>
        <w:jc w:val="both"/>
        <w:rPr>
          <w:rFonts w:ascii="Arial" w:eastAsia="Arial" w:hAnsi="Arial" w:cs="Arial"/>
          <w:i/>
          <w:sz w:val="20"/>
          <w:szCs w:val="20"/>
          <w:highlight w:val="cyan"/>
        </w:rPr>
      </w:pPr>
      <w:r>
        <w:rPr>
          <w:rFonts w:ascii="Arial" w:eastAsia="Arial" w:hAnsi="Arial" w:cs="Arial"/>
          <w:i/>
          <w:sz w:val="20"/>
          <w:szCs w:val="20"/>
          <w:highlight w:val="cyan"/>
        </w:rPr>
        <w:t>§ 3º O parcelamento não será adotado quando:</w:t>
      </w:r>
    </w:p>
    <w:p w14:paraId="0000003C" w14:textId="77777777" w:rsidR="00193977" w:rsidRDefault="006C300E" w:rsidP="001064A8">
      <w:pPr>
        <w:spacing w:before="120" w:after="288" w:line="312" w:lineRule="auto"/>
        <w:jc w:val="both"/>
        <w:rPr>
          <w:rFonts w:ascii="Arial" w:eastAsia="Arial" w:hAnsi="Arial" w:cs="Arial"/>
          <w:i/>
          <w:sz w:val="20"/>
          <w:szCs w:val="20"/>
          <w:highlight w:val="cyan"/>
        </w:rPr>
      </w:pPr>
      <w:r>
        <w:rPr>
          <w:rFonts w:ascii="Arial" w:eastAsia="Arial" w:hAnsi="Arial" w:cs="Arial"/>
          <w:i/>
          <w:sz w:val="20"/>
          <w:szCs w:val="20"/>
          <w:highlight w:val="cyan"/>
        </w:rPr>
        <w:t xml:space="preserve">I - </w:t>
      </w:r>
      <w:proofErr w:type="gramStart"/>
      <w:r>
        <w:rPr>
          <w:rFonts w:ascii="Arial" w:eastAsia="Arial" w:hAnsi="Arial" w:cs="Arial"/>
          <w:i/>
          <w:sz w:val="20"/>
          <w:szCs w:val="20"/>
          <w:highlight w:val="cyan"/>
        </w:rPr>
        <w:t>a</w:t>
      </w:r>
      <w:proofErr w:type="gramEnd"/>
      <w:r>
        <w:rPr>
          <w:rFonts w:ascii="Arial" w:eastAsia="Arial" w:hAnsi="Arial" w:cs="Arial"/>
          <w:i/>
          <w:sz w:val="20"/>
          <w:szCs w:val="20"/>
          <w:highlight w:val="cyan"/>
        </w:rPr>
        <w:t xml:space="preserve"> economia de escala, a redução de custos de gestão de contratos ou a maior vantagem na contratação recomendar a compra do item do mesmo fornecedor;</w:t>
      </w:r>
    </w:p>
    <w:p w14:paraId="0000003D" w14:textId="77777777" w:rsidR="00193977" w:rsidRDefault="006C300E" w:rsidP="001064A8">
      <w:pPr>
        <w:spacing w:before="120" w:after="288" w:line="312" w:lineRule="auto"/>
        <w:jc w:val="both"/>
        <w:rPr>
          <w:rFonts w:ascii="Arial" w:eastAsia="Arial" w:hAnsi="Arial" w:cs="Arial"/>
          <w:i/>
          <w:sz w:val="20"/>
          <w:szCs w:val="20"/>
          <w:highlight w:val="cyan"/>
        </w:rPr>
      </w:pPr>
      <w:r>
        <w:rPr>
          <w:rFonts w:ascii="Arial" w:eastAsia="Arial" w:hAnsi="Arial" w:cs="Arial"/>
          <w:i/>
          <w:sz w:val="20"/>
          <w:szCs w:val="20"/>
          <w:highlight w:val="cyan"/>
        </w:rPr>
        <w:t xml:space="preserve">II - </w:t>
      </w:r>
      <w:proofErr w:type="gramStart"/>
      <w:r>
        <w:rPr>
          <w:rFonts w:ascii="Arial" w:eastAsia="Arial" w:hAnsi="Arial" w:cs="Arial"/>
          <w:i/>
          <w:sz w:val="20"/>
          <w:szCs w:val="20"/>
          <w:highlight w:val="cyan"/>
        </w:rPr>
        <w:t>o</w:t>
      </w:r>
      <w:proofErr w:type="gramEnd"/>
      <w:r>
        <w:rPr>
          <w:rFonts w:ascii="Arial" w:eastAsia="Arial" w:hAnsi="Arial" w:cs="Arial"/>
          <w:i/>
          <w:sz w:val="20"/>
          <w:szCs w:val="20"/>
          <w:highlight w:val="cyan"/>
        </w:rPr>
        <w:t xml:space="preserve"> objeto a ser contratado configurar sistema único e integrado e houver a possibilidade de risco ao conjunto do objeto pretendido;</w:t>
      </w:r>
    </w:p>
    <w:p w14:paraId="0000003E" w14:textId="77777777" w:rsidR="00193977" w:rsidRDefault="006C300E" w:rsidP="001064A8">
      <w:pPr>
        <w:spacing w:before="120" w:after="288" w:line="312" w:lineRule="auto"/>
        <w:jc w:val="both"/>
        <w:rPr>
          <w:rFonts w:ascii="Arial" w:eastAsia="Arial" w:hAnsi="Arial" w:cs="Arial"/>
          <w:i/>
          <w:sz w:val="20"/>
          <w:szCs w:val="20"/>
          <w:highlight w:val="cyan"/>
        </w:rPr>
      </w:pPr>
      <w:r>
        <w:rPr>
          <w:rFonts w:ascii="Arial" w:eastAsia="Arial" w:hAnsi="Arial" w:cs="Arial"/>
          <w:i/>
          <w:sz w:val="20"/>
          <w:szCs w:val="20"/>
          <w:highlight w:val="cyan"/>
        </w:rPr>
        <w:t>III - o processo de padronização ou de escolha de marca levar a fornecedor exclusivo.</w:t>
      </w:r>
    </w:p>
    <w:p w14:paraId="0000003F" w14:textId="77777777" w:rsidR="00193977" w:rsidRDefault="006C300E" w:rsidP="001064A8">
      <w:pPr>
        <w:spacing w:before="120" w:after="288" w:line="312" w:lineRule="auto"/>
        <w:jc w:val="both"/>
        <w:rPr>
          <w:rFonts w:ascii="Arial" w:eastAsia="Arial" w:hAnsi="Arial" w:cs="Arial"/>
          <w:i/>
          <w:sz w:val="20"/>
          <w:szCs w:val="20"/>
          <w:highlight w:val="cyan"/>
        </w:rPr>
      </w:pPr>
      <w:r>
        <w:rPr>
          <w:rFonts w:ascii="Arial" w:eastAsia="Arial" w:hAnsi="Arial" w:cs="Arial"/>
          <w:i/>
          <w:sz w:val="20"/>
          <w:szCs w:val="20"/>
          <w:highlight w:val="cyan"/>
        </w:rPr>
        <w:lastRenderedPageBreak/>
        <w:t>§ 4º Em relação à informação de que trata o inciso III do § 1º deste artigo, desde que</w:t>
      </w:r>
    </w:p>
    <w:p w14:paraId="00000040" w14:textId="77777777" w:rsidR="00193977" w:rsidRDefault="006C300E" w:rsidP="001064A8">
      <w:pPr>
        <w:spacing w:before="120" w:after="288" w:line="312" w:lineRule="auto"/>
        <w:jc w:val="both"/>
        <w:rPr>
          <w:rFonts w:ascii="Arial" w:eastAsia="Arial" w:hAnsi="Arial" w:cs="Arial"/>
          <w:i/>
          <w:sz w:val="20"/>
          <w:szCs w:val="20"/>
          <w:highlight w:val="cyan"/>
        </w:rPr>
      </w:pPr>
      <w:r>
        <w:rPr>
          <w:rFonts w:ascii="Arial" w:eastAsia="Arial" w:hAnsi="Arial" w:cs="Arial"/>
          <w:i/>
          <w:sz w:val="20"/>
          <w:szCs w:val="20"/>
          <w:highlight w:val="cyan"/>
        </w:rPr>
        <w:t>fundamentada em estudo técnico preliminar, a Administração poderá exigir que os serviços de manutenção e assistência técnica sejam prestados mediante deslocamento de técnico ou disponibilizados em unidade de prestação de serviços localizada em distância compatível com suas necessidades.</w:t>
      </w:r>
    </w:p>
    <w:p w14:paraId="00000041" w14:textId="77777777" w:rsidR="00193977" w:rsidRDefault="006C300E" w:rsidP="001064A8">
      <w:pPr>
        <w:pBdr>
          <w:top w:val="nil"/>
          <w:left w:val="nil"/>
          <w:bottom w:val="nil"/>
          <w:right w:val="nil"/>
          <w:between w:val="nil"/>
        </w:pBdr>
        <w:spacing w:before="120" w:after="120" w:line="276" w:lineRule="auto"/>
        <w:jc w:val="both"/>
        <w:rPr>
          <w:rFonts w:ascii="Roboto" w:eastAsia="Roboto" w:hAnsi="Roboto" w:cs="Roboto"/>
          <w:b/>
          <w:i/>
          <w:color w:val="0000FF"/>
          <w:sz w:val="21"/>
          <w:szCs w:val="21"/>
        </w:rPr>
      </w:pPr>
      <w:r>
        <w:rPr>
          <w:rFonts w:ascii="Roboto" w:eastAsia="Roboto" w:hAnsi="Roboto" w:cs="Roboto"/>
          <w:i/>
          <w:color w:val="0000FF"/>
          <w:sz w:val="21"/>
          <w:szCs w:val="21"/>
        </w:rPr>
        <w:t xml:space="preserve">Nota Explicativa 06: </w:t>
      </w:r>
      <w:r>
        <w:rPr>
          <w:rFonts w:ascii="Roboto" w:eastAsia="Roboto" w:hAnsi="Roboto" w:cs="Roboto"/>
          <w:b/>
          <w:i/>
          <w:color w:val="0000FF"/>
          <w:sz w:val="21"/>
          <w:szCs w:val="21"/>
        </w:rPr>
        <w:t xml:space="preserve">A justificativa para o parcelamento ou não do objeto deve constar do Estudo Técnico Preliminar </w:t>
      </w:r>
      <w:r>
        <w:rPr>
          <w:rFonts w:ascii="Roboto" w:eastAsia="Roboto" w:hAnsi="Roboto" w:cs="Roboto"/>
          <w:i/>
          <w:color w:val="0000FF"/>
          <w:sz w:val="21"/>
          <w:szCs w:val="21"/>
        </w:rPr>
        <w:t>(art. 18, §1º, inciso VIII, da Lei nº 14.133, de 2021, e art. 9º, inciso VII, da Instrução Normativa SEGES nº 58, de 8 de agosto de 2022). O</w:t>
      </w:r>
      <w:r>
        <w:rPr>
          <w:rFonts w:ascii="Roboto" w:eastAsia="Roboto" w:hAnsi="Roboto" w:cs="Roboto"/>
          <w:b/>
          <w:i/>
          <w:color w:val="0000FF"/>
          <w:sz w:val="21"/>
          <w:szCs w:val="21"/>
        </w:rPr>
        <w:t>s serviços, como regra, devem atender ao parcelamento quando for tecnicamente viável e economicamente vantajoso (art. 47, inciso II, da Lei n. 14.133, de 2021)</w:t>
      </w:r>
      <w:r>
        <w:rPr>
          <w:rFonts w:ascii="Roboto" w:eastAsia="Roboto" w:hAnsi="Roboto" w:cs="Roboto"/>
          <w:i/>
          <w:color w:val="0000FF"/>
          <w:sz w:val="21"/>
          <w:szCs w:val="21"/>
        </w:rPr>
        <w:t xml:space="preserve">. </w:t>
      </w:r>
      <w:r>
        <w:rPr>
          <w:rFonts w:ascii="Roboto" w:eastAsia="Roboto" w:hAnsi="Roboto" w:cs="Roboto"/>
          <w:b/>
          <w:i/>
          <w:color w:val="0000FF"/>
          <w:sz w:val="21"/>
          <w:szCs w:val="21"/>
        </w:rPr>
        <w:t>Devem também ser observadas as regras do artigo 47, § 1º, da Lei n. 14.133, de 2021, que trata de aspectos a serem considerados na aplicação do princípio do parcelamento.</w:t>
      </w:r>
    </w:p>
    <w:p w14:paraId="00000042" w14:textId="77777777" w:rsidR="00193977" w:rsidRDefault="006C300E" w:rsidP="001064A8">
      <w:pPr>
        <w:pBdr>
          <w:top w:val="nil"/>
          <w:left w:val="nil"/>
          <w:bottom w:val="nil"/>
          <w:right w:val="nil"/>
          <w:between w:val="nil"/>
        </w:pBdr>
        <w:spacing w:before="120" w:after="120" w:line="276" w:lineRule="auto"/>
        <w:jc w:val="both"/>
        <w:rPr>
          <w:rFonts w:ascii="Roboto" w:eastAsia="Roboto" w:hAnsi="Roboto" w:cs="Roboto"/>
          <w:i/>
          <w:color w:val="0000FF"/>
          <w:sz w:val="21"/>
          <w:szCs w:val="21"/>
          <w:u w:val="single"/>
        </w:rPr>
      </w:pPr>
      <w:r>
        <w:rPr>
          <w:rFonts w:ascii="Roboto" w:eastAsia="Roboto" w:hAnsi="Roboto" w:cs="Roboto"/>
          <w:i/>
          <w:color w:val="0000FF"/>
          <w:sz w:val="21"/>
          <w:szCs w:val="21"/>
        </w:rPr>
        <w:t xml:space="preserve">Nota Explicativa 07: </w:t>
      </w:r>
      <w:r>
        <w:rPr>
          <w:rFonts w:ascii="Roboto" w:eastAsia="Roboto" w:hAnsi="Roboto" w:cs="Roboto"/>
          <w:i/>
          <w:color w:val="0000FF"/>
          <w:sz w:val="21"/>
          <w:szCs w:val="21"/>
          <w:u w:val="single"/>
        </w:rPr>
        <w:t>Em licitação ou itens de valor correspondente a até R$ 80.000,00 deve ser garantida a participação exclusiva de Microempresa e Empresa de Pequeno Porte (ME e EPP), conforme artigo 48, inciso I, da Lei Complementar nº 123, de 14 de dezembro de 2006, e artigo 6º do Decreto nº 8.538, de 06 de outubro de 2015).</w:t>
      </w:r>
    </w:p>
    <w:p w14:paraId="00000043" w14:textId="77777777" w:rsidR="00193977" w:rsidRDefault="006C300E" w:rsidP="001064A8">
      <w:pPr>
        <w:numPr>
          <w:ilvl w:val="1"/>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O(s) serviço(s) objeto desta contratação são caracterizados como comum(</w:t>
      </w:r>
      <w:proofErr w:type="spellStart"/>
      <w:r>
        <w:rPr>
          <w:rFonts w:ascii="Arial" w:eastAsia="Arial" w:hAnsi="Arial" w:cs="Arial"/>
          <w:color w:val="000000"/>
          <w:sz w:val="20"/>
          <w:szCs w:val="20"/>
        </w:rPr>
        <w:t>ns</w:t>
      </w:r>
      <w:proofErr w:type="spellEnd"/>
      <w:r>
        <w:rPr>
          <w:rFonts w:ascii="Arial" w:eastAsia="Arial" w:hAnsi="Arial" w:cs="Arial"/>
          <w:color w:val="000000"/>
          <w:sz w:val="20"/>
          <w:szCs w:val="20"/>
        </w:rPr>
        <w:t>), conforme justificativa constante do Estudo Técnico Preliminar.</w:t>
      </w:r>
    </w:p>
    <w:p w14:paraId="00000044" w14:textId="77777777" w:rsidR="00193977" w:rsidRDefault="006C300E" w:rsidP="001064A8">
      <w:pPr>
        <w:pBdr>
          <w:top w:val="nil"/>
          <w:left w:val="nil"/>
          <w:bottom w:val="nil"/>
          <w:right w:val="nil"/>
          <w:between w:val="nil"/>
        </w:pBdr>
        <w:spacing w:before="12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Nota Explicativa 08: Orientação Normativa AGU nº 54/2014: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p w14:paraId="00000045" w14:textId="77777777" w:rsidR="00193977" w:rsidRDefault="006C300E" w:rsidP="001064A8">
      <w:pPr>
        <w:spacing w:before="120" w:after="120"/>
        <w:jc w:val="both"/>
        <w:rPr>
          <w:rFonts w:ascii="Roboto" w:eastAsia="Roboto" w:hAnsi="Roboto" w:cs="Roboto"/>
          <w:color w:val="0000FF"/>
          <w:sz w:val="21"/>
          <w:szCs w:val="21"/>
        </w:rPr>
      </w:pPr>
      <w:r>
        <w:rPr>
          <w:rFonts w:ascii="Roboto" w:eastAsia="Roboto" w:hAnsi="Roboto" w:cs="Roboto"/>
          <w:color w:val="0000FF"/>
          <w:sz w:val="21"/>
          <w:szCs w:val="21"/>
        </w:rPr>
        <w:t>Definição de bens e serviços comuns/especiais: Artigo 6º - Lei 14.133 - Incisos:</w:t>
      </w:r>
    </w:p>
    <w:p w14:paraId="00000046" w14:textId="77777777" w:rsidR="00193977" w:rsidRDefault="006C300E" w:rsidP="001064A8">
      <w:pPr>
        <w:spacing w:before="120" w:after="120"/>
        <w:jc w:val="both"/>
        <w:rPr>
          <w:rFonts w:ascii="Roboto" w:eastAsia="Roboto" w:hAnsi="Roboto" w:cs="Roboto"/>
          <w:color w:val="0000FF"/>
          <w:sz w:val="21"/>
          <w:szCs w:val="21"/>
        </w:rPr>
      </w:pPr>
      <w:r>
        <w:rPr>
          <w:rFonts w:ascii="Roboto" w:eastAsia="Roboto" w:hAnsi="Roboto" w:cs="Roboto"/>
          <w:color w:val="0000FF"/>
          <w:sz w:val="21"/>
          <w:szCs w:val="21"/>
          <w:u w:val="single"/>
        </w:rPr>
        <w:t xml:space="preserve"> XIII - bens e serviços comuns: </w:t>
      </w:r>
      <w:r>
        <w:rPr>
          <w:rFonts w:ascii="Roboto" w:eastAsia="Roboto" w:hAnsi="Roboto" w:cs="Roboto"/>
          <w:color w:val="0000FF"/>
          <w:sz w:val="21"/>
          <w:szCs w:val="21"/>
        </w:rPr>
        <w:t>aqueles cujos padrões de desempenho e qualidade podem ser objetivamente definidos pelo edital, por meio de especificações usuais de mercado;</w:t>
      </w:r>
    </w:p>
    <w:p w14:paraId="00000048" w14:textId="5A1AF335" w:rsidR="00193977" w:rsidRDefault="006C300E" w:rsidP="001064A8">
      <w:pPr>
        <w:spacing w:before="120" w:after="120"/>
        <w:jc w:val="both"/>
        <w:rPr>
          <w:rFonts w:ascii="Roboto" w:eastAsia="Roboto" w:hAnsi="Roboto" w:cs="Roboto"/>
          <w:i/>
          <w:color w:val="0000FF"/>
          <w:sz w:val="21"/>
          <w:szCs w:val="21"/>
          <w:u w:val="single"/>
        </w:rPr>
      </w:pPr>
      <w:r>
        <w:rPr>
          <w:rFonts w:ascii="Roboto" w:eastAsia="Roboto" w:hAnsi="Roboto" w:cs="Roboto"/>
          <w:color w:val="0000FF"/>
          <w:sz w:val="21"/>
          <w:szCs w:val="21"/>
          <w:u w:val="single"/>
        </w:rPr>
        <w:t>XIV - bens e serviços especiais:</w:t>
      </w:r>
      <w:r>
        <w:rPr>
          <w:rFonts w:ascii="Roboto" w:eastAsia="Roboto" w:hAnsi="Roboto" w:cs="Roboto"/>
          <w:color w:val="0000FF"/>
          <w:sz w:val="21"/>
          <w:szCs w:val="21"/>
        </w:rPr>
        <w:t xml:space="preserve"> aqueles que, por sua alta heterogeneidade ou complexidade,</w:t>
      </w:r>
      <w:r w:rsidR="001064A8">
        <w:rPr>
          <w:rFonts w:ascii="Roboto" w:eastAsia="Roboto" w:hAnsi="Roboto" w:cs="Roboto"/>
          <w:color w:val="0000FF"/>
          <w:sz w:val="21"/>
          <w:szCs w:val="21"/>
        </w:rPr>
        <w:t xml:space="preserve"> </w:t>
      </w:r>
      <w:r>
        <w:rPr>
          <w:rFonts w:ascii="Roboto" w:eastAsia="Roboto" w:hAnsi="Roboto" w:cs="Roboto"/>
          <w:color w:val="0000FF"/>
          <w:sz w:val="21"/>
          <w:szCs w:val="21"/>
        </w:rPr>
        <w:t>não podem ser descritos na forma do inciso XIII do caput deste artigo, exigida justificativa prévia do contratante;</w:t>
      </w:r>
    </w:p>
    <w:p w14:paraId="0000004A" w14:textId="77777777" w:rsidR="00193977" w:rsidRDefault="006C300E" w:rsidP="001064A8">
      <w:pPr>
        <w:numPr>
          <w:ilvl w:val="1"/>
          <w:numId w:val="4"/>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O prazo de vigência da contratação é de .............................. contados do(a) ............................., na forma do artigo 105 da Lei n° 14.133, de 2021.</w:t>
      </w:r>
    </w:p>
    <w:p w14:paraId="0000004B" w14:textId="77777777" w:rsidR="00193977" w:rsidRDefault="006C300E" w:rsidP="001064A8">
      <w:pPr>
        <w:pBdr>
          <w:top w:val="nil"/>
          <w:left w:val="nil"/>
          <w:bottom w:val="nil"/>
          <w:right w:val="nil"/>
          <w:between w:val="nil"/>
        </w:pBdr>
        <w:spacing w:before="60" w:after="60" w:line="259" w:lineRule="auto"/>
        <w:jc w:val="center"/>
        <w:rPr>
          <w:rFonts w:ascii="Arial" w:eastAsia="Arial" w:hAnsi="Arial" w:cs="Arial"/>
          <w:b/>
          <w:i/>
          <w:color w:val="FF0000"/>
          <w:sz w:val="20"/>
          <w:szCs w:val="20"/>
          <w:u w:val="single"/>
        </w:rPr>
      </w:pPr>
      <w:r>
        <w:rPr>
          <w:rFonts w:ascii="Arial" w:eastAsia="Arial" w:hAnsi="Arial" w:cs="Arial"/>
          <w:b/>
          <w:i/>
          <w:color w:val="FF0000"/>
          <w:sz w:val="20"/>
          <w:szCs w:val="20"/>
          <w:u w:val="single"/>
        </w:rPr>
        <w:t>OU</w:t>
      </w:r>
    </w:p>
    <w:p w14:paraId="0000004C" w14:textId="77777777" w:rsidR="00193977" w:rsidRDefault="006C300E" w:rsidP="001064A8">
      <w:pPr>
        <w:numPr>
          <w:ilvl w:val="1"/>
          <w:numId w:val="4"/>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O prazo de vigência da contratação é de .............................. (máximo de 5 anos) contados do(a) ............................., prorrogável por até 10 anos, na forma dos artigos 106 e 107 da Lei n° 14.133, de 2021.</w:t>
      </w:r>
    </w:p>
    <w:p w14:paraId="0000004D" w14:textId="77777777" w:rsidR="00193977" w:rsidRDefault="006C300E" w:rsidP="001064A8">
      <w:pPr>
        <w:numPr>
          <w:ilvl w:val="1"/>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 xml:space="preserve">O serviço é enquadrado como continuado tendo em vista que [...], sendo a vigência plurianual mais vantajosa considerando </w:t>
      </w:r>
      <w:r>
        <w:rPr>
          <w:rFonts w:ascii="Arial" w:eastAsia="Arial" w:hAnsi="Arial" w:cs="Arial"/>
          <w:i/>
          <w:color w:val="000000"/>
          <w:sz w:val="20"/>
          <w:szCs w:val="20"/>
        </w:rPr>
        <w:t>[...]</w:t>
      </w:r>
      <w:r>
        <w:rPr>
          <w:rFonts w:ascii="Arial" w:eastAsia="Arial" w:hAnsi="Arial" w:cs="Arial"/>
          <w:color w:val="000000"/>
          <w:sz w:val="20"/>
          <w:szCs w:val="20"/>
        </w:rPr>
        <w:t xml:space="preserve"> </w:t>
      </w:r>
      <w:r>
        <w:rPr>
          <w:rFonts w:ascii="Arial" w:eastAsia="Arial" w:hAnsi="Arial" w:cs="Arial"/>
          <w:b/>
          <w:color w:val="000000"/>
          <w:sz w:val="20"/>
          <w:szCs w:val="20"/>
        </w:rPr>
        <w:t>OU</w:t>
      </w:r>
      <w:r>
        <w:rPr>
          <w:rFonts w:ascii="Arial" w:eastAsia="Arial" w:hAnsi="Arial" w:cs="Arial"/>
          <w:color w:val="000000"/>
          <w:sz w:val="20"/>
          <w:szCs w:val="20"/>
        </w:rPr>
        <w:t xml:space="preserve"> </w:t>
      </w:r>
      <w:r>
        <w:rPr>
          <w:rFonts w:ascii="Arial" w:eastAsia="Arial" w:hAnsi="Arial" w:cs="Arial"/>
          <w:i/>
          <w:color w:val="000000"/>
          <w:sz w:val="20"/>
          <w:szCs w:val="20"/>
        </w:rPr>
        <w:t>[o Estudo Técnico Preliminar]</w:t>
      </w:r>
      <w:r>
        <w:rPr>
          <w:rFonts w:ascii="Arial" w:eastAsia="Arial" w:hAnsi="Arial" w:cs="Arial"/>
          <w:color w:val="000000"/>
          <w:sz w:val="20"/>
          <w:szCs w:val="20"/>
        </w:rPr>
        <w:t xml:space="preserve"> </w:t>
      </w:r>
      <w:r>
        <w:rPr>
          <w:rFonts w:ascii="Arial" w:eastAsia="Arial" w:hAnsi="Arial" w:cs="Arial"/>
          <w:b/>
          <w:color w:val="000000"/>
          <w:sz w:val="20"/>
          <w:szCs w:val="20"/>
        </w:rPr>
        <w:t>OU</w:t>
      </w:r>
      <w:r>
        <w:rPr>
          <w:rFonts w:ascii="Arial" w:eastAsia="Arial" w:hAnsi="Arial" w:cs="Arial"/>
          <w:color w:val="000000"/>
          <w:sz w:val="20"/>
          <w:szCs w:val="20"/>
        </w:rPr>
        <w:t xml:space="preserve"> </w:t>
      </w:r>
      <w:r>
        <w:rPr>
          <w:rFonts w:ascii="Arial" w:eastAsia="Arial" w:hAnsi="Arial" w:cs="Arial"/>
          <w:i/>
          <w:color w:val="000000"/>
          <w:sz w:val="20"/>
          <w:szCs w:val="20"/>
        </w:rPr>
        <w:t>[os termos da Nota Técnica .../...]</w:t>
      </w:r>
      <w:r>
        <w:rPr>
          <w:rFonts w:ascii="Arial" w:eastAsia="Arial" w:hAnsi="Arial" w:cs="Arial"/>
          <w:color w:val="000000"/>
          <w:sz w:val="20"/>
          <w:szCs w:val="20"/>
        </w:rPr>
        <w:t>;</w:t>
      </w:r>
    </w:p>
    <w:p w14:paraId="0000004E" w14:textId="77777777" w:rsidR="00193977" w:rsidRDefault="006C300E" w:rsidP="001064A8">
      <w:pPr>
        <w:numPr>
          <w:ilvl w:val="1"/>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O contrato oferece maior detalhamento das regras que serão aplicadas em relação à vigência da contratação.</w:t>
      </w:r>
    </w:p>
    <w:p w14:paraId="0000004F" w14:textId="77777777" w:rsidR="00193977" w:rsidRDefault="006C300E" w:rsidP="001064A8">
      <w:pPr>
        <w:pBdr>
          <w:top w:val="nil"/>
          <w:left w:val="nil"/>
          <w:bottom w:val="nil"/>
          <w:right w:val="nil"/>
          <w:between w:val="nil"/>
        </w:pBdr>
        <w:spacing w:before="12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Nota Explicativa 09: Enquadramento da Contratação para fins de vigência - Há dois tipos de contratação por licitação para fornecimento de serviços, no que tange à vigência:</w:t>
      </w:r>
    </w:p>
    <w:p w14:paraId="00000050" w14:textId="77777777" w:rsidR="00193977" w:rsidRDefault="006C300E" w:rsidP="001064A8">
      <w:pPr>
        <w:pBdr>
          <w:top w:val="nil"/>
          <w:left w:val="nil"/>
          <w:bottom w:val="nil"/>
          <w:right w:val="nil"/>
          <w:between w:val="nil"/>
        </w:pBdr>
        <w:spacing w:before="120" w:after="120" w:line="276" w:lineRule="auto"/>
        <w:jc w:val="both"/>
        <w:rPr>
          <w:rFonts w:ascii="Roboto" w:eastAsia="Roboto" w:hAnsi="Roboto" w:cs="Roboto"/>
          <w:i/>
          <w:color w:val="0000FF"/>
          <w:sz w:val="21"/>
          <w:szCs w:val="21"/>
        </w:rPr>
      </w:pPr>
      <w:r>
        <w:rPr>
          <w:rFonts w:ascii="Roboto" w:eastAsia="Roboto" w:hAnsi="Roboto" w:cs="Roboto"/>
          <w:b/>
          <w:i/>
          <w:color w:val="0000FF"/>
          <w:sz w:val="21"/>
          <w:szCs w:val="21"/>
        </w:rPr>
        <w:lastRenderedPageBreak/>
        <w:t>a) Há serviços não contínuos</w:t>
      </w:r>
      <w:r>
        <w:rPr>
          <w:rFonts w:ascii="Roboto" w:eastAsia="Roboto" w:hAnsi="Roboto" w:cs="Roboto"/>
          <w:i/>
          <w:color w:val="0000FF"/>
          <w:sz w:val="21"/>
          <w:szCs w:val="21"/>
        </w:rPr>
        <w:t xml:space="preserve"> </w:t>
      </w:r>
      <w:r>
        <w:rPr>
          <w:rFonts w:ascii="Roboto" w:eastAsia="Roboto" w:hAnsi="Roboto" w:cs="Roboto"/>
          <w:b/>
          <w:i/>
          <w:color w:val="0000FF"/>
          <w:sz w:val="21"/>
          <w:szCs w:val="21"/>
        </w:rPr>
        <w:t>quando se trata de um serviço sem que haja uma demanda de caráter permanente</w:t>
      </w:r>
      <w:r>
        <w:rPr>
          <w:rFonts w:ascii="Roboto" w:eastAsia="Roboto" w:hAnsi="Roboto" w:cs="Roboto"/>
          <w:i/>
          <w:color w:val="0000FF"/>
          <w:sz w:val="21"/>
          <w:szCs w:val="21"/>
        </w:rPr>
        <w:t>. Uma vez finalizado, resolve-se a necessidade que deu azo ao contrato. Estes usam o art.105da Lei nº 14.133, de 2021, como fundamento e partem apenas de créditos do exercício corrente, salvo se inscritos no Plano Plurianual.</w:t>
      </w:r>
    </w:p>
    <w:p w14:paraId="00000051" w14:textId="77777777" w:rsidR="00193977" w:rsidRDefault="006C300E" w:rsidP="001064A8">
      <w:pPr>
        <w:pBdr>
          <w:top w:val="nil"/>
          <w:left w:val="nil"/>
          <w:bottom w:val="nil"/>
          <w:right w:val="nil"/>
          <w:between w:val="nil"/>
        </w:pBdr>
        <w:spacing w:before="120" w:after="120" w:line="276" w:lineRule="auto"/>
        <w:jc w:val="both"/>
        <w:rPr>
          <w:rFonts w:ascii="Roboto" w:eastAsia="Roboto" w:hAnsi="Roboto" w:cs="Roboto"/>
          <w:i/>
          <w:color w:val="0000FF"/>
          <w:sz w:val="21"/>
          <w:szCs w:val="21"/>
        </w:rPr>
      </w:pPr>
      <w:r>
        <w:rPr>
          <w:rFonts w:ascii="Roboto" w:eastAsia="Roboto" w:hAnsi="Roboto" w:cs="Roboto"/>
          <w:b/>
          <w:i/>
          <w:color w:val="0000FF"/>
          <w:sz w:val="21"/>
          <w:szCs w:val="21"/>
        </w:rPr>
        <w:t>b) Há serviços contínuos quando o serviço é uma necessidade permanente. É o caso, por exemplo, de serviços de limpeza e segurança essenciais para o funcionamento do órgão público.</w:t>
      </w:r>
      <w:r>
        <w:rPr>
          <w:rFonts w:ascii="Roboto" w:eastAsia="Roboto" w:hAnsi="Roboto" w:cs="Roboto"/>
          <w:i/>
          <w:color w:val="0000FF"/>
          <w:sz w:val="21"/>
          <w:szCs w:val="21"/>
        </w:rPr>
        <w:t xml:space="preserve"> Nessas situações, findado o contrato, haverá sua substituição por um novo e assim, sucessivamente, pois a necessidade em si é permanente. Contratações dessa natureza são atendidas pelo art. 106 da Lei nº 14.133, de 2021 Atente-se que há modelo de Termo de Referência específico para serviços continuados com dedicação exclusiva de mão-de-obra.</w:t>
      </w:r>
    </w:p>
    <w:p w14:paraId="00000052" w14:textId="77777777" w:rsidR="00193977" w:rsidRDefault="006C300E" w:rsidP="001064A8">
      <w:pPr>
        <w:pBdr>
          <w:top w:val="nil"/>
          <w:left w:val="nil"/>
          <w:bottom w:val="nil"/>
          <w:right w:val="nil"/>
          <w:between w:val="nil"/>
        </w:pBdr>
        <w:spacing w:before="12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Nota Explicativa 10: Prazo de Vigência e Empenho - art. 105 da Lei nº 14.133, de 2021 – Serviço Não-Contínuo: Em caso de serviço não contínuo, o prazo de vigência deve ser o suficiente para a finalização do objeto e adoção das providências previstas no contrato, sendo a contratação limitada pelos respectivos créditos orçamentários.</w:t>
      </w:r>
    </w:p>
    <w:p w14:paraId="00000053" w14:textId="77777777" w:rsidR="00193977" w:rsidRDefault="006C300E" w:rsidP="001064A8">
      <w:pPr>
        <w:pBdr>
          <w:top w:val="nil"/>
          <w:left w:val="nil"/>
          <w:bottom w:val="nil"/>
          <w:right w:val="nil"/>
          <w:between w:val="nil"/>
        </w:pBdr>
        <w:spacing w:before="12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Uma contratação que não tenha previsão no Plano Plurianual deve ter a sua integralidade empenhada antes ou de modo concomitante à celebração, conforme Lei nº 4.320, de 17 de março 1964, e Decreto nº 93.872, de 23 de dezembro de 1986, e a partir de tal empenho ter a vigência necessária prevista, utilizando-se de restos a pagar, se for o caso (art. 30, §2º do Decreto nº 93.872, de 1986).</w:t>
      </w:r>
    </w:p>
    <w:p w14:paraId="00000054" w14:textId="77777777" w:rsidR="00193977" w:rsidRDefault="006C300E" w:rsidP="001064A8">
      <w:pPr>
        <w:pBdr>
          <w:top w:val="nil"/>
          <w:left w:val="nil"/>
          <w:bottom w:val="nil"/>
          <w:right w:val="nil"/>
          <w:between w:val="nil"/>
        </w:pBdr>
        <w:spacing w:before="12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Já a contratação prevista no Plano Plurianual pode ter empenhos em anos distintos, considerando a despesa de cada exercício, apenas quanto ao período abrangido pelo PPA.</w:t>
      </w:r>
    </w:p>
    <w:p w14:paraId="00000055" w14:textId="77777777" w:rsidR="00193977" w:rsidRDefault="006C300E" w:rsidP="001064A8">
      <w:pPr>
        <w:pBdr>
          <w:top w:val="nil"/>
          <w:left w:val="nil"/>
          <w:bottom w:val="nil"/>
          <w:right w:val="nil"/>
          <w:between w:val="nil"/>
        </w:pBdr>
        <w:spacing w:before="120" w:after="120" w:line="276" w:lineRule="auto"/>
        <w:jc w:val="both"/>
        <w:rPr>
          <w:rFonts w:ascii="Roboto" w:eastAsia="Roboto" w:hAnsi="Roboto" w:cs="Roboto"/>
          <w:b/>
          <w:i/>
          <w:color w:val="0000FF"/>
          <w:sz w:val="21"/>
          <w:szCs w:val="21"/>
        </w:rPr>
      </w:pPr>
      <w:r>
        <w:rPr>
          <w:rFonts w:ascii="Roboto" w:eastAsia="Roboto" w:hAnsi="Roboto" w:cs="Roboto"/>
          <w:i/>
          <w:color w:val="0000FF"/>
          <w:sz w:val="21"/>
          <w:szCs w:val="21"/>
        </w:rPr>
        <w:t xml:space="preserve">Nota Explicativa 11: Prazo de Vigência – </w:t>
      </w:r>
      <w:proofErr w:type="spellStart"/>
      <w:r>
        <w:rPr>
          <w:rFonts w:ascii="Roboto" w:eastAsia="Roboto" w:hAnsi="Roboto" w:cs="Roboto"/>
          <w:i/>
          <w:color w:val="0000FF"/>
          <w:sz w:val="21"/>
          <w:szCs w:val="21"/>
        </w:rPr>
        <w:t>arts</w:t>
      </w:r>
      <w:proofErr w:type="spellEnd"/>
      <w:r>
        <w:rPr>
          <w:rFonts w:ascii="Roboto" w:eastAsia="Roboto" w:hAnsi="Roboto" w:cs="Roboto"/>
          <w:i/>
          <w:color w:val="0000FF"/>
          <w:sz w:val="21"/>
          <w:szCs w:val="21"/>
        </w:rPr>
        <w:t>. 106 e 107 – Serviço Contínuo: A definição de serviço contínuo consta no art. 6º, XV da Lei nº 14.133, de 2021, sendo os “</w:t>
      </w:r>
      <w:r>
        <w:rPr>
          <w:rFonts w:ascii="Roboto" w:eastAsia="Roboto" w:hAnsi="Roboto" w:cs="Roboto"/>
          <w:b/>
          <w:i/>
          <w:color w:val="0000FF"/>
          <w:sz w:val="21"/>
          <w:szCs w:val="21"/>
        </w:rPr>
        <w:t>serviços contratados para a manutenção da atividade administrativa, decorrentes de necessidades permanentes ou prolongadas”.</w:t>
      </w:r>
    </w:p>
    <w:p w14:paraId="00000056" w14:textId="77777777" w:rsidR="00193977" w:rsidRDefault="006C300E" w:rsidP="001064A8">
      <w:pPr>
        <w:pBdr>
          <w:top w:val="nil"/>
          <w:left w:val="nil"/>
          <w:bottom w:val="nil"/>
          <w:right w:val="nil"/>
          <w:between w:val="nil"/>
        </w:pBdr>
        <w:spacing w:before="12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A utilização do prazo de vigência plurianual no caso de fornecimento contínuo é condicionada ao ateste de maior vantagem econômica, a ser feita pela autoridade competente no processo respectivo, conforme art. 106, I da Lei nº 14.133, de 2021.</w:t>
      </w:r>
    </w:p>
    <w:p w14:paraId="00000057" w14:textId="77777777" w:rsidR="00193977" w:rsidRDefault="006C300E" w:rsidP="001064A8">
      <w:pPr>
        <w:pBdr>
          <w:top w:val="nil"/>
          <w:left w:val="nil"/>
          <w:bottom w:val="nil"/>
          <w:right w:val="nil"/>
          <w:between w:val="nil"/>
        </w:pBdr>
        <w:spacing w:before="120" w:after="120" w:line="276" w:lineRule="auto"/>
        <w:jc w:val="both"/>
        <w:rPr>
          <w:rFonts w:ascii="Arial" w:eastAsia="Arial" w:hAnsi="Arial" w:cs="Arial"/>
          <w:i/>
          <w:color w:val="0000FF"/>
          <w:sz w:val="20"/>
          <w:szCs w:val="20"/>
        </w:rPr>
      </w:pPr>
      <w:r>
        <w:rPr>
          <w:rFonts w:ascii="Roboto" w:eastAsia="Roboto" w:hAnsi="Roboto" w:cs="Roboto"/>
          <w:i/>
          <w:color w:val="0000FF"/>
          <w:sz w:val="21"/>
          <w:szCs w:val="21"/>
        </w:rPr>
        <w:t>De acordo com o artigo 107 da Lei nº 14.133, de 2021, será possível que contratos de serviço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p w14:paraId="00000058" w14:textId="77777777" w:rsidR="00193977" w:rsidRDefault="006C300E">
      <w:pPr>
        <w:keepNext/>
        <w:keepLines/>
        <w:numPr>
          <w:ilvl w:val="0"/>
          <w:numId w:val="4"/>
        </w:numPr>
        <w:pBdr>
          <w:top w:val="nil"/>
          <w:left w:val="nil"/>
          <w:bottom w:val="nil"/>
          <w:right w:val="nil"/>
          <w:between w:val="nil"/>
        </w:pBdr>
        <w:tabs>
          <w:tab w:val="left" w:pos="0"/>
        </w:tabs>
        <w:spacing w:before="240" w:after="120" w:line="276" w:lineRule="auto"/>
        <w:jc w:val="both"/>
      </w:pPr>
      <w:r>
        <w:rPr>
          <w:rFonts w:ascii="Arial" w:eastAsia="Arial" w:hAnsi="Arial" w:cs="Arial"/>
          <w:b/>
          <w:color w:val="000000"/>
          <w:sz w:val="20"/>
          <w:szCs w:val="20"/>
        </w:rPr>
        <w:t>FUNDAMENTAÇÃO E DESCRIÇÃO DA NECESSIDADE DA CONTRATAÇÃO</w:t>
      </w:r>
    </w:p>
    <w:p w14:paraId="00000059" w14:textId="77777777" w:rsidR="00193977" w:rsidRDefault="006C300E" w:rsidP="001064A8">
      <w:pPr>
        <w:numPr>
          <w:ilvl w:val="1"/>
          <w:numId w:val="4"/>
        </w:numPr>
        <w:spacing w:before="120" w:after="120" w:line="276" w:lineRule="auto"/>
        <w:ind w:left="0" w:firstLine="0"/>
        <w:jc w:val="both"/>
        <w:rPr>
          <w:color w:val="FF0000"/>
        </w:rPr>
      </w:pPr>
      <w:r>
        <w:rPr>
          <w:rFonts w:ascii="Arial" w:eastAsia="Arial" w:hAnsi="Arial" w:cs="Arial"/>
          <w:color w:val="FF0000"/>
          <w:sz w:val="20"/>
          <w:szCs w:val="20"/>
        </w:rPr>
        <w:t xml:space="preserve">A Fundamentação da Contratação e de seus quantitativos encontra-se pormenorizada em tópico específico dos Estudos Técnicos Preliminares XX/2023, apêndice deste Termo de Referência, conforme a Instrução Normativa SEGES/ME nº 58, de 08 de agosto de 2022, que dispõe sobre a elaboração dos Estudos Técnicos Preliminares - ETP, para a aquisição de bens e a contratação de serviços e obras, no âmbito da administração pública federal direta, autárquica e fundacional, e sobre o Sistema ETP digital. </w:t>
      </w:r>
    </w:p>
    <w:p w14:paraId="0000005A" w14:textId="77777777" w:rsidR="00193977" w:rsidRDefault="006C300E" w:rsidP="00556DFC">
      <w:pPr>
        <w:pBdr>
          <w:top w:val="nil"/>
          <w:left w:val="nil"/>
          <w:bottom w:val="nil"/>
          <w:right w:val="nil"/>
          <w:between w:val="nil"/>
        </w:pBdr>
        <w:spacing w:before="12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lastRenderedPageBreak/>
        <w:t>Nota Explicativa 12: De acordo com o artigo 6º, inciso XXIII, alínea ‘c’, da Lei nº 14.133, de 2021, a fundamentação da contratação é realizada mediante “referência aos estudos técnicos preliminares correspondentes ou, quando não for possível divulgar esses estudos, no extrato das partes que não contiverem informações sigilosas”. A Instrução Normativa SEGES/ME nº 58, de 8 de agosto de 2022, dispõe sobre a “elaboração do ETP, para a aquisição de bens e a contratação de serviços e obras, no âmbito da administração pública federal direta, autárquica e fundacional, e sobre o Sistema ETP digital”. No mesmo sentido é a previsão do art. 9º, inciso II, da Instrução Normativa Seges/ME nº 81, de 2022.</w:t>
      </w:r>
    </w:p>
    <w:p w14:paraId="0000005B" w14:textId="77777777" w:rsidR="00193977" w:rsidRDefault="006C300E" w:rsidP="00556DFC">
      <w:pPr>
        <w:numPr>
          <w:ilvl w:val="1"/>
          <w:numId w:val="4"/>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O objeto da contratação está previsto no Plano de Contratações Anual [ANO], conforme detalhamento a seguir:</w:t>
      </w:r>
    </w:p>
    <w:p w14:paraId="0000005C" w14:textId="77777777" w:rsidR="00193977" w:rsidRDefault="006C300E" w:rsidP="00556DFC">
      <w:pPr>
        <w:numPr>
          <w:ilvl w:val="0"/>
          <w:numId w:val="1"/>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 xml:space="preserve">ID PCA no PNCP: </w:t>
      </w:r>
      <w:r>
        <w:rPr>
          <w:rFonts w:ascii="Arial" w:eastAsia="Arial" w:hAnsi="Arial" w:cs="Arial"/>
          <w:color w:val="FF0000"/>
          <w:sz w:val="20"/>
          <w:szCs w:val="20"/>
        </w:rPr>
        <w:t>[...]</w:t>
      </w:r>
      <w:r>
        <w:rPr>
          <w:rFonts w:ascii="Arial" w:eastAsia="Arial" w:hAnsi="Arial" w:cs="Arial"/>
          <w:color w:val="000000"/>
          <w:sz w:val="20"/>
          <w:szCs w:val="20"/>
        </w:rPr>
        <w:t>;</w:t>
      </w:r>
    </w:p>
    <w:p w14:paraId="0000005D" w14:textId="77777777" w:rsidR="00193977" w:rsidRDefault="006C300E" w:rsidP="00556DFC">
      <w:pPr>
        <w:numPr>
          <w:ilvl w:val="0"/>
          <w:numId w:val="1"/>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 xml:space="preserve">Data de publicação no PNCP: </w:t>
      </w:r>
      <w:r>
        <w:rPr>
          <w:rFonts w:ascii="Arial" w:eastAsia="Arial" w:hAnsi="Arial" w:cs="Arial"/>
          <w:color w:val="FF0000"/>
          <w:sz w:val="20"/>
          <w:szCs w:val="20"/>
        </w:rPr>
        <w:t>[...]</w:t>
      </w:r>
      <w:r>
        <w:rPr>
          <w:rFonts w:ascii="Arial" w:eastAsia="Arial" w:hAnsi="Arial" w:cs="Arial"/>
          <w:color w:val="000000"/>
          <w:sz w:val="20"/>
          <w:szCs w:val="20"/>
        </w:rPr>
        <w:t>;</w:t>
      </w:r>
    </w:p>
    <w:p w14:paraId="0000005E" w14:textId="77777777" w:rsidR="00193977" w:rsidRDefault="006C300E" w:rsidP="00556DFC">
      <w:pPr>
        <w:numPr>
          <w:ilvl w:val="0"/>
          <w:numId w:val="1"/>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 xml:space="preserve">Id do item no PCA: </w:t>
      </w:r>
      <w:r>
        <w:rPr>
          <w:rFonts w:ascii="Arial" w:eastAsia="Arial" w:hAnsi="Arial" w:cs="Arial"/>
          <w:color w:val="FF0000"/>
          <w:sz w:val="20"/>
          <w:szCs w:val="20"/>
        </w:rPr>
        <w:t>[...]</w:t>
      </w:r>
      <w:r>
        <w:rPr>
          <w:rFonts w:ascii="Arial" w:eastAsia="Arial" w:hAnsi="Arial" w:cs="Arial"/>
          <w:color w:val="000000"/>
          <w:sz w:val="20"/>
          <w:szCs w:val="20"/>
        </w:rPr>
        <w:t>;</w:t>
      </w:r>
    </w:p>
    <w:p w14:paraId="0000005F" w14:textId="77777777" w:rsidR="00193977" w:rsidRDefault="006C300E" w:rsidP="00556DFC">
      <w:pPr>
        <w:numPr>
          <w:ilvl w:val="0"/>
          <w:numId w:val="1"/>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 xml:space="preserve">Classe/Grupo: </w:t>
      </w:r>
      <w:r>
        <w:rPr>
          <w:rFonts w:ascii="Arial" w:eastAsia="Arial" w:hAnsi="Arial" w:cs="Arial"/>
          <w:color w:val="FF0000"/>
          <w:sz w:val="20"/>
          <w:szCs w:val="20"/>
        </w:rPr>
        <w:t>[...]</w:t>
      </w:r>
      <w:r>
        <w:rPr>
          <w:rFonts w:ascii="Arial" w:eastAsia="Arial" w:hAnsi="Arial" w:cs="Arial"/>
          <w:color w:val="000000"/>
          <w:sz w:val="20"/>
          <w:szCs w:val="20"/>
        </w:rPr>
        <w:t>;</w:t>
      </w:r>
    </w:p>
    <w:p w14:paraId="00000060" w14:textId="77777777" w:rsidR="00193977" w:rsidRDefault="006C300E" w:rsidP="00556DFC">
      <w:pPr>
        <w:numPr>
          <w:ilvl w:val="0"/>
          <w:numId w:val="1"/>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 xml:space="preserve">Identificador da Futura Contratação: </w:t>
      </w:r>
      <w:r>
        <w:rPr>
          <w:rFonts w:ascii="Arial" w:eastAsia="Arial" w:hAnsi="Arial" w:cs="Arial"/>
          <w:color w:val="FF0000"/>
          <w:sz w:val="20"/>
          <w:szCs w:val="20"/>
        </w:rPr>
        <w:t>[...]</w:t>
      </w:r>
      <w:r>
        <w:rPr>
          <w:rFonts w:ascii="Arial" w:eastAsia="Arial" w:hAnsi="Arial" w:cs="Arial"/>
          <w:color w:val="000000"/>
          <w:sz w:val="20"/>
          <w:szCs w:val="20"/>
        </w:rPr>
        <w:t>;</w:t>
      </w:r>
    </w:p>
    <w:p w14:paraId="00000061" w14:textId="77777777" w:rsidR="00193977" w:rsidRDefault="006C300E" w:rsidP="00556DFC">
      <w:pPr>
        <w:pBdr>
          <w:top w:val="nil"/>
          <w:left w:val="nil"/>
          <w:bottom w:val="nil"/>
          <w:right w:val="nil"/>
          <w:between w:val="nil"/>
        </w:pBdr>
        <w:spacing w:before="60" w:after="60" w:line="259" w:lineRule="auto"/>
        <w:jc w:val="center"/>
        <w:rPr>
          <w:rFonts w:ascii="Quattrocento Sans" w:eastAsia="Quattrocento Sans" w:hAnsi="Quattrocento Sans" w:cs="Quattrocento Sans"/>
          <w:b/>
          <w:i/>
          <w:color w:val="FF0000"/>
          <w:sz w:val="20"/>
          <w:szCs w:val="20"/>
          <w:u w:val="single"/>
        </w:rPr>
      </w:pPr>
      <w:r>
        <w:rPr>
          <w:rFonts w:ascii="Arial" w:eastAsia="Arial" w:hAnsi="Arial" w:cs="Arial"/>
          <w:b/>
          <w:i/>
          <w:color w:val="FF0000"/>
          <w:sz w:val="20"/>
          <w:szCs w:val="20"/>
          <w:u w:val="single"/>
        </w:rPr>
        <w:t>OU</w:t>
      </w:r>
    </w:p>
    <w:p w14:paraId="00000062" w14:textId="77777777" w:rsidR="00193977" w:rsidRDefault="006C300E" w:rsidP="00556DFC">
      <w:pPr>
        <w:numPr>
          <w:ilvl w:val="1"/>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O objeto da contratação está previsto no Plano de Contratações Anual [ANO], conforme consta das informações básicas desse termo de referência.</w:t>
      </w:r>
    </w:p>
    <w:p w14:paraId="00000063" w14:textId="77777777" w:rsidR="00193977" w:rsidRDefault="006C300E" w:rsidP="00556DFC">
      <w:pPr>
        <w:numPr>
          <w:ilvl w:val="1"/>
          <w:numId w:val="4"/>
        </w:numPr>
        <w:spacing w:after="288" w:line="312" w:lineRule="auto"/>
        <w:ind w:left="0" w:firstLine="0"/>
        <w:jc w:val="both"/>
        <w:rPr>
          <w:rFonts w:ascii="Arial" w:eastAsia="Arial" w:hAnsi="Arial" w:cs="Arial"/>
          <w:i/>
          <w:color w:val="FF0000"/>
          <w:highlight w:val="cyan"/>
        </w:rPr>
      </w:pPr>
      <w:r>
        <w:rPr>
          <w:rFonts w:ascii="Arial" w:eastAsia="Arial" w:hAnsi="Arial" w:cs="Arial"/>
          <w:color w:val="FF0000"/>
          <w:sz w:val="20"/>
          <w:szCs w:val="20"/>
          <w:highlight w:val="cyan"/>
        </w:rPr>
        <w:t xml:space="preserve">TODAS AS INFORMAÇÕES ACIMA ESTÃO EM PLANILHA ANEXA A ESTE DOCUMENTO, CUJAS CLASSES DOS SERVIÇOS A SEREM </w:t>
      </w:r>
      <w:proofErr w:type="gramStart"/>
      <w:r>
        <w:rPr>
          <w:rFonts w:ascii="Arial" w:eastAsia="Arial" w:hAnsi="Arial" w:cs="Arial"/>
          <w:color w:val="FF0000"/>
          <w:sz w:val="20"/>
          <w:szCs w:val="20"/>
          <w:highlight w:val="cyan"/>
        </w:rPr>
        <w:t>LICITADOS  SE</w:t>
      </w:r>
      <w:proofErr w:type="gramEnd"/>
      <w:r>
        <w:rPr>
          <w:rFonts w:ascii="Arial" w:eastAsia="Arial" w:hAnsi="Arial" w:cs="Arial"/>
          <w:color w:val="FF0000"/>
          <w:sz w:val="20"/>
          <w:szCs w:val="20"/>
          <w:highlight w:val="cyan"/>
        </w:rPr>
        <w:t xml:space="preserve"> ENCONTRAM IDENTIFICADAS – Inciso II, Parágrafo 1º do Artigo 18 da Lei 14.133/2021.</w:t>
      </w:r>
    </w:p>
    <w:p w14:paraId="00000064" w14:textId="77777777" w:rsidR="00193977" w:rsidRDefault="006C300E" w:rsidP="00556DFC">
      <w:pPr>
        <w:numPr>
          <w:ilvl w:val="1"/>
          <w:numId w:val="4"/>
        </w:numPr>
        <w:ind w:left="0" w:firstLine="0"/>
        <w:jc w:val="both"/>
        <w:rPr>
          <w:rFonts w:ascii="Arial" w:eastAsia="Arial" w:hAnsi="Arial" w:cs="Arial"/>
          <w:i/>
          <w:color w:val="FF0000"/>
          <w:highlight w:val="cyan"/>
        </w:rPr>
      </w:pPr>
      <w:r>
        <w:rPr>
          <w:rFonts w:ascii="Arial" w:eastAsia="Arial" w:hAnsi="Arial" w:cs="Arial"/>
          <w:sz w:val="20"/>
          <w:szCs w:val="20"/>
        </w:rPr>
        <w:t xml:space="preserve">Fazendo referência ao </w:t>
      </w:r>
      <w:r>
        <w:rPr>
          <w:rFonts w:ascii="Arial" w:eastAsia="Arial" w:hAnsi="Arial" w:cs="Arial"/>
          <w:color w:val="FF0000"/>
          <w:sz w:val="20"/>
          <w:szCs w:val="20"/>
        </w:rPr>
        <w:t>ETP DIGITAL XXXXX/2023:</w:t>
      </w:r>
    </w:p>
    <w:p w14:paraId="00000065" w14:textId="77777777" w:rsidR="00193977" w:rsidRDefault="00193977" w:rsidP="00556DFC">
      <w:pPr>
        <w:jc w:val="both"/>
        <w:rPr>
          <w:rFonts w:ascii="Arial" w:eastAsia="Arial" w:hAnsi="Arial" w:cs="Arial"/>
          <w:sz w:val="20"/>
          <w:szCs w:val="20"/>
        </w:rPr>
      </w:pPr>
    </w:p>
    <w:p w14:paraId="00000066" w14:textId="77777777" w:rsidR="00193977" w:rsidRDefault="006C300E" w:rsidP="00556DFC">
      <w:pPr>
        <w:numPr>
          <w:ilvl w:val="1"/>
          <w:numId w:val="4"/>
        </w:numPr>
        <w:ind w:left="0" w:firstLine="0"/>
        <w:jc w:val="both"/>
        <w:rPr>
          <w:rFonts w:ascii="Arial" w:eastAsia="Arial" w:hAnsi="Arial" w:cs="Arial"/>
          <w:i/>
          <w:color w:val="FF0000"/>
          <w:highlight w:val="cyan"/>
        </w:rPr>
      </w:pPr>
      <w:r>
        <w:rPr>
          <w:rFonts w:ascii="Arial" w:eastAsia="Arial" w:hAnsi="Arial" w:cs="Arial"/>
          <w:color w:val="FF0000"/>
          <w:sz w:val="20"/>
          <w:szCs w:val="20"/>
        </w:rPr>
        <w:t xml:space="preserve">A UFMS é uma Instituição pública federal de educação superior, de qualidade, gratuita, financiada pelos cidadãos brasileiros, inclusiva e socialmente referenciada, que atua mediante processos integrados de ensino, pesquisa, extensão, empreendedorismo e inovação; para gerar, difundir, socializar e aplicar conhecimentos que contribuam para a melhoria da qualidade de vida do ser humano em um ambiente sustentável, e formar profissionais que atendam aos anseios da sociedade brasileira. </w:t>
      </w:r>
    </w:p>
    <w:p w14:paraId="00000067" w14:textId="77777777" w:rsidR="00193977" w:rsidRDefault="00193977" w:rsidP="00556DFC">
      <w:pPr>
        <w:jc w:val="both"/>
        <w:rPr>
          <w:rFonts w:ascii="Arial" w:eastAsia="Arial" w:hAnsi="Arial" w:cs="Arial"/>
          <w:sz w:val="20"/>
          <w:szCs w:val="20"/>
        </w:rPr>
      </w:pPr>
    </w:p>
    <w:p w14:paraId="00000068" w14:textId="77777777" w:rsidR="00193977" w:rsidRDefault="006C300E" w:rsidP="00556DFC">
      <w:pPr>
        <w:numPr>
          <w:ilvl w:val="1"/>
          <w:numId w:val="4"/>
        </w:numPr>
        <w:ind w:left="0" w:firstLine="0"/>
        <w:jc w:val="both"/>
        <w:rPr>
          <w:rFonts w:ascii="Arial" w:eastAsia="Arial" w:hAnsi="Arial" w:cs="Arial"/>
          <w:i/>
          <w:color w:val="FF0000"/>
          <w:highlight w:val="cyan"/>
        </w:rPr>
      </w:pPr>
      <w:r>
        <w:rPr>
          <w:rFonts w:ascii="Arial" w:eastAsia="Arial" w:hAnsi="Arial" w:cs="Arial"/>
          <w:sz w:val="20"/>
          <w:szCs w:val="20"/>
          <w:highlight w:val="cyan"/>
        </w:rPr>
        <w:t>Justificativas da demanda alinhada ao PDI Institucional, conforme</w:t>
      </w:r>
      <w:r>
        <w:rPr>
          <w:rFonts w:ascii="Arial" w:eastAsia="Arial" w:hAnsi="Arial" w:cs="Arial"/>
          <w:color w:val="FF0000"/>
          <w:sz w:val="20"/>
          <w:szCs w:val="20"/>
          <w:highlight w:val="cyan"/>
        </w:rPr>
        <w:t xml:space="preserve"> ETP DIGITAL XXX/2023.</w:t>
      </w:r>
    </w:p>
    <w:p w14:paraId="00000069" w14:textId="77777777" w:rsidR="00193977" w:rsidRDefault="00193977" w:rsidP="00556DFC">
      <w:pPr>
        <w:jc w:val="both"/>
        <w:rPr>
          <w:rFonts w:ascii="Arial" w:eastAsia="Arial" w:hAnsi="Arial" w:cs="Arial"/>
          <w:sz w:val="20"/>
          <w:szCs w:val="20"/>
        </w:rPr>
      </w:pPr>
    </w:p>
    <w:p w14:paraId="0000006A" w14:textId="77777777" w:rsidR="00193977" w:rsidRDefault="006C300E" w:rsidP="00556DFC">
      <w:pPr>
        <w:numPr>
          <w:ilvl w:val="1"/>
          <w:numId w:val="4"/>
        </w:numPr>
        <w:pBdr>
          <w:top w:val="nil"/>
          <w:left w:val="nil"/>
          <w:bottom w:val="nil"/>
          <w:right w:val="nil"/>
          <w:between w:val="nil"/>
        </w:pBdr>
        <w:spacing w:before="120" w:after="120" w:line="276" w:lineRule="auto"/>
        <w:ind w:left="0" w:firstLine="0"/>
        <w:jc w:val="both"/>
      </w:pPr>
      <w:r>
        <w:rPr>
          <w:rFonts w:ascii="Arial" w:eastAsia="Arial" w:hAnsi="Arial" w:cs="Arial"/>
          <w:sz w:val="20"/>
          <w:szCs w:val="20"/>
        </w:rPr>
        <w:t xml:space="preserve">Conforme o disposto </w:t>
      </w:r>
      <w:proofErr w:type="gramStart"/>
      <w:r>
        <w:rPr>
          <w:rFonts w:ascii="Arial" w:eastAsia="Arial" w:hAnsi="Arial" w:cs="Arial"/>
          <w:sz w:val="20"/>
          <w:szCs w:val="20"/>
        </w:rPr>
        <w:t>no  Inciso</w:t>
      </w:r>
      <w:proofErr w:type="gramEnd"/>
      <w:r>
        <w:rPr>
          <w:rFonts w:ascii="Arial" w:eastAsia="Arial" w:hAnsi="Arial" w:cs="Arial"/>
          <w:sz w:val="20"/>
          <w:szCs w:val="20"/>
        </w:rPr>
        <w:t xml:space="preserve"> VII, ARTIGO 12 da Lei 14.133/2021,</w:t>
      </w:r>
      <w:r>
        <w:rPr>
          <w:rFonts w:ascii="Arial" w:eastAsia="Arial" w:hAnsi="Arial" w:cs="Arial"/>
          <w:color w:val="FF0000"/>
          <w:sz w:val="20"/>
          <w:szCs w:val="20"/>
        </w:rPr>
        <w:t xml:space="preserve"> </w:t>
      </w:r>
      <w:r>
        <w:rPr>
          <w:rFonts w:ascii="Arial" w:eastAsia="Arial" w:hAnsi="Arial" w:cs="Arial"/>
          <w:sz w:val="20"/>
          <w:szCs w:val="20"/>
        </w:rPr>
        <w:t xml:space="preserve"> a partir do Documento de Formalização de Demanda - </w:t>
      </w:r>
      <w:r>
        <w:rPr>
          <w:rFonts w:ascii="Arial" w:eastAsia="Arial" w:hAnsi="Arial" w:cs="Arial"/>
          <w:color w:val="FF0000"/>
          <w:sz w:val="20"/>
          <w:szCs w:val="20"/>
        </w:rPr>
        <w:t>SEI XXXXXX,</w:t>
      </w:r>
      <w:r>
        <w:rPr>
          <w:rFonts w:ascii="Arial" w:eastAsia="Arial" w:hAnsi="Arial" w:cs="Arial"/>
          <w:sz w:val="20"/>
          <w:szCs w:val="20"/>
        </w:rPr>
        <w:t xml:space="preserve"> os órgãos responsáveis pelo planejamento de cada ente federativo poderão, na forma de regulamento, elaborar plano de contratações anual, com o objetivo de racionalizar as contratações dos órgãos e entidades sob sua competência, garantir o alinhamento com o seu planejamento estratégico e subsidiar a elaboração das respectivas leis orçamentárias.</w:t>
      </w:r>
    </w:p>
    <w:p w14:paraId="0000006B" w14:textId="77777777" w:rsidR="00193977" w:rsidRDefault="006C300E" w:rsidP="00556DFC">
      <w:pPr>
        <w:numPr>
          <w:ilvl w:val="1"/>
          <w:numId w:val="4"/>
        </w:numPr>
        <w:spacing w:before="120" w:after="120" w:line="276" w:lineRule="auto"/>
        <w:ind w:left="0" w:firstLine="0"/>
        <w:jc w:val="both"/>
        <w:rPr>
          <w:rFonts w:ascii="Arial" w:eastAsia="Arial" w:hAnsi="Arial" w:cs="Arial"/>
        </w:rPr>
      </w:pPr>
      <w:r>
        <w:rPr>
          <w:rFonts w:ascii="Arial" w:eastAsia="Arial" w:hAnsi="Arial" w:cs="Arial"/>
          <w:sz w:val="20"/>
          <w:szCs w:val="20"/>
        </w:rPr>
        <w:t>A presente contratação justifica-se</w:t>
      </w:r>
      <w:r>
        <w:rPr>
          <w:rFonts w:ascii="Arial" w:eastAsia="Arial" w:hAnsi="Arial" w:cs="Arial"/>
          <w:sz w:val="20"/>
          <w:szCs w:val="20"/>
          <w:highlight w:val="cyan"/>
        </w:rPr>
        <w:t xml:space="preserve"> &lt;</w:t>
      </w:r>
      <w:r>
        <w:rPr>
          <w:rFonts w:ascii="Arial" w:eastAsia="Arial" w:hAnsi="Arial" w:cs="Arial"/>
          <w:color w:val="FF0000"/>
          <w:sz w:val="20"/>
          <w:szCs w:val="20"/>
          <w:highlight w:val="cyan"/>
        </w:rPr>
        <w:t xml:space="preserve">a justificativa deve ser clara, precisa e suficiente, sendo vedadas justificativas genéricas, incapazes de demonstrar as reais necessidades da contratação, devendo-se </w:t>
      </w:r>
      <w:r>
        <w:rPr>
          <w:rFonts w:ascii="Arial" w:eastAsia="Arial" w:hAnsi="Arial" w:cs="Arial"/>
          <w:b/>
          <w:color w:val="FF0000"/>
          <w:sz w:val="20"/>
          <w:szCs w:val="20"/>
          <w:highlight w:val="cyan"/>
        </w:rPr>
        <w:t xml:space="preserve">evidenciar a relação entre a necessidade da contratação e os respectivos volumes e características </w:t>
      </w:r>
      <w:r>
        <w:rPr>
          <w:rFonts w:ascii="Arial" w:eastAsia="Arial" w:hAnsi="Arial" w:cs="Arial"/>
          <w:b/>
          <w:color w:val="FF0000"/>
          <w:sz w:val="20"/>
          <w:szCs w:val="20"/>
          <w:highlight w:val="cyan"/>
        </w:rPr>
        <w:lastRenderedPageBreak/>
        <w:t>do objeto</w:t>
      </w:r>
      <w:r>
        <w:rPr>
          <w:rFonts w:ascii="Arial" w:eastAsia="Arial" w:hAnsi="Arial" w:cs="Arial"/>
          <w:color w:val="FF0000"/>
          <w:sz w:val="20"/>
          <w:szCs w:val="20"/>
          <w:highlight w:val="cyan"/>
        </w:rPr>
        <w:t xml:space="preserve">, assim como a </w:t>
      </w:r>
      <w:r>
        <w:rPr>
          <w:rFonts w:ascii="Arial" w:eastAsia="Arial" w:hAnsi="Arial" w:cs="Arial"/>
          <w:b/>
          <w:color w:val="FF0000"/>
          <w:sz w:val="20"/>
          <w:szCs w:val="20"/>
          <w:highlight w:val="cyan"/>
        </w:rPr>
        <w:t>forma de cálculo</w:t>
      </w:r>
      <w:r>
        <w:rPr>
          <w:rFonts w:ascii="Arial" w:eastAsia="Arial" w:hAnsi="Arial" w:cs="Arial"/>
          <w:color w:val="FF0000"/>
          <w:sz w:val="20"/>
          <w:szCs w:val="20"/>
          <w:highlight w:val="cyan"/>
        </w:rPr>
        <w:t xml:space="preserve"> utilizada para a definição do quantitativo de bens e serviços que compõem a solução e os resultados e </w:t>
      </w:r>
      <w:r>
        <w:rPr>
          <w:rFonts w:ascii="Arial" w:eastAsia="Arial" w:hAnsi="Arial" w:cs="Arial"/>
          <w:b/>
          <w:color w:val="FF0000"/>
          <w:sz w:val="20"/>
          <w:szCs w:val="20"/>
          <w:highlight w:val="cyan"/>
        </w:rPr>
        <w:t>benefícios a serem alcançados</w:t>
      </w:r>
    </w:p>
    <w:p w14:paraId="0000006D" w14:textId="77777777" w:rsidR="00193977" w:rsidRDefault="006C300E">
      <w:pPr>
        <w:keepNext/>
        <w:keepLines/>
        <w:numPr>
          <w:ilvl w:val="0"/>
          <w:numId w:val="4"/>
        </w:numPr>
        <w:pBdr>
          <w:top w:val="nil"/>
          <w:left w:val="nil"/>
          <w:bottom w:val="nil"/>
          <w:right w:val="nil"/>
          <w:between w:val="nil"/>
        </w:pBdr>
        <w:tabs>
          <w:tab w:val="left" w:pos="0"/>
        </w:tabs>
        <w:spacing w:before="240" w:after="120" w:line="276" w:lineRule="auto"/>
        <w:jc w:val="both"/>
      </w:pPr>
      <w:r>
        <w:rPr>
          <w:rFonts w:ascii="Arial" w:eastAsia="Arial" w:hAnsi="Arial" w:cs="Arial"/>
          <w:b/>
          <w:color w:val="000000"/>
          <w:sz w:val="20"/>
          <w:szCs w:val="20"/>
        </w:rPr>
        <w:t>DESCRIÇÃO DA SOLUÇÃO COMO UM TODO CONSIDERADO O CICLO DE VIDA DO OBJETO</w:t>
      </w:r>
    </w:p>
    <w:p w14:paraId="0000006E" w14:textId="77777777" w:rsidR="00193977" w:rsidRDefault="006C300E" w:rsidP="00556DFC">
      <w:pPr>
        <w:numPr>
          <w:ilvl w:val="1"/>
          <w:numId w:val="4"/>
        </w:numPr>
        <w:pBdr>
          <w:top w:val="nil"/>
          <w:left w:val="nil"/>
          <w:bottom w:val="nil"/>
          <w:right w:val="nil"/>
          <w:between w:val="nil"/>
        </w:pBdr>
        <w:spacing w:before="120" w:after="120" w:line="276" w:lineRule="auto"/>
        <w:ind w:left="0" w:firstLine="0"/>
        <w:jc w:val="both"/>
      </w:pPr>
      <w:bookmarkStart w:id="2" w:name="_heading=h.1fob9te" w:colFirst="0" w:colLast="0"/>
      <w:bookmarkEnd w:id="2"/>
      <w:r>
        <w:rPr>
          <w:rFonts w:ascii="Arial" w:eastAsia="Arial" w:hAnsi="Arial" w:cs="Arial"/>
          <w:i/>
          <w:color w:val="FF0000"/>
          <w:sz w:val="20"/>
          <w:szCs w:val="20"/>
        </w:rPr>
        <w:t>A descrição da solução como um todo encontra-se pormenorizada em tópico específico dos Estudos Técnicos Preliminares, apêndice deste Termo de Referência.</w:t>
      </w:r>
    </w:p>
    <w:p w14:paraId="0000006F" w14:textId="77777777" w:rsidR="00193977" w:rsidRDefault="006C300E" w:rsidP="00556DFC">
      <w:pPr>
        <w:pBdr>
          <w:top w:val="nil"/>
          <w:left w:val="nil"/>
          <w:bottom w:val="nil"/>
          <w:right w:val="nil"/>
          <w:between w:val="nil"/>
        </w:pBdr>
        <w:spacing w:before="120" w:after="120" w:line="276" w:lineRule="auto"/>
        <w:jc w:val="both"/>
        <w:rPr>
          <w:rFonts w:ascii="Roboto" w:eastAsia="Roboto" w:hAnsi="Roboto" w:cs="Roboto"/>
          <w:i/>
          <w:color w:val="0000FF"/>
          <w:sz w:val="21"/>
          <w:szCs w:val="21"/>
        </w:rPr>
      </w:pPr>
      <w:bookmarkStart w:id="3" w:name="_heading=h.b3sdxi3whqi9" w:colFirst="0" w:colLast="0"/>
      <w:bookmarkEnd w:id="3"/>
      <w:r>
        <w:rPr>
          <w:rFonts w:ascii="Roboto" w:eastAsia="Roboto" w:hAnsi="Roboto" w:cs="Roboto"/>
          <w:i/>
          <w:color w:val="0000FF"/>
          <w:sz w:val="21"/>
          <w:szCs w:val="21"/>
        </w:rPr>
        <w:t>Nota Explicativa 13: O artigo 18, §1º, da Lei nº 14.133, de 2021, dispõe:</w:t>
      </w:r>
    </w:p>
    <w:p w14:paraId="00000070" w14:textId="77777777" w:rsidR="00193977" w:rsidRDefault="006C300E" w:rsidP="00556DFC">
      <w:pPr>
        <w:pBdr>
          <w:top w:val="nil"/>
          <w:left w:val="nil"/>
          <w:bottom w:val="nil"/>
          <w:right w:val="nil"/>
          <w:between w:val="nil"/>
        </w:pBdr>
        <w:spacing w:before="120" w:after="120" w:line="276" w:lineRule="auto"/>
        <w:jc w:val="both"/>
        <w:rPr>
          <w:rFonts w:ascii="Roboto" w:eastAsia="Roboto" w:hAnsi="Roboto" w:cs="Roboto"/>
          <w:i/>
          <w:color w:val="0000FF"/>
          <w:sz w:val="21"/>
          <w:szCs w:val="21"/>
        </w:rPr>
      </w:pPr>
      <w:bookmarkStart w:id="4" w:name="_heading=h.s5fbun84addu" w:colFirst="0" w:colLast="0"/>
      <w:bookmarkEnd w:id="4"/>
      <w:r>
        <w:rPr>
          <w:rFonts w:ascii="Roboto" w:eastAsia="Roboto" w:hAnsi="Roboto" w:cs="Roboto"/>
          <w:i/>
          <w:color w:val="0000FF"/>
          <w:sz w:val="21"/>
          <w:szCs w:val="21"/>
        </w:rPr>
        <w:t>§ 1º O estudo técnico preliminar a que se refere o inciso I do caput deste artigo deverá evidenciar o problema a ser resolvido e a sua melhor solução, de modo a permitir a avaliação da viabilidade técnica e econômica da contratação, e conterá os seguintes elementos: (...)</w:t>
      </w:r>
    </w:p>
    <w:p w14:paraId="00000071" w14:textId="77777777" w:rsidR="00193977" w:rsidRDefault="006C300E" w:rsidP="00556DFC">
      <w:pPr>
        <w:pBdr>
          <w:top w:val="nil"/>
          <w:left w:val="nil"/>
          <w:bottom w:val="nil"/>
          <w:right w:val="nil"/>
          <w:between w:val="nil"/>
        </w:pBdr>
        <w:spacing w:before="120" w:after="120" w:line="276" w:lineRule="auto"/>
        <w:jc w:val="both"/>
        <w:rPr>
          <w:rFonts w:ascii="Roboto" w:eastAsia="Roboto" w:hAnsi="Roboto" w:cs="Roboto"/>
          <w:i/>
          <w:color w:val="0000FF"/>
          <w:sz w:val="21"/>
          <w:szCs w:val="21"/>
        </w:rPr>
      </w:pPr>
      <w:bookmarkStart w:id="5" w:name="_heading=h.i406ym2r9uno" w:colFirst="0" w:colLast="0"/>
      <w:bookmarkEnd w:id="5"/>
      <w:r>
        <w:rPr>
          <w:rFonts w:ascii="Roboto" w:eastAsia="Roboto" w:hAnsi="Roboto" w:cs="Roboto"/>
          <w:i/>
          <w:color w:val="0000FF"/>
          <w:sz w:val="21"/>
          <w:szCs w:val="21"/>
        </w:rPr>
        <w:t>VII - descrição da solução como um todo, inclusive das exigências relacionadas à manutenção e à assistência técnica, quando for o caso.</w:t>
      </w:r>
    </w:p>
    <w:p w14:paraId="00000072" w14:textId="77777777" w:rsidR="00193977" w:rsidRDefault="006C300E" w:rsidP="00556DFC">
      <w:pPr>
        <w:pBdr>
          <w:top w:val="nil"/>
          <w:left w:val="nil"/>
          <w:bottom w:val="nil"/>
          <w:right w:val="nil"/>
          <w:between w:val="nil"/>
        </w:pBdr>
        <w:spacing w:before="120" w:after="120" w:line="276" w:lineRule="auto"/>
        <w:jc w:val="both"/>
        <w:rPr>
          <w:rFonts w:ascii="Roboto" w:eastAsia="Roboto" w:hAnsi="Roboto" w:cs="Roboto"/>
          <w:i/>
          <w:color w:val="0000FF"/>
          <w:sz w:val="21"/>
          <w:szCs w:val="21"/>
        </w:rPr>
      </w:pPr>
      <w:bookmarkStart w:id="6" w:name="_heading=h.4udyfeeu3z4" w:colFirst="0" w:colLast="0"/>
      <w:bookmarkEnd w:id="6"/>
      <w:r>
        <w:rPr>
          <w:rFonts w:ascii="Roboto" w:eastAsia="Roboto" w:hAnsi="Roboto" w:cs="Roboto"/>
          <w:i/>
          <w:color w:val="0000FF"/>
          <w:sz w:val="21"/>
          <w:szCs w:val="21"/>
        </w:rPr>
        <w:t>Ver também Instrução Normativa SEGES/ME nº 58, de 08 de agosto de 2022 (ETP), art. 3º, inciso I e art. 6º.</w:t>
      </w:r>
    </w:p>
    <w:p w14:paraId="00000073" w14:textId="77777777" w:rsidR="00193977" w:rsidRDefault="006C300E" w:rsidP="00556DFC">
      <w:pPr>
        <w:pBdr>
          <w:top w:val="nil"/>
          <w:left w:val="nil"/>
          <w:bottom w:val="nil"/>
          <w:right w:val="nil"/>
          <w:between w:val="nil"/>
        </w:pBdr>
        <w:spacing w:before="120" w:after="120" w:line="276" w:lineRule="auto"/>
        <w:jc w:val="both"/>
        <w:rPr>
          <w:rFonts w:ascii="Roboto" w:eastAsia="Roboto" w:hAnsi="Roboto" w:cs="Roboto"/>
          <w:i/>
          <w:color w:val="0000FF"/>
          <w:sz w:val="21"/>
          <w:szCs w:val="21"/>
        </w:rPr>
      </w:pPr>
      <w:bookmarkStart w:id="7" w:name="_heading=h.bffdcb1ci4mu" w:colFirst="0" w:colLast="0"/>
      <w:bookmarkEnd w:id="7"/>
      <w:r>
        <w:rPr>
          <w:rFonts w:ascii="Roboto" w:eastAsia="Roboto" w:hAnsi="Roboto" w:cs="Roboto"/>
          <w:i/>
          <w:color w:val="0000FF"/>
          <w:sz w:val="21"/>
          <w:szCs w:val="21"/>
        </w:rPr>
        <w:t>Caso haja a necessidade de modificação da descrição em relação à originalmente feita nos estudos técnicos preliminares, recomenda-se ajustar a redação do dispositivo 3.1, acima, para que passe a contemplar essa alteração.</w:t>
      </w:r>
    </w:p>
    <w:p w14:paraId="00000074" w14:textId="77777777" w:rsidR="00193977" w:rsidRDefault="006C300E" w:rsidP="00556DFC">
      <w:pPr>
        <w:pBdr>
          <w:top w:val="nil"/>
          <w:left w:val="nil"/>
          <w:bottom w:val="nil"/>
          <w:right w:val="nil"/>
          <w:between w:val="nil"/>
        </w:pBdr>
        <w:spacing w:before="120" w:after="120" w:line="276" w:lineRule="auto"/>
        <w:jc w:val="both"/>
        <w:rPr>
          <w:rFonts w:ascii="Roboto" w:eastAsia="Roboto" w:hAnsi="Roboto" w:cs="Roboto"/>
          <w:i/>
          <w:color w:val="0000FF"/>
          <w:sz w:val="21"/>
          <w:szCs w:val="21"/>
        </w:rPr>
      </w:pPr>
      <w:bookmarkStart w:id="8" w:name="_heading=h.ujsro11r7ol" w:colFirst="0" w:colLast="0"/>
      <w:bookmarkEnd w:id="8"/>
      <w:r>
        <w:rPr>
          <w:rFonts w:ascii="Roboto" w:eastAsia="Roboto" w:hAnsi="Roboto" w:cs="Roboto"/>
          <w:i/>
          <w:color w:val="0000FF"/>
          <w:sz w:val="21"/>
          <w:szCs w:val="21"/>
        </w:rPr>
        <w:t>A Instrução Normativa Seges/ME nº 81, de 2022, também trata da necessidade de descrição da solução como um todo, considerado todo o ciclo de vida do objeto, com preferência a arranjos inovadores em sede de economia circular, conforme seu artigo 9º, inciso III. Tal orientação deve ser adotada naquilo em que compatível com a contratação de serviços.</w:t>
      </w:r>
    </w:p>
    <w:p w14:paraId="00000075" w14:textId="77777777" w:rsidR="00193977" w:rsidRDefault="006C300E" w:rsidP="00556DFC">
      <w:pPr>
        <w:pBdr>
          <w:top w:val="nil"/>
          <w:left w:val="nil"/>
          <w:bottom w:val="nil"/>
          <w:right w:val="nil"/>
          <w:between w:val="nil"/>
        </w:pBdr>
        <w:spacing w:before="120" w:after="120" w:line="276" w:lineRule="auto"/>
        <w:jc w:val="both"/>
        <w:rPr>
          <w:rFonts w:ascii="Roboto" w:eastAsia="Roboto" w:hAnsi="Roboto" w:cs="Roboto"/>
          <w:i/>
          <w:color w:val="0000FF"/>
          <w:sz w:val="21"/>
          <w:szCs w:val="21"/>
        </w:rPr>
      </w:pPr>
      <w:bookmarkStart w:id="9" w:name="_heading=h.vnilek8uprht" w:colFirst="0" w:colLast="0"/>
      <w:bookmarkEnd w:id="9"/>
      <w:r>
        <w:rPr>
          <w:rFonts w:ascii="Roboto" w:eastAsia="Roboto" w:hAnsi="Roboto" w:cs="Roboto"/>
          <w:i/>
          <w:color w:val="0000FF"/>
          <w:sz w:val="21"/>
          <w:szCs w:val="21"/>
        </w:rPr>
        <w:t>Nota Explicativa 14: A Instrução Normativa SEGES/ME nº 73, de 30 de setembro de 2022,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14:paraId="00000076" w14:textId="77777777" w:rsidR="00193977" w:rsidRDefault="006C300E" w:rsidP="00556DFC">
      <w:pPr>
        <w:pBdr>
          <w:top w:val="nil"/>
          <w:left w:val="nil"/>
          <w:bottom w:val="nil"/>
          <w:right w:val="nil"/>
          <w:between w:val="nil"/>
        </w:pBdr>
        <w:spacing w:before="120" w:after="120" w:line="276" w:lineRule="auto"/>
        <w:jc w:val="both"/>
        <w:rPr>
          <w:rFonts w:ascii="Roboto" w:eastAsia="Roboto" w:hAnsi="Roboto" w:cs="Roboto"/>
          <w:i/>
          <w:color w:val="0000FF"/>
          <w:sz w:val="21"/>
          <w:szCs w:val="21"/>
        </w:rPr>
      </w:pPr>
      <w:bookmarkStart w:id="10" w:name="_heading=h.z21mametzfuu" w:colFirst="0" w:colLast="0"/>
      <w:bookmarkEnd w:id="10"/>
      <w:r>
        <w:rPr>
          <w:rFonts w:ascii="Roboto" w:eastAsia="Roboto" w:hAnsi="Roboto" w:cs="Roboto"/>
          <w:i/>
          <w:color w:val="0000FF"/>
          <w:sz w:val="21"/>
          <w:szCs w:val="21"/>
        </w:rPr>
        <w:t>Nota Explicativa 15: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00000077" w14:textId="455B5F93" w:rsidR="00193977" w:rsidRDefault="006C300E" w:rsidP="00556DFC">
      <w:pPr>
        <w:pBdr>
          <w:top w:val="nil"/>
          <w:left w:val="nil"/>
          <w:bottom w:val="nil"/>
          <w:right w:val="nil"/>
          <w:between w:val="nil"/>
        </w:pBdr>
        <w:spacing w:before="120" w:after="120" w:line="276" w:lineRule="auto"/>
        <w:jc w:val="both"/>
        <w:rPr>
          <w:rFonts w:ascii="Roboto" w:eastAsia="Roboto" w:hAnsi="Roboto" w:cs="Roboto"/>
          <w:i/>
          <w:color w:val="0000FF"/>
          <w:sz w:val="21"/>
          <w:szCs w:val="21"/>
        </w:rPr>
      </w:pPr>
      <w:bookmarkStart w:id="11" w:name="_heading=h.x9qhxcd8hhf6" w:colFirst="0" w:colLast="0"/>
      <w:bookmarkEnd w:id="11"/>
      <w:r>
        <w:rPr>
          <w:rFonts w:ascii="Roboto" w:eastAsia="Roboto" w:hAnsi="Roboto" w:cs="Roboto"/>
          <w:i/>
          <w:color w:val="0000FF"/>
          <w:sz w:val="21"/>
          <w:szCs w:val="21"/>
        </w:rPr>
        <w:t xml:space="preserve">Nota Explicativa 16: O art. 6º, XXIII, “c”, da Lei nº 14.133, de 2021, e o art. 9º, IIII, da Instrução Normativa Seges/ME nº 81, de 2022,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w:t>
      </w:r>
      <w:r>
        <w:rPr>
          <w:rFonts w:ascii="Roboto" w:eastAsia="Roboto" w:hAnsi="Roboto" w:cs="Roboto"/>
          <w:i/>
          <w:color w:val="0000FF"/>
          <w:sz w:val="21"/>
          <w:szCs w:val="21"/>
        </w:rPr>
        <w:lastRenderedPageBreak/>
        <w:t>sua produção, duração de seu consumo (se é menos ou mais durável) até a destinação final. Reitere-se: se a descrição contida no ETP não contiver esse ponto, deve ser complementada neste TR. A preocupação com o ciclo de vida é mais comum para bens, porém, não se afasta, em princípio, analisar eventual cabimento desse aspecto no planejamento do serviço que envolver o emprego de bens</w:t>
      </w:r>
      <w:r w:rsidR="00394C91">
        <w:rPr>
          <w:rFonts w:ascii="Roboto" w:eastAsia="Roboto" w:hAnsi="Roboto" w:cs="Roboto"/>
          <w:i/>
          <w:color w:val="0000FF"/>
          <w:sz w:val="21"/>
          <w:szCs w:val="21"/>
        </w:rPr>
        <w:t xml:space="preserve"> e materiais</w:t>
      </w:r>
      <w:r>
        <w:rPr>
          <w:rFonts w:ascii="Roboto" w:eastAsia="Roboto" w:hAnsi="Roboto" w:cs="Roboto"/>
          <w:i/>
          <w:color w:val="0000FF"/>
          <w:sz w:val="21"/>
          <w:szCs w:val="21"/>
        </w:rPr>
        <w:t>, como ocorre em manutenção de veículos ou elevadores, por exemplo.</w:t>
      </w:r>
    </w:p>
    <w:p w14:paraId="00000078" w14:textId="6F6F6C98" w:rsidR="00193977" w:rsidRDefault="006C300E" w:rsidP="00556DFC">
      <w:pPr>
        <w:pBdr>
          <w:top w:val="nil"/>
          <w:left w:val="nil"/>
          <w:bottom w:val="nil"/>
          <w:right w:val="nil"/>
          <w:between w:val="nil"/>
        </w:pBdr>
        <w:spacing w:before="120" w:after="120" w:line="276" w:lineRule="auto"/>
        <w:jc w:val="both"/>
        <w:rPr>
          <w:rFonts w:ascii="Roboto" w:eastAsia="Roboto" w:hAnsi="Roboto" w:cs="Roboto"/>
          <w:i/>
          <w:color w:val="0000FF"/>
          <w:sz w:val="21"/>
          <w:szCs w:val="21"/>
        </w:rPr>
      </w:pPr>
      <w:bookmarkStart w:id="12" w:name="_heading=h.95ytn3wozul9" w:colFirst="0" w:colLast="0"/>
      <w:bookmarkEnd w:id="12"/>
      <w:r>
        <w:rPr>
          <w:rFonts w:ascii="Roboto" w:eastAsia="Roboto" w:hAnsi="Roboto" w:cs="Roboto"/>
          <w:i/>
          <w:color w:val="0000FF"/>
          <w:sz w:val="21"/>
          <w:szCs w:val="21"/>
        </w:rPr>
        <w:t>Nota Explicativa 17: O art. 47, I, da Lei nº 14.133, de 2021, e o art. 9º, inciso I, alínea b, da Instrução Normativa Seges/ME nº 81, de 2022, estabelece que deve ser feita a especificação do produto/bem/serviço, preferencialmente conforme catálogo eletrônico de padronização, observados os requisitos de qualidade, rendimento, durabilidade e segurança considerada a compatibilidade de especificações estéticas, técnicas ou de desempenho. A Portaria SEGES/ME nº 938, de 02 de fevereiro de e 02 de fevereiro de 2022.</w:t>
      </w:r>
    </w:p>
    <w:p w14:paraId="19A4F197" w14:textId="182E1150" w:rsidR="00394C91" w:rsidRDefault="00394C91" w:rsidP="00394C91">
      <w:pPr>
        <w:pStyle w:val="Textodecomentrio"/>
        <w:jc w:val="both"/>
        <w:rPr>
          <w:rFonts w:ascii="Arial" w:hAnsi="Arial" w:cs="Arial"/>
          <w:i/>
          <w:iCs/>
          <w:color w:val="0000FF"/>
        </w:rPr>
      </w:pPr>
      <w:r w:rsidRPr="00394C91">
        <w:rPr>
          <w:rFonts w:ascii="Arial" w:hAnsi="Arial" w:cs="Arial"/>
          <w:b/>
          <w:bCs/>
          <w:i/>
          <w:iCs/>
          <w:color w:val="0000FF"/>
        </w:rPr>
        <w:t>Nota Explicativa 18:</w:t>
      </w:r>
      <w:r w:rsidRPr="00394C91">
        <w:rPr>
          <w:rFonts w:ascii="Arial" w:hAnsi="Arial" w:cs="Arial"/>
          <w:i/>
          <w:iCs/>
          <w:color w:val="0000FF"/>
        </w:rPr>
        <w:t xml:space="preserve"> 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9" w:history="1">
        <w:r w:rsidRPr="00394C91">
          <w:rPr>
            <w:rStyle w:val="Hyperlink"/>
            <w:rFonts w:ascii="Arial" w:hAnsi="Arial" w:cs="Arial"/>
            <w:i/>
            <w:iCs/>
            <w:color w:val="0000FF"/>
          </w:rPr>
          <w:t>Guia Nacional de Contratações Sustentáveis da AGU</w:t>
        </w:r>
      </w:hyperlink>
      <w:r w:rsidRPr="00394C91">
        <w:rPr>
          <w:rFonts w:ascii="Arial" w:hAnsi="Arial" w:cs="Arial"/>
          <w:i/>
          <w:iCs/>
          <w:color w:val="0000FF"/>
        </w:rPr>
        <w:t xml:space="preserve"> para tal fim. Caso o Estudo Técnico Preliminar seja silente ou insuficiente a esse respeito, recomenda-se abrir tópico específico nesta seção sobre a matéria.</w:t>
      </w:r>
    </w:p>
    <w:p w14:paraId="3A5AF0A5" w14:textId="77777777" w:rsidR="00394C91" w:rsidRPr="00394C91" w:rsidRDefault="00394C91" w:rsidP="00394C91">
      <w:pPr>
        <w:pStyle w:val="Textodecomentrio"/>
        <w:jc w:val="both"/>
        <w:rPr>
          <w:rFonts w:ascii="Arial" w:hAnsi="Arial" w:cs="Arial"/>
          <w:color w:val="0000FF"/>
        </w:rPr>
      </w:pPr>
    </w:p>
    <w:p w14:paraId="67D4F230" w14:textId="77777777" w:rsidR="00394C91" w:rsidRPr="00394C91" w:rsidRDefault="00394C91" w:rsidP="00394C91">
      <w:pPr>
        <w:pStyle w:val="Textodecomentrio"/>
        <w:jc w:val="both"/>
        <w:rPr>
          <w:rFonts w:ascii="Arial" w:hAnsi="Arial" w:cs="Arial"/>
          <w:color w:val="0000FF"/>
        </w:rPr>
      </w:pPr>
      <w:r w:rsidRPr="00394C91">
        <w:rPr>
          <w:rFonts w:ascii="Arial" w:hAnsi="Arial" w:cs="Arial"/>
          <w:i/>
          <w:iCs/>
          <w:color w:val="0000FF"/>
        </w:rPr>
        <w:t>Vale registrar que a sustentabilidade pode incidir a partir de características do próprio objeto a ser contratado como também de outros modos, compilados no tópico “requisitos da contratação” deste TR.</w:t>
      </w:r>
    </w:p>
    <w:p w14:paraId="0000007A" w14:textId="77777777" w:rsidR="00193977" w:rsidRDefault="006C300E">
      <w:pPr>
        <w:keepNext/>
        <w:keepLines/>
        <w:numPr>
          <w:ilvl w:val="0"/>
          <w:numId w:val="4"/>
        </w:numPr>
        <w:pBdr>
          <w:top w:val="nil"/>
          <w:left w:val="nil"/>
          <w:bottom w:val="nil"/>
          <w:right w:val="nil"/>
          <w:between w:val="nil"/>
        </w:pBdr>
        <w:tabs>
          <w:tab w:val="left" w:pos="0"/>
        </w:tabs>
        <w:spacing w:before="240" w:after="120" w:line="276" w:lineRule="auto"/>
        <w:jc w:val="both"/>
      </w:pPr>
      <w:bookmarkStart w:id="13" w:name="_heading=h.5k285kc50r6p" w:colFirst="0" w:colLast="0"/>
      <w:bookmarkEnd w:id="13"/>
      <w:r>
        <w:rPr>
          <w:rFonts w:ascii="Arial" w:eastAsia="Arial" w:hAnsi="Arial" w:cs="Arial"/>
          <w:b/>
          <w:color w:val="000000"/>
          <w:sz w:val="20"/>
          <w:szCs w:val="20"/>
        </w:rPr>
        <w:lastRenderedPageBreak/>
        <w:t>REQUISITOS DA CONTRATAÇÃO</w:t>
      </w:r>
    </w:p>
    <w:p w14:paraId="0000007B" w14:textId="10D4DA59" w:rsidR="00193977" w:rsidRDefault="006C300E">
      <w:pPr>
        <w:keepNext/>
        <w:keepLines/>
        <w:pBdr>
          <w:top w:val="nil"/>
          <w:left w:val="nil"/>
          <w:bottom w:val="nil"/>
          <w:right w:val="nil"/>
          <w:between w:val="nil"/>
        </w:pBdr>
        <w:tabs>
          <w:tab w:val="left" w:pos="0"/>
        </w:tabs>
        <w:spacing w:before="240" w:after="120" w:line="276" w:lineRule="auto"/>
        <w:ind w:left="360"/>
        <w:jc w:val="both"/>
        <w:rPr>
          <w:rFonts w:ascii="Roboto" w:eastAsia="Roboto" w:hAnsi="Roboto" w:cs="Roboto"/>
          <w:i/>
          <w:color w:val="0000FF"/>
          <w:sz w:val="21"/>
          <w:szCs w:val="21"/>
        </w:rPr>
      </w:pPr>
      <w:r>
        <w:rPr>
          <w:rFonts w:ascii="Roboto" w:eastAsia="Roboto" w:hAnsi="Roboto" w:cs="Roboto"/>
          <w:i/>
          <w:color w:val="0000FF"/>
          <w:sz w:val="21"/>
          <w:szCs w:val="21"/>
        </w:rPr>
        <w:t>Nota Explicativa 1</w:t>
      </w:r>
      <w:r w:rsidR="00394C91">
        <w:rPr>
          <w:rFonts w:ascii="Roboto" w:eastAsia="Roboto" w:hAnsi="Roboto" w:cs="Roboto"/>
          <w:i/>
          <w:color w:val="0000FF"/>
          <w:sz w:val="21"/>
          <w:szCs w:val="21"/>
        </w:rPr>
        <w:t>9</w:t>
      </w:r>
      <w:r>
        <w:rPr>
          <w:rFonts w:ascii="Roboto" w:eastAsia="Roboto" w:hAnsi="Roboto" w:cs="Roboto"/>
          <w:i/>
          <w:color w:val="0000FF"/>
          <w:sz w:val="21"/>
          <w:szCs w:val="21"/>
        </w:rPr>
        <w:t>: Os requisitos da contratação deverão ser registrados nos Sistemas TR DIGITAL e ETP DIGITAL, nos termos do art. 9º, inciso IV da IN Seges/ME nº 81, de 2022 e art. 9º, II, da Instrução Normativa Seges/ME nº 58, de 2022.</w:t>
      </w:r>
    </w:p>
    <w:p w14:paraId="0000007C" w14:textId="5D10321B" w:rsidR="00193977" w:rsidRDefault="006C300E">
      <w:pPr>
        <w:keepNext/>
        <w:keepLines/>
        <w:pBdr>
          <w:top w:val="nil"/>
          <w:left w:val="nil"/>
          <w:bottom w:val="nil"/>
          <w:right w:val="nil"/>
          <w:between w:val="nil"/>
        </w:pBdr>
        <w:tabs>
          <w:tab w:val="left" w:pos="0"/>
        </w:tabs>
        <w:spacing w:before="240" w:after="120" w:line="276" w:lineRule="auto"/>
        <w:ind w:left="360"/>
        <w:jc w:val="both"/>
        <w:rPr>
          <w:rFonts w:ascii="Arial" w:eastAsia="Arial" w:hAnsi="Arial" w:cs="Arial"/>
          <w:i/>
          <w:color w:val="0000FF"/>
          <w:sz w:val="20"/>
          <w:szCs w:val="20"/>
        </w:rPr>
      </w:pPr>
      <w:r>
        <w:rPr>
          <w:rFonts w:ascii="Roboto" w:eastAsia="Roboto" w:hAnsi="Roboto" w:cs="Roboto"/>
          <w:i/>
          <w:color w:val="0000FF"/>
          <w:sz w:val="21"/>
          <w:szCs w:val="21"/>
        </w:rPr>
        <w:t xml:space="preserve">Nota Explicativa </w:t>
      </w:r>
      <w:r w:rsidR="00394C91">
        <w:rPr>
          <w:rFonts w:ascii="Roboto" w:eastAsia="Roboto" w:hAnsi="Roboto" w:cs="Roboto"/>
          <w:i/>
          <w:color w:val="0000FF"/>
          <w:sz w:val="21"/>
          <w:szCs w:val="21"/>
        </w:rPr>
        <w:t>20</w:t>
      </w:r>
      <w:r>
        <w:rPr>
          <w:rFonts w:ascii="Roboto" w:eastAsia="Roboto" w:hAnsi="Roboto" w:cs="Roboto"/>
          <w:i/>
          <w:color w:val="0000FF"/>
          <w:sz w:val="21"/>
          <w:szCs w:val="21"/>
        </w:rPr>
        <w:t>: 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deste TR (CRITÉRIOS DE SELEÇÃO DO FORNECEDOR) de modo que sua inclusão aqui seria redundante.</w:t>
      </w:r>
    </w:p>
    <w:p w14:paraId="0000007D" w14:textId="12751E64" w:rsidR="00193977" w:rsidRPr="00394C91" w:rsidRDefault="006C300E" w:rsidP="00394C91">
      <w:pPr>
        <w:pStyle w:val="PargrafodaLista"/>
        <w:keepNext/>
        <w:keepLines/>
        <w:numPr>
          <w:ilvl w:val="1"/>
          <w:numId w:val="4"/>
        </w:numPr>
        <w:pBdr>
          <w:top w:val="nil"/>
          <w:left w:val="nil"/>
          <w:bottom w:val="nil"/>
          <w:right w:val="nil"/>
          <w:between w:val="nil"/>
        </w:pBdr>
        <w:tabs>
          <w:tab w:val="left" w:pos="426"/>
        </w:tabs>
        <w:spacing w:before="240" w:after="120" w:line="276" w:lineRule="auto"/>
        <w:ind w:left="0" w:firstLine="0"/>
        <w:jc w:val="both"/>
        <w:rPr>
          <w:rFonts w:ascii="Arial" w:eastAsia="Arial" w:hAnsi="Arial" w:cs="Arial"/>
          <w:b/>
          <w:color w:val="000000"/>
          <w:sz w:val="20"/>
          <w:szCs w:val="20"/>
        </w:rPr>
      </w:pPr>
      <w:r w:rsidRPr="00394C91">
        <w:rPr>
          <w:rFonts w:ascii="Arial" w:eastAsia="Arial" w:hAnsi="Arial" w:cs="Arial"/>
          <w:b/>
          <w:color w:val="000000"/>
          <w:sz w:val="20"/>
          <w:szCs w:val="20"/>
        </w:rPr>
        <w:t>Sustentabilidade</w:t>
      </w:r>
    </w:p>
    <w:p w14:paraId="0000007E" w14:textId="6FAF0F12" w:rsidR="00193977" w:rsidRDefault="006C300E" w:rsidP="00394C91">
      <w:pPr>
        <w:keepNext/>
        <w:keepLines/>
        <w:pBdr>
          <w:top w:val="nil"/>
          <w:left w:val="nil"/>
          <w:bottom w:val="nil"/>
          <w:right w:val="nil"/>
          <w:between w:val="nil"/>
        </w:pBdr>
        <w:tabs>
          <w:tab w:val="left" w:pos="426"/>
        </w:tabs>
        <w:spacing w:before="24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Nota Explicativa 2</w:t>
      </w:r>
      <w:r w:rsidR="00394C91">
        <w:rPr>
          <w:rFonts w:ascii="Roboto" w:eastAsia="Roboto" w:hAnsi="Roboto" w:cs="Roboto"/>
          <w:i/>
          <w:color w:val="0000FF"/>
          <w:sz w:val="21"/>
          <w:szCs w:val="21"/>
        </w:rPr>
        <w:t>1</w:t>
      </w:r>
      <w:r>
        <w:rPr>
          <w:rFonts w:ascii="Roboto" w:eastAsia="Roboto" w:hAnsi="Roboto" w:cs="Roboto"/>
          <w:i/>
          <w:color w:val="0000FF"/>
          <w:sz w:val="21"/>
          <w:szCs w:val="21"/>
        </w:rPr>
        <w:t xml:space="preserve">: </w:t>
      </w:r>
      <w:r>
        <w:rPr>
          <w:rFonts w:ascii="Roboto" w:eastAsia="Roboto" w:hAnsi="Roboto" w:cs="Roboto"/>
          <w:i/>
          <w:color w:val="0000FF"/>
          <w:sz w:val="21"/>
          <w:szCs w:val="21"/>
          <w:u w:val="single"/>
        </w:rPr>
        <w:t>O Termo de Referência e os Estudos Técnicos Preliminares deverão estar alinhados com o Plano Diretor de Logística Sustentável, Plano de Contratações Anual, além de outros instrumentos de planejamento da Administração</w:t>
      </w:r>
      <w:r>
        <w:rPr>
          <w:rFonts w:ascii="Roboto" w:eastAsia="Roboto" w:hAnsi="Roboto" w:cs="Roboto"/>
          <w:i/>
          <w:color w:val="0000FF"/>
          <w:sz w:val="21"/>
          <w:szCs w:val="21"/>
        </w:rPr>
        <w:t>, de acordo com o art. 7º da IN Seges/ME nº 81, de 2022, e art. 7º da Instrução Normativa Seges/ME nº 58, de 2022.</w:t>
      </w:r>
    </w:p>
    <w:p w14:paraId="0000007F" w14:textId="613F5941" w:rsidR="00193977" w:rsidRDefault="006C300E" w:rsidP="00394C91">
      <w:pPr>
        <w:keepNext/>
        <w:keepLines/>
        <w:pBdr>
          <w:top w:val="nil"/>
          <w:left w:val="nil"/>
          <w:bottom w:val="nil"/>
          <w:right w:val="nil"/>
          <w:between w:val="nil"/>
        </w:pBdr>
        <w:tabs>
          <w:tab w:val="left" w:pos="426"/>
        </w:tabs>
        <w:spacing w:before="24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Nota Explicativa 2</w:t>
      </w:r>
      <w:r w:rsidR="00394C91">
        <w:rPr>
          <w:rFonts w:ascii="Roboto" w:eastAsia="Roboto" w:hAnsi="Roboto" w:cs="Roboto"/>
          <w:i/>
          <w:color w:val="0000FF"/>
          <w:sz w:val="21"/>
          <w:szCs w:val="21"/>
        </w:rPr>
        <w:t>2</w:t>
      </w:r>
      <w:r>
        <w:rPr>
          <w:rFonts w:ascii="Roboto" w:eastAsia="Roboto" w:hAnsi="Roboto" w:cs="Roboto"/>
          <w:i/>
          <w:color w:val="0000FF"/>
          <w:sz w:val="21"/>
          <w:szCs w:val="21"/>
        </w:rPr>
        <w:t xml:space="preserve">: Nos termos da Portaria SEGES/ME nº 8.678, de 19 de julho de 2021, </w:t>
      </w:r>
      <w:r>
        <w:rPr>
          <w:rFonts w:ascii="Roboto" w:eastAsia="Roboto" w:hAnsi="Roboto" w:cs="Roboto"/>
          <w:i/>
          <w:color w:val="0000FF"/>
          <w:sz w:val="21"/>
          <w:szCs w:val="21"/>
          <w:u w:val="single"/>
        </w:rPr>
        <w:t>o Plano Diretor de Logística Sustentável é  instrumento de governança, vinculado ao planejamento estratégico do órgão ou entidade, ou instrumento equivalente, e às leis orçamentárias,</w:t>
      </w:r>
      <w:r>
        <w:rPr>
          <w:rFonts w:ascii="Roboto" w:eastAsia="Roboto" w:hAnsi="Roboto" w:cs="Roboto"/>
          <w:i/>
          <w:color w:val="0000FF"/>
          <w:sz w:val="21"/>
          <w:szCs w:val="21"/>
        </w:rPr>
        <w:t xml:space="preserve"> que estabelece a estratégia das contratações e da logística no âmbito do órgão ou entidade, considerando objetivos e ações referentes a critérios e a práticas de sustentabilidade, nas dimensões econômica, social, ambiental e cultural.</w:t>
      </w:r>
    </w:p>
    <w:p w14:paraId="00000080" w14:textId="77777777" w:rsidR="00193977" w:rsidRDefault="006C300E" w:rsidP="00394C91">
      <w:pPr>
        <w:keepNext/>
        <w:keepLines/>
        <w:pBdr>
          <w:top w:val="nil"/>
          <w:left w:val="nil"/>
          <w:bottom w:val="nil"/>
          <w:right w:val="nil"/>
          <w:between w:val="nil"/>
        </w:pBdr>
        <w:tabs>
          <w:tab w:val="left" w:pos="426"/>
        </w:tabs>
        <w:spacing w:before="240" w:after="120" w:line="276" w:lineRule="auto"/>
        <w:jc w:val="both"/>
        <w:rPr>
          <w:rFonts w:ascii="Roboto" w:eastAsia="Roboto" w:hAnsi="Roboto" w:cs="Roboto"/>
          <w:i/>
          <w:color w:val="0000FF"/>
          <w:sz w:val="21"/>
          <w:szCs w:val="21"/>
          <w:u w:val="single"/>
        </w:rPr>
      </w:pPr>
      <w:r>
        <w:rPr>
          <w:rFonts w:ascii="Roboto" w:eastAsia="Roboto" w:hAnsi="Roboto" w:cs="Roboto"/>
          <w:i/>
          <w:color w:val="0000FF"/>
          <w:sz w:val="21"/>
          <w:szCs w:val="21"/>
        </w:rPr>
        <w:t xml:space="preserve">Destaque-se ainda que, de acordo com o artigo 8º, §1º, III, da Portaria SEGES/ME nº 8.678, de 2021, </w:t>
      </w:r>
      <w:r>
        <w:rPr>
          <w:rFonts w:ascii="Roboto" w:eastAsia="Roboto" w:hAnsi="Roboto" w:cs="Roboto"/>
          <w:i/>
          <w:color w:val="0000FF"/>
          <w:sz w:val="21"/>
          <w:szCs w:val="21"/>
          <w:u w:val="single"/>
        </w:rPr>
        <w:t>o Plano Diretor de Logística Sustentável deverá nortear a elaboração dos anteprojetos, dos projetos básicos ou dos termos de referência de cada contratação.</w:t>
      </w:r>
    </w:p>
    <w:p w14:paraId="00000081" w14:textId="56FD63F8" w:rsidR="00193977" w:rsidRDefault="006C300E" w:rsidP="00394C91">
      <w:pPr>
        <w:keepNext/>
        <w:keepLines/>
        <w:pBdr>
          <w:top w:val="nil"/>
          <w:left w:val="nil"/>
          <w:bottom w:val="nil"/>
          <w:right w:val="nil"/>
          <w:between w:val="nil"/>
        </w:pBdr>
        <w:tabs>
          <w:tab w:val="left" w:pos="426"/>
        </w:tabs>
        <w:spacing w:before="24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Nota Explicativa 2</w:t>
      </w:r>
      <w:r w:rsidR="00394C91">
        <w:rPr>
          <w:rFonts w:ascii="Roboto" w:eastAsia="Roboto" w:hAnsi="Roboto" w:cs="Roboto"/>
          <w:i/>
          <w:color w:val="0000FF"/>
          <w:sz w:val="21"/>
          <w:szCs w:val="21"/>
        </w:rPr>
        <w:t>3</w:t>
      </w:r>
      <w:r>
        <w:rPr>
          <w:rFonts w:ascii="Roboto" w:eastAsia="Roboto" w:hAnsi="Roboto" w:cs="Roboto"/>
          <w:i/>
          <w:color w:val="0000FF"/>
          <w:sz w:val="21"/>
          <w:szCs w:val="21"/>
        </w:rPr>
        <w:t>: Os preceitos do desenvolvimento sustentável devem ser observados na fase preparatória da licitação, em suas dimensões econômica, social, ambiental e cultural, no mínimo, com base nos planos de gestão de logística sustentável dos órgãos e das entidades, conforme prevê o parágrafo único do artigo 11 da Instrução Normativa SEGES/ME nº 73, de 2022.</w:t>
      </w:r>
    </w:p>
    <w:p w14:paraId="00000082" w14:textId="2821AE9B" w:rsidR="00193977" w:rsidRDefault="006C300E" w:rsidP="00394C91">
      <w:pPr>
        <w:keepNext/>
        <w:keepLines/>
        <w:pBdr>
          <w:top w:val="nil"/>
          <w:left w:val="nil"/>
          <w:bottom w:val="nil"/>
          <w:right w:val="nil"/>
          <w:between w:val="nil"/>
        </w:pBdr>
        <w:tabs>
          <w:tab w:val="left" w:pos="426"/>
        </w:tabs>
        <w:spacing w:before="24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Nota Explicativa 2</w:t>
      </w:r>
      <w:r w:rsidR="00394C91">
        <w:rPr>
          <w:rFonts w:ascii="Roboto" w:eastAsia="Roboto" w:hAnsi="Roboto" w:cs="Roboto"/>
          <w:i/>
          <w:color w:val="0000FF"/>
          <w:sz w:val="21"/>
          <w:szCs w:val="21"/>
        </w:rPr>
        <w:t>4</w:t>
      </w:r>
      <w:r>
        <w:rPr>
          <w:rFonts w:ascii="Roboto" w:eastAsia="Roboto" w:hAnsi="Roboto" w:cs="Roboto"/>
          <w:i/>
          <w:color w:val="0000FF"/>
          <w:sz w:val="21"/>
          <w:szCs w:val="21"/>
        </w:rPr>
        <w:t xml:space="preserve">: </w:t>
      </w:r>
      <w:r>
        <w:rPr>
          <w:rFonts w:ascii="Roboto" w:eastAsia="Roboto" w:hAnsi="Roboto" w:cs="Roboto"/>
          <w:i/>
          <w:color w:val="0000FF"/>
          <w:sz w:val="21"/>
          <w:szCs w:val="21"/>
          <w:u w:val="single"/>
        </w:rPr>
        <w:t>Os critérios e práticas de sustentabilidade deverão ser registrados no sistema de ETP Digital</w:t>
      </w:r>
      <w:r>
        <w:rPr>
          <w:rFonts w:ascii="Roboto" w:eastAsia="Roboto" w:hAnsi="Roboto" w:cs="Roboto"/>
          <w:i/>
          <w:color w:val="0000FF"/>
          <w:sz w:val="21"/>
          <w:szCs w:val="21"/>
        </w:rPr>
        <w:t>, conforme previsão do Art. 9º, II, da Instrução Normativa SEGES/ME nº 58, de 2022.</w:t>
      </w:r>
    </w:p>
    <w:p w14:paraId="00000083" w14:textId="77777777" w:rsidR="00193977" w:rsidRDefault="006C300E" w:rsidP="00394C91">
      <w:pPr>
        <w:keepNext/>
        <w:keepLines/>
        <w:pBdr>
          <w:top w:val="nil"/>
          <w:left w:val="nil"/>
          <w:bottom w:val="nil"/>
          <w:right w:val="nil"/>
          <w:between w:val="nil"/>
        </w:pBdr>
        <w:tabs>
          <w:tab w:val="left" w:pos="142"/>
        </w:tabs>
        <w:spacing w:before="240" w:after="120" w:line="276" w:lineRule="auto"/>
        <w:jc w:val="both"/>
        <w:rPr>
          <w:rFonts w:ascii="Roboto" w:eastAsia="Roboto" w:hAnsi="Roboto" w:cs="Roboto"/>
          <w:i/>
          <w:color w:val="0000FF"/>
          <w:sz w:val="21"/>
          <w:szCs w:val="21"/>
          <w:u w:val="single"/>
        </w:rPr>
      </w:pPr>
      <w:r>
        <w:rPr>
          <w:rFonts w:ascii="Roboto" w:eastAsia="Roboto" w:hAnsi="Roboto" w:cs="Roboto"/>
          <w:i/>
          <w:color w:val="0000FF"/>
          <w:sz w:val="21"/>
          <w:szCs w:val="21"/>
        </w:rPr>
        <w:t xml:space="preserve">Soma-se a essa previsão, o Parecer n. 00001/2021/CNS/CGU/AGU, da Consultoria –Geral da União aprovado nos termos do DESPACHO n. 00525/2021/GAB/CGU/AGU (NUP: 00688.000723/2019-45) que consolidou o entendimento de que a </w:t>
      </w:r>
      <w:r>
        <w:rPr>
          <w:rFonts w:ascii="Roboto" w:eastAsia="Roboto" w:hAnsi="Roboto" w:cs="Roboto"/>
          <w:i/>
          <w:color w:val="0000FF"/>
          <w:sz w:val="21"/>
          <w:szCs w:val="21"/>
          <w:u w:val="single"/>
        </w:rPr>
        <w:t>“administração pública é obrigada a adotar critérios e práticas de sustentabilidade socioambiental e de acessibilidade nas contratações públicas, nas fases de planejamento, seleção de fornecedor, execução contratual, fiscalização e na gestão dos resíduos sólidos.”</w:t>
      </w:r>
    </w:p>
    <w:p w14:paraId="00000084" w14:textId="77777777" w:rsidR="00193977" w:rsidRDefault="006C300E" w:rsidP="00394C91">
      <w:pPr>
        <w:keepNext/>
        <w:keepLines/>
        <w:pBdr>
          <w:top w:val="nil"/>
          <w:left w:val="nil"/>
          <w:bottom w:val="nil"/>
          <w:right w:val="nil"/>
          <w:between w:val="nil"/>
        </w:pBdr>
        <w:tabs>
          <w:tab w:val="left" w:pos="426"/>
        </w:tabs>
        <w:spacing w:before="24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lastRenderedPageBreak/>
        <w:t>Dessa forma, a sustentabilidade deve ser considerada pelo gestor público: a) na fase de planejamento da contratação, b) na elaboração das minutas, com consulta ao Guia, c) na fase de execução contratual e d) na adequada destinação ambiental dos resíduos decorrentes dos serviços prestados, levando em conta as diretrizes estabelecidas pela Lei 12.305/2010 - Política Nacional de Resíduos Sólidos. Ainda que não constante do termo de referência, destaque-se que as contratações mediante pregão eletrônico deverão estar alinhadas com o Plano de Gestão e Logística Sustentável do órgão.</w:t>
      </w:r>
    </w:p>
    <w:p w14:paraId="00000085" w14:textId="38A165B5" w:rsidR="00193977" w:rsidRDefault="006C300E" w:rsidP="00394C91">
      <w:pPr>
        <w:keepNext/>
        <w:keepLines/>
        <w:pBdr>
          <w:top w:val="nil"/>
          <w:left w:val="nil"/>
          <w:bottom w:val="nil"/>
          <w:right w:val="nil"/>
          <w:between w:val="nil"/>
        </w:pBdr>
        <w:tabs>
          <w:tab w:val="left" w:pos="426"/>
        </w:tabs>
        <w:spacing w:before="24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Nota Explicativa 2</w:t>
      </w:r>
      <w:r w:rsidR="00394C91">
        <w:rPr>
          <w:rFonts w:ascii="Roboto" w:eastAsia="Roboto" w:hAnsi="Roboto" w:cs="Roboto"/>
          <w:i/>
          <w:color w:val="0000FF"/>
          <w:sz w:val="21"/>
          <w:szCs w:val="21"/>
        </w:rPr>
        <w:t>5</w:t>
      </w:r>
      <w:r>
        <w:rPr>
          <w:rFonts w:ascii="Roboto" w:eastAsia="Roboto" w:hAnsi="Roboto" w:cs="Roboto"/>
          <w:i/>
          <w:color w:val="0000FF"/>
          <w:sz w:val="21"/>
          <w:szCs w:val="21"/>
        </w:rPr>
        <w:t xml:space="preserve">: </w:t>
      </w:r>
      <w:r>
        <w:rPr>
          <w:rFonts w:ascii="Roboto" w:eastAsia="Roboto" w:hAnsi="Roboto" w:cs="Roboto"/>
          <w:i/>
          <w:color w:val="0000FF"/>
          <w:sz w:val="21"/>
          <w:szCs w:val="21"/>
          <w:u w:val="single"/>
        </w:rPr>
        <w:t>A impossibilidade de adoção de critérios e práticas de sustentabilidade nas contratações públicas deverá ser justificada pelo gestor competente nos Estudos Técnicos Preliminares ou nos autos do processo administrativo,</w:t>
      </w:r>
      <w:r>
        <w:rPr>
          <w:rFonts w:ascii="Roboto" w:eastAsia="Roboto" w:hAnsi="Roboto" w:cs="Roboto"/>
          <w:i/>
          <w:color w:val="0000FF"/>
          <w:sz w:val="21"/>
          <w:szCs w:val="21"/>
        </w:rPr>
        <w:t xml:space="preserve"> com a indicação das pertinentes razões de fato e/ou direito, conforme o Parecer n. 00001/2021/CNS/CGU/AGU e previsão do §1º do art. 9º da Instrução Normativa SEGES/ME nº 58, de 2022, que dispõe sobre a elaboração dos Estudos Técnicos Preliminares - ETP.</w:t>
      </w:r>
    </w:p>
    <w:p w14:paraId="00000086" w14:textId="77777777" w:rsidR="00193977" w:rsidRDefault="006C300E" w:rsidP="00394C91">
      <w:pPr>
        <w:keepNext/>
        <w:keepLines/>
        <w:pBdr>
          <w:top w:val="nil"/>
          <w:left w:val="nil"/>
          <w:bottom w:val="nil"/>
          <w:right w:val="nil"/>
          <w:between w:val="nil"/>
        </w:pBdr>
        <w:tabs>
          <w:tab w:val="left" w:pos="426"/>
        </w:tabs>
        <w:spacing w:before="24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Se houver justificativa nos autos para a não-adoção de critérios de sustentabilidade (e apenas nesse caso), deverá haver a supressão dos dispositivos específicos acima.</w:t>
      </w:r>
    </w:p>
    <w:p w14:paraId="00000087" w14:textId="769A72BD" w:rsidR="00193977" w:rsidRDefault="006C300E" w:rsidP="00394C91">
      <w:pPr>
        <w:keepNext/>
        <w:keepLines/>
        <w:pBdr>
          <w:top w:val="nil"/>
          <w:left w:val="nil"/>
          <w:bottom w:val="nil"/>
          <w:right w:val="nil"/>
          <w:between w:val="nil"/>
        </w:pBdr>
        <w:tabs>
          <w:tab w:val="left" w:pos="426"/>
        </w:tabs>
        <w:spacing w:before="24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Nota Explicativa 2</w:t>
      </w:r>
      <w:r w:rsidR="00394C91">
        <w:rPr>
          <w:rFonts w:ascii="Roboto" w:eastAsia="Roboto" w:hAnsi="Roboto" w:cs="Roboto"/>
          <w:i/>
          <w:color w:val="0000FF"/>
          <w:sz w:val="21"/>
          <w:szCs w:val="21"/>
        </w:rPr>
        <w:t>6</w:t>
      </w:r>
      <w:r>
        <w:rPr>
          <w:rFonts w:ascii="Roboto" w:eastAsia="Roboto" w:hAnsi="Roboto" w:cs="Roboto"/>
          <w:i/>
          <w:color w:val="0000FF"/>
          <w:sz w:val="21"/>
          <w:szCs w:val="21"/>
        </w:rPr>
        <w:t xml:space="preserve">: Aos agentes da administração pública federal encarregados de realizar contratações públicas, recomenda-se que, no exercício de suas atribuições funcionais, consultem o </w:t>
      </w:r>
      <w:r>
        <w:rPr>
          <w:rFonts w:ascii="Roboto" w:eastAsia="Roboto" w:hAnsi="Roboto" w:cs="Roboto"/>
          <w:i/>
          <w:color w:val="0000FF"/>
          <w:sz w:val="21"/>
          <w:szCs w:val="21"/>
          <w:u w:val="single"/>
        </w:rPr>
        <w:t>Guia Nacional de Contratações Sustentáveis da Advocacia-Geral da União, disponibilizado pela Consultoria-Geral da União e no site da AGU</w:t>
      </w:r>
      <w:r>
        <w:rPr>
          <w:rFonts w:ascii="Roboto" w:eastAsia="Roboto" w:hAnsi="Roboto" w:cs="Roboto"/>
          <w:i/>
          <w:color w:val="0000FF"/>
          <w:sz w:val="21"/>
          <w:szCs w:val="21"/>
        </w:rPr>
        <w:t>.</w:t>
      </w:r>
    </w:p>
    <w:p w14:paraId="3D793997" w14:textId="77777777" w:rsidR="00394C91" w:rsidRDefault="006C300E" w:rsidP="00394C91">
      <w:pPr>
        <w:keepNext/>
        <w:keepLines/>
        <w:pBdr>
          <w:top w:val="nil"/>
          <w:left w:val="nil"/>
          <w:bottom w:val="nil"/>
          <w:right w:val="nil"/>
          <w:between w:val="nil"/>
        </w:pBdr>
        <w:tabs>
          <w:tab w:val="left" w:pos="426"/>
        </w:tabs>
        <w:spacing w:before="240" w:after="120" w:line="276" w:lineRule="auto"/>
        <w:jc w:val="both"/>
        <w:rPr>
          <w:rFonts w:ascii="Arial" w:hAnsi="Arial" w:cs="Arial"/>
          <w:i/>
          <w:iCs/>
          <w:color w:val="0000FF"/>
          <w:sz w:val="20"/>
          <w:szCs w:val="20"/>
        </w:rPr>
      </w:pPr>
      <w:r>
        <w:rPr>
          <w:rFonts w:ascii="Roboto" w:eastAsia="Roboto" w:hAnsi="Roboto" w:cs="Roboto"/>
          <w:i/>
          <w:color w:val="0000FF"/>
          <w:sz w:val="21"/>
          <w:szCs w:val="21"/>
        </w:rPr>
        <w:t>Nota Explicativa 2</w:t>
      </w:r>
      <w:r w:rsidR="00394C91">
        <w:rPr>
          <w:rFonts w:ascii="Roboto" w:eastAsia="Roboto" w:hAnsi="Roboto" w:cs="Roboto"/>
          <w:i/>
          <w:color w:val="0000FF"/>
          <w:sz w:val="21"/>
          <w:szCs w:val="21"/>
        </w:rPr>
        <w:t>7</w:t>
      </w:r>
      <w:r>
        <w:rPr>
          <w:rFonts w:ascii="Roboto" w:eastAsia="Roboto" w:hAnsi="Roboto" w:cs="Roboto"/>
          <w:i/>
          <w:color w:val="0000FF"/>
          <w:sz w:val="21"/>
          <w:szCs w:val="21"/>
        </w:rPr>
        <w:t xml:space="preserve">: </w:t>
      </w:r>
      <w:r>
        <w:rPr>
          <w:rFonts w:ascii="Roboto" w:eastAsia="Roboto" w:hAnsi="Roboto" w:cs="Roboto"/>
          <w:i/>
          <w:color w:val="0000FF"/>
          <w:sz w:val="21"/>
          <w:szCs w:val="21"/>
          <w:u w:val="single"/>
        </w:rPr>
        <w:t>De acordo com o Guia Nacional de Contratações Sustentáveis da AGU, a inclusão de critérios de sustentabilidade deve ser feita de modo claro e objetivo.</w:t>
      </w:r>
      <w:r w:rsidR="00394C91">
        <w:rPr>
          <w:rFonts w:ascii="Roboto" w:eastAsia="Roboto" w:hAnsi="Roboto" w:cs="Roboto"/>
          <w:i/>
          <w:color w:val="0000FF"/>
          <w:sz w:val="21"/>
          <w:szCs w:val="21"/>
          <w:u w:val="single"/>
        </w:rPr>
        <w:t xml:space="preserve">  </w:t>
      </w:r>
      <w:r w:rsidR="00394C91" w:rsidRPr="00394C91">
        <w:rPr>
          <w:rFonts w:ascii="Arial" w:hAnsi="Arial" w:cs="Arial"/>
          <w:i/>
          <w:iCs/>
          <w:color w:val="0000FF"/>
          <w:sz w:val="20"/>
          <w:szCs w:val="20"/>
        </w:rPr>
        <w:t>Deve-se evitar a transcrição literal e automática das previsões legais ou normativas, sem efetuar o exame da incidência real e efetiva delas na contratação em apreço.</w:t>
      </w:r>
    </w:p>
    <w:p w14:paraId="16E823B4" w14:textId="543CD9B8" w:rsidR="00394C91" w:rsidRPr="00394C91" w:rsidRDefault="00394C91" w:rsidP="00394C91">
      <w:pPr>
        <w:keepNext/>
        <w:keepLines/>
        <w:pBdr>
          <w:top w:val="nil"/>
          <w:left w:val="nil"/>
          <w:bottom w:val="nil"/>
          <w:right w:val="nil"/>
          <w:between w:val="nil"/>
        </w:pBdr>
        <w:tabs>
          <w:tab w:val="left" w:pos="426"/>
        </w:tabs>
        <w:spacing w:before="240" w:after="120" w:line="276" w:lineRule="auto"/>
        <w:jc w:val="both"/>
        <w:rPr>
          <w:rFonts w:ascii="Arial" w:hAnsi="Arial" w:cs="Arial"/>
          <w:color w:val="0000FF"/>
          <w:sz w:val="20"/>
          <w:szCs w:val="20"/>
        </w:rPr>
      </w:pPr>
      <w:r w:rsidRPr="00394C91">
        <w:rPr>
          <w:rFonts w:ascii="Arial" w:hAnsi="Arial" w:cs="Arial"/>
          <w:i/>
          <w:iCs/>
          <w:color w:val="0000FF"/>
          <w:sz w:val="20"/>
          <w:szCs w:val="20"/>
        </w:rPr>
        <w:t>Assim, uma vez exigido qualquer requisito ambiental na especificação do objeto e/ou edital, e/ou contrato, deve ser prevista a forma objetiva de comprovação. É preciso saber quais critérios de sustentabilidade devem ser incluídos nas peças editalícias, como fazer essas exigências e de que forma as pretendidas contratadas devem comprovar o cumprimento desses critérios de sustentabilidade exigidos pela Administração. (</w:t>
      </w:r>
      <w:hyperlink r:id="rId10" w:anchor="art9" w:history="1">
        <w:r w:rsidRPr="00394C91">
          <w:rPr>
            <w:rStyle w:val="Hyperlink"/>
            <w:rFonts w:ascii="Arial" w:hAnsi="Arial" w:cs="Arial"/>
            <w:i/>
            <w:iCs/>
            <w:color w:val="0000FF"/>
            <w:sz w:val="20"/>
            <w:szCs w:val="20"/>
          </w:rPr>
          <w:t>artigo 9, inciso XII, da Instrução Normativa SEGES/ME nº 58, de 2022</w:t>
        </w:r>
      </w:hyperlink>
      <w:r w:rsidRPr="00394C91">
        <w:rPr>
          <w:rFonts w:ascii="Arial" w:hAnsi="Arial" w:cs="Arial"/>
          <w:i/>
          <w:iCs/>
          <w:color w:val="0000FF"/>
          <w:sz w:val="20"/>
          <w:szCs w:val="20"/>
        </w:rPr>
        <w:t>, que dispõe sobre a elaboração dos Estudos Técnicos Preliminares - ETP)</w:t>
      </w:r>
    </w:p>
    <w:p w14:paraId="62AE7626" w14:textId="0663A617" w:rsidR="00394C91" w:rsidRDefault="00394C91" w:rsidP="00394C91">
      <w:pPr>
        <w:pStyle w:val="Textodecomentrio"/>
        <w:jc w:val="both"/>
        <w:rPr>
          <w:rFonts w:ascii="Arial" w:hAnsi="Arial" w:cs="Arial"/>
          <w:i/>
          <w:iCs/>
          <w:color w:val="0000FF"/>
        </w:rPr>
      </w:pPr>
      <w:r w:rsidRPr="00394C91">
        <w:rPr>
          <w:rFonts w:ascii="Arial" w:hAnsi="Arial" w:cs="Arial"/>
          <w:b/>
          <w:bCs/>
          <w:i/>
          <w:iCs/>
          <w:color w:val="0000FF"/>
        </w:rPr>
        <w:t xml:space="preserve">Nota Explicativa </w:t>
      </w:r>
      <w:r>
        <w:rPr>
          <w:rFonts w:ascii="Arial" w:hAnsi="Arial" w:cs="Arial"/>
          <w:b/>
          <w:bCs/>
          <w:i/>
          <w:iCs/>
          <w:color w:val="0000FF"/>
        </w:rPr>
        <w:t>2</w:t>
      </w:r>
      <w:r w:rsidRPr="00394C91">
        <w:rPr>
          <w:rFonts w:ascii="Arial" w:hAnsi="Arial" w:cs="Arial"/>
          <w:b/>
          <w:bCs/>
          <w:i/>
          <w:iCs/>
          <w:color w:val="0000FF"/>
        </w:rPr>
        <w:t xml:space="preserve">8: </w:t>
      </w:r>
      <w:r w:rsidRPr="00394C91">
        <w:rPr>
          <w:rFonts w:ascii="Arial" w:hAnsi="Arial" w:cs="Arial"/>
          <w:i/>
          <w:iCs/>
          <w:color w:val="0000FF"/>
        </w:rPr>
        <w:t>Nas aquisições e contratações governamentais, deve ser dada prioridade para produtos reciclados e recicláveis e para bens, serviços e obras que considerem critérios compatíveis com padrões de consumo sustentáveis (</w:t>
      </w:r>
      <w:hyperlink r:id="rId11" w:anchor="art7" w:history="1">
        <w:r w:rsidRPr="00394C91">
          <w:rPr>
            <w:rStyle w:val="Hyperlink"/>
            <w:rFonts w:ascii="Arial" w:hAnsi="Arial" w:cs="Arial"/>
            <w:i/>
            <w:iCs/>
            <w:color w:val="0000FF"/>
          </w:rPr>
          <w:t>artigo 7º, XI, da Lei nº 12.305, de 2010</w:t>
        </w:r>
      </w:hyperlink>
      <w:r w:rsidRPr="00394C91">
        <w:rPr>
          <w:rFonts w:ascii="Arial" w:hAnsi="Arial" w:cs="Arial"/>
          <w:i/>
          <w:iCs/>
          <w:color w:val="0000FF"/>
        </w:rPr>
        <w:t xml:space="preserve"> – Política Nacional de Resíduos Sólidos). Deve-se observar, também, a regulamentação a ser editada a luz da nova legislação.</w:t>
      </w:r>
    </w:p>
    <w:p w14:paraId="37E76632" w14:textId="77777777" w:rsidR="00394C91" w:rsidRPr="00394C91" w:rsidRDefault="00394C91" w:rsidP="00394C91">
      <w:pPr>
        <w:pStyle w:val="Textodecomentrio"/>
        <w:jc w:val="both"/>
        <w:rPr>
          <w:rFonts w:ascii="Arial" w:hAnsi="Arial" w:cs="Arial"/>
          <w:color w:val="0000FF"/>
        </w:rPr>
      </w:pPr>
    </w:p>
    <w:p w14:paraId="59F76DC3" w14:textId="43485B97" w:rsidR="00394C91" w:rsidRPr="00394C91" w:rsidRDefault="00394C91" w:rsidP="00394C91">
      <w:pPr>
        <w:pStyle w:val="Textodecomentrio"/>
        <w:jc w:val="both"/>
        <w:rPr>
          <w:rFonts w:ascii="Arial" w:hAnsi="Arial" w:cs="Arial"/>
          <w:color w:val="0000FF"/>
        </w:rPr>
      </w:pPr>
      <w:r w:rsidRPr="00394C91">
        <w:rPr>
          <w:rFonts w:ascii="Arial" w:hAnsi="Arial" w:cs="Arial"/>
          <w:b/>
          <w:bCs/>
          <w:i/>
          <w:iCs/>
          <w:color w:val="0000FF"/>
        </w:rPr>
        <w:t xml:space="preserve">Nota Explicativa </w:t>
      </w:r>
      <w:r>
        <w:rPr>
          <w:rFonts w:ascii="Arial" w:hAnsi="Arial" w:cs="Arial"/>
          <w:b/>
          <w:bCs/>
          <w:i/>
          <w:iCs/>
          <w:color w:val="0000FF"/>
        </w:rPr>
        <w:t>2</w:t>
      </w:r>
      <w:r w:rsidRPr="00394C91">
        <w:rPr>
          <w:rFonts w:ascii="Arial" w:hAnsi="Arial" w:cs="Arial"/>
          <w:b/>
          <w:bCs/>
          <w:i/>
          <w:iCs/>
          <w:color w:val="0000FF"/>
        </w:rPr>
        <w:t xml:space="preserve">9: </w:t>
      </w:r>
      <w:r w:rsidRPr="00394C91">
        <w:rPr>
          <w:rFonts w:ascii="Arial" w:hAnsi="Arial" w:cs="Arial"/>
          <w:i/>
          <w:iCs/>
          <w:color w:val="0000FF"/>
        </w:rPr>
        <w:t xml:space="preserve">Recomenda-se, igualmente, consulta ao Catálogo de Materiais Sustentáveis (CATMAT Sustentável), bem como consulta prévia ao site governamental </w:t>
      </w:r>
      <w:hyperlink r:id="rId12" w:history="1">
        <w:r w:rsidRPr="00394C91">
          <w:rPr>
            <w:rStyle w:val="Hyperlink"/>
            <w:rFonts w:ascii="Arial" w:hAnsi="Arial" w:cs="Arial"/>
            <w:i/>
            <w:iCs/>
            <w:color w:val="0000FF"/>
          </w:rPr>
          <w:t>https://doacoes.gov.br</w:t>
        </w:r>
      </w:hyperlink>
      <w:r w:rsidRPr="00394C91">
        <w:rPr>
          <w:rFonts w:ascii="Arial" w:hAnsi="Arial" w:cs="Arial"/>
          <w:i/>
          <w:iCs/>
          <w:color w:val="0000FF"/>
        </w:rPr>
        <w:t>/, solução desenvolvida pelo Ministério da Gestão e da Inovação em Serviços Públicos, que oferta bens móveis e serviços para a administração pública, disponibilizados pelos próprios órgãos de governo ou oferecidos por particulares de forma não onerosa, otimizando a gestão do recurso público com consumo consciente e sustentável.</w:t>
      </w:r>
    </w:p>
    <w:p w14:paraId="2AE44903" w14:textId="77777777" w:rsidR="00394C91" w:rsidRDefault="00394C91" w:rsidP="00394C91">
      <w:pPr>
        <w:keepNext/>
        <w:keepLines/>
        <w:pBdr>
          <w:top w:val="nil"/>
          <w:left w:val="nil"/>
          <w:bottom w:val="nil"/>
          <w:right w:val="nil"/>
          <w:between w:val="nil"/>
        </w:pBdr>
        <w:tabs>
          <w:tab w:val="left" w:pos="426"/>
        </w:tabs>
        <w:spacing w:before="240" w:after="120" w:line="276" w:lineRule="auto"/>
        <w:jc w:val="both"/>
        <w:rPr>
          <w:rFonts w:ascii="Arial" w:eastAsia="Arial" w:hAnsi="Arial" w:cs="Arial"/>
          <w:i/>
          <w:color w:val="0000FF"/>
          <w:sz w:val="20"/>
          <w:szCs w:val="20"/>
          <w:u w:val="single"/>
        </w:rPr>
      </w:pPr>
    </w:p>
    <w:p w14:paraId="00000089" w14:textId="77777777" w:rsidR="00193977" w:rsidRDefault="006C300E" w:rsidP="00AB6EC4">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Além dos critérios de sustentabilidade eventualmente inseridos na descrição do objeto, devem ser atendidos os seguintes requisitos, que se baseiam no Guia Nacional de Contratações Sustentáveis:</w:t>
      </w:r>
    </w:p>
    <w:p w14:paraId="0000008A" w14:textId="77777777" w:rsidR="00193977" w:rsidRDefault="006C300E" w:rsidP="00AB6EC4">
      <w:pPr>
        <w:numPr>
          <w:ilvl w:val="3"/>
          <w:numId w:val="4"/>
        </w:numPr>
        <w:pBdr>
          <w:top w:val="nil"/>
          <w:left w:val="nil"/>
          <w:bottom w:val="nil"/>
          <w:right w:val="nil"/>
          <w:between w:val="nil"/>
        </w:pBdr>
        <w:spacing w:before="120" w:after="120" w:line="276" w:lineRule="auto"/>
        <w:ind w:left="1418" w:hanging="709"/>
        <w:jc w:val="both"/>
      </w:pPr>
      <w:r>
        <w:rPr>
          <w:rFonts w:ascii="Arial" w:eastAsia="Arial" w:hAnsi="Arial" w:cs="Arial"/>
          <w:i/>
          <w:color w:val="FF0000"/>
          <w:sz w:val="20"/>
          <w:szCs w:val="20"/>
        </w:rPr>
        <w:t>[...];</w:t>
      </w:r>
    </w:p>
    <w:p w14:paraId="0000008B" w14:textId="77777777" w:rsidR="00193977" w:rsidRDefault="006C300E" w:rsidP="00AB6EC4">
      <w:pPr>
        <w:numPr>
          <w:ilvl w:val="3"/>
          <w:numId w:val="4"/>
        </w:numPr>
        <w:pBdr>
          <w:top w:val="nil"/>
          <w:left w:val="nil"/>
          <w:bottom w:val="nil"/>
          <w:right w:val="nil"/>
          <w:between w:val="nil"/>
        </w:pBdr>
        <w:spacing w:before="120" w:after="120" w:line="276" w:lineRule="auto"/>
        <w:ind w:left="1418" w:hanging="709"/>
        <w:jc w:val="both"/>
      </w:pPr>
      <w:r>
        <w:rPr>
          <w:rFonts w:ascii="Arial" w:eastAsia="Arial" w:hAnsi="Arial" w:cs="Arial"/>
          <w:i/>
          <w:color w:val="FF0000"/>
          <w:sz w:val="20"/>
          <w:szCs w:val="20"/>
        </w:rPr>
        <w:t>[...];</w:t>
      </w:r>
    </w:p>
    <w:p w14:paraId="0000008C" w14:textId="77777777" w:rsidR="00193977" w:rsidRDefault="006C300E" w:rsidP="00AB6EC4">
      <w:pPr>
        <w:numPr>
          <w:ilvl w:val="3"/>
          <w:numId w:val="4"/>
        </w:numPr>
        <w:pBdr>
          <w:top w:val="nil"/>
          <w:left w:val="nil"/>
          <w:bottom w:val="nil"/>
          <w:right w:val="nil"/>
          <w:between w:val="nil"/>
        </w:pBdr>
        <w:spacing w:before="120" w:after="120" w:line="276" w:lineRule="auto"/>
        <w:ind w:left="1418" w:hanging="709"/>
        <w:jc w:val="both"/>
      </w:pPr>
      <w:r>
        <w:rPr>
          <w:rFonts w:ascii="Arial" w:eastAsia="Arial" w:hAnsi="Arial" w:cs="Arial"/>
          <w:i/>
          <w:color w:val="FF0000"/>
          <w:sz w:val="20"/>
          <w:szCs w:val="20"/>
        </w:rPr>
        <w:t>[...].</w:t>
      </w:r>
    </w:p>
    <w:p w14:paraId="0000008D" w14:textId="5F1013C0" w:rsidR="00193977" w:rsidRPr="00AB6EC4" w:rsidRDefault="00AB6EC4" w:rsidP="00AB6EC4">
      <w:pPr>
        <w:pStyle w:val="PargrafodaLista"/>
        <w:keepNext/>
        <w:keepLines/>
        <w:numPr>
          <w:ilvl w:val="1"/>
          <w:numId w:val="4"/>
        </w:numPr>
        <w:pBdr>
          <w:top w:val="nil"/>
          <w:left w:val="nil"/>
          <w:bottom w:val="nil"/>
          <w:right w:val="nil"/>
          <w:between w:val="nil"/>
        </w:pBdr>
        <w:tabs>
          <w:tab w:val="left" w:pos="0"/>
        </w:tabs>
        <w:spacing w:before="240" w:after="120" w:line="276" w:lineRule="auto"/>
        <w:ind w:left="0" w:firstLine="0"/>
        <w:jc w:val="both"/>
        <w:rPr>
          <w:rFonts w:ascii="Arial" w:eastAsia="Arial" w:hAnsi="Arial" w:cs="Arial"/>
          <w:b/>
          <w:color w:val="FF0000"/>
          <w:sz w:val="20"/>
          <w:szCs w:val="20"/>
        </w:rPr>
      </w:pPr>
      <w:r w:rsidRPr="00AB6EC4">
        <w:rPr>
          <w:rFonts w:ascii="Arial" w:eastAsia="Arial" w:hAnsi="Arial" w:cs="Arial"/>
          <w:b/>
          <w:color w:val="FF0000"/>
          <w:sz w:val="20"/>
          <w:szCs w:val="20"/>
        </w:rPr>
        <w:t xml:space="preserve"> </w:t>
      </w:r>
      <w:r w:rsidR="006C300E" w:rsidRPr="00AB6EC4">
        <w:rPr>
          <w:rFonts w:ascii="Arial" w:eastAsia="Arial" w:hAnsi="Arial" w:cs="Arial"/>
          <w:b/>
          <w:color w:val="FF0000"/>
          <w:sz w:val="20"/>
          <w:szCs w:val="20"/>
        </w:rPr>
        <w:t>Indicação de marcas ou modelos (</w:t>
      </w:r>
      <w:hyperlink r:id="rId13" w:anchor="art41">
        <w:r w:rsidR="006C300E" w:rsidRPr="00AB6EC4">
          <w:rPr>
            <w:rFonts w:ascii="Arial" w:eastAsia="Arial" w:hAnsi="Arial" w:cs="Arial"/>
            <w:b/>
            <w:color w:val="FF0000"/>
            <w:sz w:val="20"/>
            <w:szCs w:val="20"/>
          </w:rPr>
          <w:t>41, inciso I, da Lei nº 14.133, de 2021</w:t>
        </w:r>
      </w:hyperlink>
      <w:r w:rsidR="006C300E" w:rsidRPr="00AB6EC4">
        <w:rPr>
          <w:rFonts w:ascii="Arial" w:eastAsia="Arial" w:hAnsi="Arial" w:cs="Arial"/>
          <w:b/>
          <w:color w:val="FF0000"/>
          <w:sz w:val="20"/>
          <w:szCs w:val="20"/>
        </w:rPr>
        <w:t>)</w:t>
      </w:r>
    </w:p>
    <w:p w14:paraId="0000008E" w14:textId="77777777" w:rsidR="00193977" w:rsidRDefault="006C300E" w:rsidP="00AB6EC4">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Na presente contratação será admitida a indicação da(s) seguinte(s) marca(s), característica(s) ou modelo(s), de acordo com as justificativas contidas nos Estudos Técnicos Preliminares: (...).</w:t>
      </w:r>
    </w:p>
    <w:p w14:paraId="0000008F" w14:textId="645F7EDD" w:rsidR="00193977" w:rsidRDefault="006C300E" w:rsidP="00AB6EC4">
      <w:pPr>
        <w:pBdr>
          <w:top w:val="nil"/>
          <w:left w:val="nil"/>
          <w:bottom w:val="nil"/>
          <w:right w:val="nil"/>
          <w:between w:val="nil"/>
        </w:pBdr>
        <w:spacing w:before="12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Nota Explicativa</w:t>
      </w:r>
      <w:r w:rsidR="00AB6EC4">
        <w:rPr>
          <w:rFonts w:ascii="Roboto" w:eastAsia="Roboto" w:hAnsi="Roboto" w:cs="Roboto"/>
          <w:i/>
          <w:color w:val="0000FF"/>
          <w:sz w:val="21"/>
          <w:szCs w:val="21"/>
        </w:rPr>
        <w:t xml:space="preserve"> 30</w:t>
      </w:r>
      <w:r>
        <w:rPr>
          <w:rFonts w:ascii="Roboto" w:eastAsia="Roboto" w:hAnsi="Roboto" w:cs="Roboto"/>
          <w:i/>
          <w:color w:val="0000FF"/>
          <w:sz w:val="21"/>
          <w:szCs w:val="21"/>
        </w:rPr>
        <w:t>: Embora a contratação seja de serviços, é possível que a Administração indique marcas ou modelos de eventuais bens necessários à execução do objeto da contratação.</w:t>
      </w:r>
    </w:p>
    <w:p w14:paraId="00000090" w14:textId="1529ABD5" w:rsidR="00193977" w:rsidRDefault="006C300E" w:rsidP="00AB6EC4">
      <w:pPr>
        <w:pBdr>
          <w:top w:val="nil"/>
          <w:left w:val="nil"/>
          <w:bottom w:val="nil"/>
          <w:right w:val="nil"/>
          <w:between w:val="nil"/>
        </w:pBdr>
        <w:spacing w:before="12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 xml:space="preserve">Nota Explicativa </w:t>
      </w:r>
      <w:r w:rsidR="00AB6EC4">
        <w:rPr>
          <w:rFonts w:ascii="Roboto" w:eastAsia="Roboto" w:hAnsi="Roboto" w:cs="Roboto"/>
          <w:i/>
          <w:color w:val="0000FF"/>
          <w:sz w:val="21"/>
          <w:szCs w:val="21"/>
        </w:rPr>
        <w:t>31</w:t>
      </w:r>
      <w:r>
        <w:rPr>
          <w:rFonts w:ascii="Roboto" w:eastAsia="Roboto" w:hAnsi="Roboto" w:cs="Roboto"/>
          <w:i/>
          <w:color w:val="0000FF"/>
          <w:sz w:val="21"/>
          <w:szCs w:val="21"/>
        </w:rPr>
        <w:t>: Marca - Excepcionalmente será permitida a indicação de uma ou mais marcas ou modelos, desde que justificada tecnicamente no processo, nas hipóteses descritas no art. 41, inciso I, alíneas a, b, c e d da Lei nº 14.133, de 2021.</w:t>
      </w:r>
    </w:p>
    <w:p w14:paraId="00000091" w14:textId="63E2B8FC" w:rsidR="00193977" w:rsidRDefault="006C300E" w:rsidP="00AB6EC4">
      <w:pPr>
        <w:pBdr>
          <w:top w:val="nil"/>
          <w:left w:val="nil"/>
          <w:bottom w:val="nil"/>
          <w:right w:val="nil"/>
          <w:between w:val="nil"/>
        </w:pBdr>
        <w:spacing w:before="12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 xml:space="preserve">Nota Explicativa </w:t>
      </w:r>
      <w:r w:rsidR="00AB6EC4">
        <w:rPr>
          <w:rFonts w:ascii="Roboto" w:eastAsia="Roboto" w:hAnsi="Roboto" w:cs="Roboto"/>
          <w:i/>
          <w:color w:val="0000FF"/>
          <w:sz w:val="21"/>
          <w:szCs w:val="21"/>
        </w:rPr>
        <w:t>32</w:t>
      </w:r>
      <w:r>
        <w:rPr>
          <w:rFonts w:ascii="Roboto" w:eastAsia="Roboto" w:hAnsi="Roboto" w:cs="Roboto"/>
          <w:i/>
          <w:color w:val="0000FF"/>
          <w:sz w:val="21"/>
          <w:szCs w:val="21"/>
        </w:rPr>
        <w:t>: Similaridade -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w:t>
      </w:r>
    </w:p>
    <w:p w14:paraId="00000092" w14:textId="77777777" w:rsidR="00193977" w:rsidRDefault="006C300E" w:rsidP="00AB6EC4">
      <w:pPr>
        <w:pBdr>
          <w:top w:val="nil"/>
          <w:left w:val="nil"/>
          <w:bottom w:val="nil"/>
          <w:right w:val="nil"/>
          <w:between w:val="nil"/>
        </w:pBdr>
        <w:spacing w:before="12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w:t>
      </w:r>
    </w:p>
    <w:p w14:paraId="00000093" w14:textId="77777777" w:rsidR="00193977" w:rsidRDefault="006C300E" w:rsidP="00AB6EC4">
      <w:pPr>
        <w:pBdr>
          <w:top w:val="nil"/>
          <w:left w:val="nil"/>
          <w:bottom w:val="nil"/>
          <w:right w:val="nil"/>
          <w:between w:val="nil"/>
        </w:pBdr>
        <w:spacing w:before="120" w:after="120" w:line="276" w:lineRule="auto"/>
        <w:jc w:val="both"/>
        <w:rPr>
          <w:rFonts w:ascii="Arial" w:eastAsia="Arial" w:hAnsi="Arial" w:cs="Arial"/>
          <w:i/>
          <w:color w:val="0000FF"/>
          <w:sz w:val="20"/>
          <w:szCs w:val="20"/>
        </w:rPr>
      </w:pPr>
      <w:r>
        <w:rPr>
          <w:rFonts w:ascii="Roboto" w:eastAsia="Roboto" w:hAnsi="Roboto" w:cs="Roboto"/>
          <w:i/>
          <w:color w:val="0000FF"/>
          <w:sz w:val="21"/>
          <w:szCs w:val="21"/>
        </w:rPr>
        <w:t>Deve a Administração, ainda, observar o princípio da padronização considerada a compatibilidade de especificações estéticas, técnicas ou de desempenho, nos termos do art. 43 da Lei nº 14.133, de 2021, e do art. 9º, inciso I, alínea b, da IN Seges/ME nº 81, de 2022. Também deverá ser observada a Portaria SEGES/ME n. 938, de 2022, que institui o catálogo eletrônico de padronização de compras, serviços e obras, no âmbito da Administração Pública federal direta, autárquica e fundacional.</w:t>
      </w:r>
    </w:p>
    <w:p w14:paraId="00000094" w14:textId="7FABA636" w:rsidR="00193977" w:rsidRPr="00AB6EC4" w:rsidRDefault="006C300E" w:rsidP="00AB6EC4">
      <w:pPr>
        <w:pStyle w:val="PargrafodaLista"/>
        <w:keepNext/>
        <w:keepLines/>
        <w:numPr>
          <w:ilvl w:val="1"/>
          <w:numId w:val="4"/>
        </w:numPr>
        <w:pBdr>
          <w:top w:val="nil"/>
          <w:left w:val="nil"/>
          <w:bottom w:val="nil"/>
          <w:right w:val="nil"/>
          <w:between w:val="nil"/>
        </w:pBdr>
        <w:tabs>
          <w:tab w:val="left" w:pos="0"/>
        </w:tabs>
        <w:spacing w:before="240" w:after="120" w:line="276" w:lineRule="auto"/>
        <w:ind w:left="0" w:firstLine="0"/>
        <w:jc w:val="both"/>
        <w:rPr>
          <w:rFonts w:ascii="Arial" w:eastAsia="Arial" w:hAnsi="Arial" w:cs="Arial"/>
          <w:b/>
          <w:color w:val="FF0000"/>
          <w:sz w:val="20"/>
          <w:szCs w:val="20"/>
        </w:rPr>
      </w:pPr>
      <w:r w:rsidRPr="00AB6EC4">
        <w:rPr>
          <w:rFonts w:ascii="Arial" w:eastAsia="Arial" w:hAnsi="Arial" w:cs="Arial"/>
          <w:b/>
          <w:color w:val="FF0000"/>
          <w:sz w:val="20"/>
          <w:szCs w:val="20"/>
        </w:rPr>
        <w:t>Da vedação de utilização de marca/produto na execução do serviço</w:t>
      </w:r>
    </w:p>
    <w:p w14:paraId="00000095" w14:textId="77777777" w:rsidR="00193977" w:rsidRDefault="006C300E" w:rsidP="00AB6EC4">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Diante das conclusões extraídas do processo n. ____, a Administração não aceitará o fornecimento dos seguintes produtos/marcas:</w:t>
      </w:r>
    </w:p>
    <w:p w14:paraId="00000096" w14:textId="77777777" w:rsidR="00193977" w:rsidRDefault="006C300E" w:rsidP="00AB6EC4">
      <w:pPr>
        <w:numPr>
          <w:ilvl w:val="3"/>
          <w:numId w:val="4"/>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w:t>
      </w:r>
    </w:p>
    <w:p w14:paraId="00000097" w14:textId="77777777" w:rsidR="00193977" w:rsidRDefault="006C300E" w:rsidP="00AB6EC4">
      <w:pPr>
        <w:numPr>
          <w:ilvl w:val="3"/>
          <w:numId w:val="4"/>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w:t>
      </w:r>
    </w:p>
    <w:p w14:paraId="00000098" w14:textId="77777777" w:rsidR="00193977" w:rsidRDefault="006C300E" w:rsidP="00AB6EC4">
      <w:pPr>
        <w:numPr>
          <w:ilvl w:val="3"/>
          <w:numId w:val="4"/>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w:t>
      </w:r>
    </w:p>
    <w:p w14:paraId="00000099" w14:textId="7507240C" w:rsidR="00193977" w:rsidRDefault="006C300E" w:rsidP="00AB6EC4">
      <w:pPr>
        <w:pBdr>
          <w:top w:val="nil"/>
          <w:left w:val="nil"/>
          <w:bottom w:val="nil"/>
          <w:right w:val="nil"/>
          <w:between w:val="nil"/>
        </w:pBdr>
        <w:spacing w:before="12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lastRenderedPageBreak/>
        <w:t>Nota Explicativa 3</w:t>
      </w:r>
      <w:r w:rsidR="00AB6EC4">
        <w:rPr>
          <w:rFonts w:ascii="Roboto" w:eastAsia="Roboto" w:hAnsi="Roboto" w:cs="Roboto"/>
          <w:i/>
          <w:color w:val="0000FF"/>
          <w:sz w:val="21"/>
          <w:szCs w:val="21"/>
        </w:rPr>
        <w:t>3</w:t>
      </w:r>
      <w:r>
        <w:rPr>
          <w:rFonts w:ascii="Roboto" w:eastAsia="Roboto" w:hAnsi="Roboto" w:cs="Roboto"/>
          <w:i/>
          <w:color w:val="0000FF"/>
          <w:sz w:val="21"/>
          <w:szCs w:val="21"/>
        </w:rPr>
        <w:t>: Embora a contratação seja de serviços, é possível que a Administração vede o emprego de marca ou produto de bens empregados em sua execução, com base em experiência prévia, registrada em processo administrativo, conforme art. 41, III, da Lei nº 14.133, de 2021.</w:t>
      </w:r>
    </w:p>
    <w:p w14:paraId="3202C28E" w14:textId="2EEE7D88" w:rsidR="00AB6EC4" w:rsidRDefault="006C300E" w:rsidP="00AB6EC4">
      <w:pPr>
        <w:pBdr>
          <w:top w:val="nil"/>
          <w:left w:val="nil"/>
          <w:bottom w:val="nil"/>
          <w:right w:val="nil"/>
          <w:between w:val="nil"/>
        </w:pBdr>
        <w:spacing w:before="12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Nota Explicativa 3</w:t>
      </w:r>
      <w:r w:rsidR="00AB6EC4">
        <w:rPr>
          <w:rFonts w:ascii="Roboto" w:eastAsia="Roboto" w:hAnsi="Roboto" w:cs="Roboto"/>
          <w:i/>
          <w:color w:val="0000FF"/>
          <w:sz w:val="21"/>
          <w:szCs w:val="21"/>
        </w:rPr>
        <w:t>4</w:t>
      </w:r>
      <w:r>
        <w:rPr>
          <w:rFonts w:ascii="Roboto" w:eastAsia="Roboto" w:hAnsi="Roboto" w:cs="Roboto"/>
          <w:i/>
          <w:color w:val="0000FF"/>
          <w:sz w:val="21"/>
          <w:szCs w:val="21"/>
        </w:rPr>
        <w:t>: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w:t>
      </w:r>
      <w:r w:rsidR="00AB6EC4">
        <w:rPr>
          <w:rFonts w:ascii="Roboto" w:eastAsia="Roboto" w:hAnsi="Roboto" w:cs="Roboto"/>
          <w:i/>
          <w:color w:val="0000FF"/>
          <w:sz w:val="21"/>
          <w:szCs w:val="21"/>
        </w:rPr>
        <w:t>.</w:t>
      </w:r>
    </w:p>
    <w:p w14:paraId="791A6174" w14:textId="77777777" w:rsidR="00AB6EC4" w:rsidRDefault="006C300E" w:rsidP="00AB6EC4">
      <w:pPr>
        <w:pBdr>
          <w:top w:val="nil"/>
          <w:left w:val="nil"/>
          <w:bottom w:val="nil"/>
          <w:right w:val="nil"/>
          <w:between w:val="nil"/>
        </w:pBdr>
        <w:spacing w:before="12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 xml:space="preserve">A Administração na condição de contratante, espelhando o que foi definido no artigo 10, inciso III, da Instrução Normativa SEGES/ME nº 58, de 2022, que trata do ETP, deve aproveitar sua experiência para aperfeiçoar seu processo de contratação, por meio da adoção de providências que evitem a repetição de compras malsucedidas. Para tanto, deve considerar também o relatório final de que trata a alínea “d” do inciso VI do § 3º do art. 174 da Lei nº 14.133, de 2021. Além do preço, elementos como qualidade do produto e da assistência técnica assim como durabilidade do bem e custos com manutenção são essenciais para que se conclua que um objeto atende ou não a necessidade administrativa. </w:t>
      </w:r>
    </w:p>
    <w:p w14:paraId="65B24856" w14:textId="77777777" w:rsidR="00AB6EC4" w:rsidRDefault="006C300E" w:rsidP="00AB6EC4">
      <w:pPr>
        <w:pBdr>
          <w:top w:val="nil"/>
          <w:left w:val="nil"/>
          <w:bottom w:val="nil"/>
          <w:right w:val="nil"/>
          <w:between w:val="nil"/>
        </w:pBdr>
        <w:spacing w:before="12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 xml:space="preserve">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w:t>
      </w:r>
    </w:p>
    <w:p w14:paraId="769FBC87" w14:textId="77777777" w:rsidR="00AB6EC4" w:rsidRDefault="006C300E" w:rsidP="00AB6EC4">
      <w:pPr>
        <w:pBdr>
          <w:top w:val="nil"/>
          <w:left w:val="nil"/>
          <w:bottom w:val="nil"/>
          <w:right w:val="nil"/>
          <w:between w:val="nil"/>
        </w:pBdr>
        <w:spacing w:before="120" w:after="120" w:line="276" w:lineRule="auto"/>
        <w:jc w:val="both"/>
        <w:rPr>
          <w:rFonts w:ascii="Roboto" w:eastAsia="Roboto" w:hAnsi="Roboto" w:cs="Roboto"/>
          <w:b/>
          <w:bCs/>
          <w:i/>
          <w:color w:val="0000FF"/>
          <w:sz w:val="21"/>
          <w:szCs w:val="21"/>
          <w:u w:val="single"/>
        </w:rPr>
      </w:pPr>
      <w:r>
        <w:rPr>
          <w:rFonts w:ascii="Roboto" w:eastAsia="Roboto" w:hAnsi="Roboto" w:cs="Roboto"/>
          <w:i/>
          <w:color w:val="0000FF"/>
          <w:sz w:val="21"/>
          <w:szCs w:val="21"/>
        </w:rPr>
        <w:t>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w:t>
      </w:r>
      <w:r w:rsidRPr="00AB6EC4">
        <w:rPr>
          <w:rFonts w:ascii="Roboto" w:eastAsia="Roboto" w:hAnsi="Roboto" w:cs="Roboto"/>
          <w:iCs/>
          <w:color w:val="0000FF"/>
          <w:sz w:val="21"/>
          <w:szCs w:val="21"/>
        </w:rPr>
        <w:t>.</w:t>
      </w:r>
    </w:p>
    <w:p w14:paraId="0000009A" w14:textId="038DEBE7" w:rsidR="00193977" w:rsidRPr="00AB6EC4" w:rsidRDefault="006C300E" w:rsidP="00AB6EC4">
      <w:pPr>
        <w:pBdr>
          <w:top w:val="nil"/>
          <w:left w:val="nil"/>
          <w:bottom w:val="nil"/>
          <w:right w:val="nil"/>
          <w:between w:val="nil"/>
        </w:pBdr>
        <w:spacing w:before="120" w:after="120" w:line="276" w:lineRule="auto"/>
        <w:jc w:val="both"/>
        <w:rPr>
          <w:rFonts w:ascii="Arial" w:eastAsia="Arial" w:hAnsi="Arial" w:cs="Arial"/>
          <w:b/>
          <w:bCs/>
          <w:i/>
          <w:color w:val="0000FF"/>
          <w:sz w:val="20"/>
          <w:szCs w:val="20"/>
          <w:u w:val="single"/>
        </w:rPr>
      </w:pPr>
      <w:r w:rsidRPr="00AB6EC4">
        <w:rPr>
          <w:rFonts w:ascii="Roboto" w:eastAsia="Roboto" w:hAnsi="Roboto" w:cs="Roboto"/>
          <w:b/>
          <w:bCs/>
          <w:i/>
          <w:color w:val="0000FF"/>
          <w:sz w:val="21"/>
          <w:szCs w:val="21"/>
          <w:u w:val="single"/>
        </w:rPr>
        <w:t xml:space="preserve"> As razões para a vedação devem ser apresentadas no Estudo Técnico Preliminar, inclusive com citação de trechos do processo administrativo em que se consolidou a vedação, se for o caso.</w:t>
      </w:r>
    </w:p>
    <w:p w14:paraId="0000009B" w14:textId="5D58E89E" w:rsidR="00193977" w:rsidRPr="00FC3334" w:rsidRDefault="006C300E" w:rsidP="00FC3334">
      <w:pPr>
        <w:pStyle w:val="PargrafodaLista"/>
        <w:keepNext/>
        <w:keepLines/>
        <w:numPr>
          <w:ilvl w:val="1"/>
          <w:numId w:val="4"/>
        </w:numPr>
        <w:pBdr>
          <w:top w:val="nil"/>
          <w:left w:val="nil"/>
          <w:bottom w:val="nil"/>
          <w:right w:val="nil"/>
          <w:between w:val="nil"/>
        </w:pBdr>
        <w:tabs>
          <w:tab w:val="left" w:pos="0"/>
        </w:tabs>
        <w:spacing w:before="240" w:after="120" w:line="276" w:lineRule="auto"/>
        <w:ind w:left="0" w:firstLine="0"/>
        <w:jc w:val="both"/>
        <w:rPr>
          <w:rFonts w:ascii="Arial" w:eastAsia="Arial" w:hAnsi="Arial" w:cs="Arial"/>
          <w:b/>
          <w:color w:val="FF0000"/>
          <w:sz w:val="20"/>
          <w:szCs w:val="20"/>
        </w:rPr>
      </w:pPr>
      <w:r w:rsidRPr="00FC3334">
        <w:rPr>
          <w:rFonts w:ascii="Arial" w:eastAsia="Arial" w:hAnsi="Arial" w:cs="Arial"/>
          <w:b/>
          <w:color w:val="FF0000"/>
          <w:sz w:val="20"/>
          <w:szCs w:val="20"/>
        </w:rPr>
        <w:t>Da exigência de carta de solidariedade</w:t>
      </w:r>
    </w:p>
    <w:p w14:paraId="0000009C" w14:textId="7B8BD99C" w:rsidR="00193977" w:rsidRDefault="006C300E" w:rsidP="00FC3334">
      <w:pPr>
        <w:keepNext/>
        <w:keepLines/>
        <w:pBdr>
          <w:top w:val="nil"/>
          <w:left w:val="nil"/>
          <w:bottom w:val="nil"/>
          <w:right w:val="nil"/>
          <w:between w:val="nil"/>
        </w:pBdr>
        <w:tabs>
          <w:tab w:val="left" w:pos="996"/>
        </w:tabs>
        <w:spacing w:before="24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Nota Explicativa 3</w:t>
      </w:r>
      <w:r w:rsidR="00FC3334">
        <w:rPr>
          <w:rFonts w:ascii="Roboto" w:eastAsia="Roboto" w:hAnsi="Roboto" w:cs="Roboto"/>
          <w:i/>
          <w:color w:val="0000FF"/>
          <w:sz w:val="21"/>
          <w:szCs w:val="21"/>
        </w:rPr>
        <w:t>5</w:t>
      </w:r>
      <w:r>
        <w:rPr>
          <w:rFonts w:ascii="Roboto" w:eastAsia="Roboto" w:hAnsi="Roboto" w:cs="Roboto"/>
          <w:i/>
          <w:color w:val="0000FF"/>
          <w:sz w:val="21"/>
          <w:szCs w:val="21"/>
        </w:rPr>
        <w:t>: Embora se trate de prestação de serviço, é possível que o conjunto de obrigações da contratação envolva fornecimento de algum bem ou execução específica de serviço autorizado, situação na qual a exigência de carta de solidariedade pode se revelar possível.</w:t>
      </w:r>
    </w:p>
    <w:p w14:paraId="0000009D" w14:textId="77777777" w:rsidR="00193977" w:rsidRDefault="006C300E" w:rsidP="00FC3334">
      <w:pPr>
        <w:keepNext/>
        <w:keepLines/>
        <w:pBdr>
          <w:top w:val="nil"/>
          <w:left w:val="nil"/>
          <w:bottom w:val="nil"/>
          <w:right w:val="nil"/>
          <w:between w:val="nil"/>
        </w:pBdr>
        <w:tabs>
          <w:tab w:val="left" w:pos="996"/>
        </w:tabs>
        <w:spacing w:before="240" w:after="120" w:line="276" w:lineRule="auto"/>
        <w:jc w:val="both"/>
        <w:rPr>
          <w:rFonts w:ascii="Arial" w:eastAsia="Arial" w:hAnsi="Arial" w:cs="Arial"/>
          <w:i/>
          <w:color w:val="0000FF"/>
          <w:sz w:val="20"/>
          <w:szCs w:val="20"/>
        </w:rPr>
      </w:pPr>
      <w:r>
        <w:rPr>
          <w:rFonts w:ascii="Roboto" w:eastAsia="Roboto" w:hAnsi="Roboto" w:cs="Roboto"/>
          <w:i/>
          <w:color w:val="0000FF"/>
          <w:sz w:val="21"/>
          <w:szCs w:val="21"/>
        </w:rPr>
        <w:t>Em razão de seu potencial de restringir a competitividade do certame, a exigência de carta de solidariedade somente se justificará em situações excepcionais e devidamente motivadas.</w:t>
      </w:r>
    </w:p>
    <w:p w14:paraId="0000009E" w14:textId="77777777" w:rsidR="00193977" w:rsidRDefault="006C300E" w:rsidP="00FC3334">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Em caso de fornecedor, revendedor ou distribuidor, será exigida carta de solidariedade emitida pelo fabricante, que assegure a execução do contrato.</w:t>
      </w:r>
    </w:p>
    <w:p w14:paraId="0000009F" w14:textId="03B818D5" w:rsidR="00193977" w:rsidRPr="00FC3334" w:rsidRDefault="006C300E" w:rsidP="00FC3334">
      <w:pPr>
        <w:pStyle w:val="PargrafodaLista"/>
        <w:keepNext/>
        <w:keepLines/>
        <w:numPr>
          <w:ilvl w:val="1"/>
          <w:numId w:val="4"/>
        </w:numPr>
        <w:pBdr>
          <w:top w:val="nil"/>
          <w:left w:val="nil"/>
          <w:bottom w:val="nil"/>
          <w:right w:val="nil"/>
          <w:between w:val="nil"/>
        </w:pBdr>
        <w:tabs>
          <w:tab w:val="left" w:pos="0"/>
        </w:tabs>
        <w:spacing w:before="240" w:after="120" w:line="276" w:lineRule="auto"/>
        <w:jc w:val="both"/>
        <w:rPr>
          <w:rFonts w:ascii="Arial" w:eastAsia="Arial" w:hAnsi="Arial" w:cs="Arial"/>
          <w:b/>
          <w:color w:val="000000"/>
          <w:sz w:val="20"/>
          <w:szCs w:val="20"/>
        </w:rPr>
      </w:pPr>
      <w:r w:rsidRPr="00FC3334">
        <w:rPr>
          <w:rFonts w:ascii="Arial" w:eastAsia="Arial" w:hAnsi="Arial" w:cs="Arial"/>
          <w:b/>
          <w:color w:val="000000"/>
          <w:sz w:val="20"/>
          <w:szCs w:val="20"/>
        </w:rPr>
        <w:lastRenderedPageBreak/>
        <w:t>Subcontratação</w:t>
      </w:r>
    </w:p>
    <w:p w14:paraId="000000A0" w14:textId="06E42155" w:rsidR="00193977" w:rsidRDefault="006C300E" w:rsidP="00FC3334">
      <w:pPr>
        <w:keepNext/>
        <w:keepLines/>
        <w:pBdr>
          <w:top w:val="nil"/>
          <w:left w:val="nil"/>
          <w:bottom w:val="nil"/>
          <w:right w:val="nil"/>
          <w:between w:val="nil"/>
        </w:pBdr>
        <w:tabs>
          <w:tab w:val="left" w:pos="0"/>
        </w:tabs>
        <w:spacing w:before="24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Nota Explicativa 3</w:t>
      </w:r>
      <w:r w:rsidR="00FC3334">
        <w:rPr>
          <w:rFonts w:ascii="Roboto" w:eastAsia="Roboto" w:hAnsi="Roboto" w:cs="Roboto"/>
          <w:i/>
          <w:color w:val="0000FF"/>
          <w:sz w:val="21"/>
          <w:szCs w:val="21"/>
        </w:rPr>
        <w:t>6</w:t>
      </w:r>
      <w:r>
        <w:rPr>
          <w:rFonts w:ascii="Roboto" w:eastAsia="Roboto" w:hAnsi="Roboto" w:cs="Roboto"/>
          <w:i/>
          <w:color w:val="0000FF"/>
          <w:sz w:val="21"/>
          <w:szCs w:val="21"/>
        </w:rPr>
        <w:t>: A subcontratação deve ser avaliada à luz do artigo 122 da Lei nº 14.133, de 2021.</w:t>
      </w:r>
    </w:p>
    <w:p w14:paraId="000000A1" w14:textId="77777777" w:rsidR="00193977" w:rsidRDefault="006C300E" w:rsidP="00FC3334">
      <w:pPr>
        <w:keepNext/>
        <w:keepLines/>
        <w:pBdr>
          <w:top w:val="nil"/>
          <w:left w:val="nil"/>
          <w:bottom w:val="nil"/>
          <w:right w:val="nil"/>
          <w:between w:val="nil"/>
        </w:pBdr>
        <w:tabs>
          <w:tab w:val="left" w:pos="0"/>
        </w:tabs>
        <w:spacing w:before="24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“Art. 122. Na execução do contrato e sem prejuízo das responsabilidades contratuais e legais, o contratado poderá subcontratar partes da obra, do serviço ou do fornecimento até o limite autorizado, em cada caso, pela Administração.</w:t>
      </w:r>
    </w:p>
    <w:p w14:paraId="000000A2" w14:textId="77777777" w:rsidR="00193977" w:rsidRDefault="006C300E" w:rsidP="00FC3334">
      <w:pPr>
        <w:keepNext/>
        <w:keepLines/>
        <w:pBdr>
          <w:top w:val="nil"/>
          <w:left w:val="nil"/>
          <w:bottom w:val="nil"/>
          <w:right w:val="nil"/>
          <w:between w:val="nil"/>
        </w:pBdr>
        <w:tabs>
          <w:tab w:val="left" w:pos="0"/>
        </w:tabs>
        <w:spacing w:before="24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 1º O contratado apresentará à Administração documentação que comprove a capacidade técnica do subcontratado, que será avaliada e juntada aos autos do processo correspondente.</w:t>
      </w:r>
    </w:p>
    <w:p w14:paraId="000000A3" w14:textId="77777777" w:rsidR="00193977" w:rsidRDefault="006C300E" w:rsidP="00FC3334">
      <w:pPr>
        <w:keepNext/>
        <w:keepLines/>
        <w:pBdr>
          <w:top w:val="nil"/>
          <w:left w:val="nil"/>
          <w:bottom w:val="nil"/>
          <w:right w:val="nil"/>
          <w:between w:val="nil"/>
        </w:pBdr>
        <w:tabs>
          <w:tab w:val="left" w:pos="0"/>
        </w:tabs>
        <w:spacing w:before="24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 2º Regulamento ou edital de licitação poderão vedar, restringir ou estabelecer condições para a subcontratação.</w:t>
      </w:r>
    </w:p>
    <w:p w14:paraId="000000A4" w14:textId="77777777" w:rsidR="00193977" w:rsidRDefault="006C300E" w:rsidP="00FC3334">
      <w:pPr>
        <w:keepNext/>
        <w:keepLines/>
        <w:pBdr>
          <w:top w:val="nil"/>
          <w:left w:val="nil"/>
          <w:bottom w:val="nil"/>
          <w:right w:val="nil"/>
          <w:between w:val="nil"/>
        </w:pBdr>
        <w:tabs>
          <w:tab w:val="left" w:pos="0"/>
        </w:tabs>
        <w:spacing w:before="240" w:after="120" w:line="276" w:lineRule="auto"/>
        <w:jc w:val="both"/>
        <w:rPr>
          <w:rFonts w:ascii="Arial" w:eastAsia="Arial" w:hAnsi="Arial" w:cs="Arial"/>
          <w:i/>
          <w:color w:val="0000FF"/>
          <w:sz w:val="20"/>
          <w:szCs w:val="20"/>
        </w:rPr>
      </w:pPr>
      <w:r>
        <w:rPr>
          <w:rFonts w:ascii="Roboto" w:eastAsia="Roboto" w:hAnsi="Roboto" w:cs="Roboto"/>
          <w:i/>
          <w:color w:val="0000FF"/>
          <w:sz w:val="21"/>
          <w:szCs w:val="21"/>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p w14:paraId="000000A5" w14:textId="77777777" w:rsidR="00193977" w:rsidRDefault="006C300E" w:rsidP="00FC3334">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Não é admitida a subcontratação do objeto contratual.</w:t>
      </w:r>
    </w:p>
    <w:p w14:paraId="000000A6" w14:textId="77777777" w:rsidR="00193977" w:rsidRDefault="006C300E" w:rsidP="00FC3334">
      <w:pPr>
        <w:pBdr>
          <w:top w:val="nil"/>
          <w:left w:val="nil"/>
          <w:bottom w:val="nil"/>
          <w:right w:val="nil"/>
          <w:between w:val="nil"/>
        </w:pBdr>
        <w:spacing w:before="120" w:after="288" w:line="312" w:lineRule="auto"/>
        <w:jc w:val="center"/>
        <w:rPr>
          <w:rFonts w:ascii="Arial" w:eastAsia="Arial" w:hAnsi="Arial" w:cs="Arial"/>
          <w:b/>
          <w:i/>
          <w:color w:val="FF0000"/>
          <w:sz w:val="20"/>
          <w:szCs w:val="20"/>
          <w:u w:val="single"/>
        </w:rPr>
      </w:pPr>
      <w:r>
        <w:rPr>
          <w:rFonts w:ascii="Arial" w:eastAsia="Arial" w:hAnsi="Arial" w:cs="Arial"/>
          <w:b/>
          <w:i/>
          <w:color w:val="FF0000"/>
          <w:sz w:val="20"/>
          <w:szCs w:val="20"/>
          <w:u w:val="single"/>
        </w:rPr>
        <w:t>OU</w:t>
      </w:r>
    </w:p>
    <w:p w14:paraId="000000A7" w14:textId="474BBC2F" w:rsidR="00193977" w:rsidRDefault="006C300E" w:rsidP="00FC3334">
      <w:pPr>
        <w:pStyle w:val="PargrafodaLista"/>
        <w:numPr>
          <w:ilvl w:val="2"/>
          <w:numId w:val="4"/>
        </w:numPr>
        <w:pBdr>
          <w:top w:val="nil"/>
          <w:left w:val="nil"/>
          <w:bottom w:val="nil"/>
          <w:right w:val="nil"/>
          <w:between w:val="nil"/>
        </w:pBdr>
        <w:spacing w:before="120" w:after="120" w:line="276" w:lineRule="auto"/>
        <w:ind w:left="0" w:firstLine="0"/>
        <w:jc w:val="both"/>
      </w:pPr>
      <w:r w:rsidRPr="00FC3334">
        <w:rPr>
          <w:rFonts w:ascii="Arial" w:eastAsia="Arial" w:hAnsi="Arial" w:cs="Arial"/>
          <w:i/>
          <w:color w:val="FF0000"/>
          <w:sz w:val="20"/>
          <w:szCs w:val="20"/>
        </w:rPr>
        <w:t>É admitida a subcontratação parcial do objeto, nas seguintes condições:</w:t>
      </w:r>
    </w:p>
    <w:p w14:paraId="000000A8" w14:textId="77777777" w:rsidR="00193977" w:rsidRDefault="006C300E" w:rsidP="00FC3334">
      <w:pPr>
        <w:numPr>
          <w:ilvl w:val="2"/>
          <w:numId w:val="4"/>
        </w:numPr>
        <w:pBdr>
          <w:top w:val="nil"/>
          <w:left w:val="nil"/>
          <w:bottom w:val="nil"/>
          <w:right w:val="nil"/>
          <w:between w:val="nil"/>
        </w:pBdr>
        <w:spacing w:before="120" w:after="120" w:line="276" w:lineRule="auto"/>
        <w:ind w:left="0" w:firstLine="0"/>
        <w:jc w:val="both"/>
        <w:rPr>
          <w:rFonts w:ascii="Arial" w:eastAsia="Arial" w:hAnsi="Arial" w:cs="Arial"/>
          <w:i/>
          <w:color w:val="FF0000"/>
          <w:sz w:val="20"/>
          <w:szCs w:val="20"/>
        </w:rPr>
      </w:pPr>
      <w:r>
        <w:rPr>
          <w:rFonts w:ascii="Arial" w:eastAsia="Arial" w:hAnsi="Arial" w:cs="Arial"/>
          <w:i/>
          <w:color w:val="FF0000"/>
          <w:sz w:val="20"/>
          <w:szCs w:val="20"/>
        </w:rPr>
        <w:t>É vedada a subcontratação completa ou da parcela principal do objeto da contratação, a qual consiste em: (...).</w:t>
      </w:r>
    </w:p>
    <w:p w14:paraId="000000A9" w14:textId="77777777" w:rsidR="00193977" w:rsidRDefault="006C300E" w:rsidP="00FC3334">
      <w:pPr>
        <w:numPr>
          <w:ilvl w:val="2"/>
          <w:numId w:val="4"/>
        </w:numPr>
        <w:pBdr>
          <w:top w:val="nil"/>
          <w:left w:val="nil"/>
          <w:bottom w:val="nil"/>
          <w:right w:val="nil"/>
          <w:between w:val="nil"/>
        </w:pBdr>
        <w:ind w:left="0" w:firstLine="0"/>
        <w:rPr>
          <w:rFonts w:ascii="Arial" w:eastAsia="Arial" w:hAnsi="Arial" w:cs="Arial"/>
          <w:i/>
          <w:color w:val="FF0000"/>
          <w:sz w:val="20"/>
          <w:szCs w:val="20"/>
        </w:rPr>
      </w:pPr>
      <w:r>
        <w:rPr>
          <w:rFonts w:ascii="Arial" w:eastAsia="Arial" w:hAnsi="Arial" w:cs="Arial"/>
          <w:i/>
          <w:color w:val="FF0000"/>
          <w:sz w:val="20"/>
          <w:szCs w:val="20"/>
        </w:rPr>
        <w:t>A subcontratação fica limitada a ........ [parcela permitida/percentual]</w:t>
      </w:r>
    </w:p>
    <w:p w14:paraId="000000AA" w14:textId="77777777" w:rsidR="00193977" w:rsidRDefault="006C300E" w:rsidP="00FC3334">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O contrato oferece maior detalhamento das regras que serão aplicadas em relação à subcontratação, caso admitida.</w:t>
      </w:r>
    </w:p>
    <w:p w14:paraId="000000AB" w14:textId="6EF91403" w:rsidR="00193977" w:rsidRDefault="006C300E" w:rsidP="00FC3334">
      <w:pPr>
        <w:pBdr>
          <w:top w:val="nil"/>
          <w:left w:val="nil"/>
          <w:bottom w:val="nil"/>
          <w:right w:val="nil"/>
          <w:between w:val="nil"/>
        </w:pBdr>
        <w:spacing w:before="12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Nota Explicativa 3</w:t>
      </w:r>
      <w:r w:rsidR="00FC3334">
        <w:rPr>
          <w:rFonts w:ascii="Roboto" w:eastAsia="Roboto" w:hAnsi="Roboto" w:cs="Roboto"/>
          <w:i/>
          <w:color w:val="0000FF"/>
          <w:sz w:val="21"/>
          <w:szCs w:val="21"/>
        </w:rPr>
        <w:t>7</w:t>
      </w:r>
      <w:r>
        <w:rPr>
          <w:rFonts w:ascii="Roboto" w:eastAsia="Roboto" w:hAnsi="Roboto" w:cs="Roboto"/>
          <w:i/>
          <w:color w:val="0000FF"/>
          <w:sz w:val="21"/>
          <w:szCs w:val="21"/>
        </w:rPr>
        <w:t>: Em caso de necessidade de inclusão de outras especificações técnicas quanto à subcontratação, deverão ser inseridas nestes itens.</w:t>
      </w:r>
    </w:p>
    <w:p w14:paraId="000000AC" w14:textId="5C426DF2" w:rsidR="00193977" w:rsidRDefault="006C300E" w:rsidP="00FC3334">
      <w:pPr>
        <w:pBdr>
          <w:top w:val="nil"/>
          <w:left w:val="nil"/>
          <w:bottom w:val="nil"/>
          <w:right w:val="nil"/>
          <w:between w:val="nil"/>
        </w:pBdr>
        <w:spacing w:before="120" w:after="120" w:line="276" w:lineRule="auto"/>
        <w:jc w:val="both"/>
        <w:rPr>
          <w:rFonts w:ascii="Arial" w:eastAsia="Arial" w:hAnsi="Arial" w:cs="Arial"/>
          <w:i/>
          <w:color w:val="0000FF"/>
          <w:sz w:val="20"/>
          <w:szCs w:val="20"/>
        </w:rPr>
      </w:pPr>
      <w:r>
        <w:rPr>
          <w:rFonts w:ascii="Roboto" w:eastAsia="Roboto" w:hAnsi="Roboto" w:cs="Roboto"/>
          <w:i/>
          <w:color w:val="0000FF"/>
          <w:sz w:val="21"/>
          <w:szCs w:val="21"/>
        </w:rPr>
        <w:t>Nota Explicativa 3</w:t>
      </w:r>
      <w:r w:rsidR="00FC3334">
        <w:rPr>
          <w:rFonts w:ascii="Roboto" w:eastAsia="Roboto" w:hAnsi="Roboto" w:cs="Roboto"/>
          <w:i/>
          <w:color w:val="0000FF"/>
          <w:sz w:val="21"/>
          <w:szCs w:val="21"/>
        </w:rPr>
        <w:t>8</w:t>
      </w:r>
      <w:r>
        <w:rPr>
          <w:rFonts w:ascii="Roboto" w:eastAsia="Roboto" w:hAnsi="Roboto" w:cs="Roboto"/>
          <w:i/>
          <w:color w:val="0000FF"/>
          <w:sz w:val="21"/>
          <w:szCs w:val="21"/>
        </w:rPr>
        <w:t>: A subcontratação parcial é permitida e deverá ser analisada pela Administração com base nas informações dos estudos preliminares, em cada caso concreto. Caso admitida, o Termo de Referência e o Contrato deverão estabelecer com detalhamento seus limites e condições, inclusive especificando quais parcelas do objeto poderão ser subcontratadas.</w:t>
      </w:r>
    </w:p>
    <w:p w14:paraId="000000AD" w14:textId="012E2B70" w:rsidR="00193977" w:rsidRPr="00FC3334" w:rsidRDefault="006C300E" w:rsidP="00FC3334">
      <w:pPr>
        <w:pStyle w:val="PargrafodaLista"/>
        <w:keepNext/>
        <w:keepLines/>
        <w:numPr>
          <w:ilvl w:val="1"/>
          <w:numId w:val="4"/>
        </w:numPr>
        <w:pBdr>
          <w:top w:val="nil"/>
          <w:left w:val="nil"/>
          <w:bottom w:val="nil"/>
          <w:right w:val="nil"/>
          <w:between w:val="nil"/>
        </w:pBdr>
        <w:tabs>
          <w:tab w:val="left" w:pos="0"/>
        </w:tabs>
        <w:spacing w:before="240" w:after="120" w:line="276" w:lineRule="auto"/>
        <w:ind w:left="0" w:firstLine="0"/>
        <w:jc w:val="both"/>
        <w:rPr>
          <w:rFonts w:ascii="Arial" w:eastAsia="Arial" w:hAnsi="Arial" w:cs="Arial"/>
          <w:b/>
          <w:color w:val="000000"/>
          <w:sz w:val="20"/>
          <w:szCs w:val="20"/>
        </w:rPr>
      </w:pPr>
      <w:r w:rsidRPr="00FC3334">
        <w:rPr>
          <w:rFonts w:ascii="Arial" w:eastAsia="Arial" w:hAnsi="Arial" w:cs="Arial"/>
          <w:b/>
          <w:color w:val="000000"/>
          <w:sz w:val="20"/>
          <w:szCs w:val="20"/>
        </w:rPr>
        <w:t>Garantia da contratação</w:t>
      </w:r>
    </w:p>
    <w:p w14:paraId="000000AE" w14:textId="77777777" w:rsidR="00193977" w:rsidRDefault="006C300E" w:rsidP="00FC3334">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 xml:space="preserve">Será exigida a garantia da contratação de que tratam os </w:t>
      </w:r>
      <w:proofErr w:type="spellStart"/>
      <w:r>
        <w:rPr>
          <w:rFonts w:ascii="Arial" w:eastAsia="Arial" w:hAnsi="Arial" w:cs="Arial"/>
          <w:color w:val="000000"/>
          <w:sz w:val="20"/>
          <w:szCs w:val="20"/>
        </w:rPr>
        <w:t>arts</w:t>
      </w:r>
      <w:proofErr w:type="spellEnd"/>
      <w:r>
        <w:rPr>
          <w:rFonts w:ascii="Arial" w:eastAsia="Arial" w:hAnsi="Arial" w:cs="Arial"/>
          <w:color w:val="000000"/>
          <w:sz w:val="20"/>
          <w:szCs w:val="20"/>
        </w:rPr>
        <w:t>. 96 e seguintes da Lei nº 14.133, de 2021, no percentual e condições descritas nas cláusulas do contrato.</w:t>
      </w:r>
    </w:p>
    <w:p w14:paraId="000000AF" w14:textId="77777777" w:rsidR="00193977" w:rsidRDefault="006C300E" w:rsidP="00FC3334">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lastRenderedPageBreak/>
        <w:t>Em caso opção pelo seguro-garantia, a parte adjudicatária terá prazo de um mês, contado da data de homologação da licitação, para sua apresentação, que deve ocorrer antes da assinatura do contrato.</w:t>
      </w:r>
    </w:p>
    <w:p w14:paraId="000000B0" w14:textId="77777777" w:rsidR="00193977" w:rsidRDefault="006C300E" w:rsidP="00FC3334">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A garantia, nas modalidades caução e fiança bancária, deverá ser prestada em até 10 dias úteis após a assinatura do contrato.</w:t>
      </w:r>
    </w:p>
    <w:p w14:paraId="000000B1" w14:textId="77777777" w:rsidR="00193977" w:rsidRDefault="006C300E" w:rsidP="00FC3334">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O contrato oferece maior detalhamento das regras que serão aplicadas em relação à garantia da contratação.</w:t>
      </w:r>
    </w:p>
    <w:p w14:paraId="000000B2" w14:textId="5B0BAA53" w:rsidR="00193977" w:rsidRDefault="006C300E" w:rsidP="00693C8A">
      <w:pPr>
        <w:pBdr>
          <w:top w:val="nil"/>
          <w:left w:val="nil"/>
          <w:bottom w:val="nil"/>
          <w:right w:val="nil"/>
          <w:between w:val="nil"/>
        </w:pBdr>
        <w:spacing w:before="120" w:after="120"/>
        <w:jc w:val="both"/>
        <w:rPr>
          <w:rFonts w:ascii="Arial" w:eastAsia="Arial" w:hAnsi="Arial" w:cs="Arial"/>
          <w:i/>
          <w:color w:val="0000FF"/>
          <w:sz w:val="20"/>
          <w:szCs w:val="20"/>
        </w:rPr>
      </w:pPr>
      <w:r>
        <w:rPr>
          <w:rFonts w:ascii="Roboto" w:eastAsia="Roboto" w:hAnsi="Roboto" w:cs="Roboto"/>
          <w:i/>
          <w:color w:val="0000FF"/>
          <w:sz w:val="21"/>
          <w:szCs w:val="21"/>
        </w:rPr>
        <w:t>Nota Explicativa 3</w:t>
      </w:r>
      <w:r w:rsidR="00693C8A">
        <w:rPr>
          <w:rFonts w:ascii="Roboto" w:eastAsia="Roboto" w:hAnsi="Roboto" w:cs="Roboto"/>
          <w:i/>
          <w:color w:val="0000FF"/>
          <w:sz w:val="21"/>
          <w:szCs w:val="21"/>
        </w:rPr>
        <w:t>9</w:t>
      </w:r>
      <w:r>
        <w:rPr>
          <w:rFonts w:ascii="Roboto" w:eastAsia="Roboto" w:hAnsi="Roboto" w:cs="Roboto"/>
          <w:i/>
          <w:color w:val="0000FF"/>
          <w:sz w:val="21"/>
          <w:szCs w:val="21"/>
        </w:rPr>
        <w:t>: A IN5 estabelece que a prestação de garantia no percentual de 5%, conforme IN5, anexo VII-F, item 3.1.a</w:t>
      </w:r>
    </w:p>
    <w:p w14:paraId="000000B3" w14:textId="0869DB6B" w:rsidR="00193977" w:rsidRDefault="006C300E" w:rsidP="00693C8A">
      <w:pPr>
        <w:pBdr>
          <w:top w:val="nil"/>
          <w:left w:val="nil"/>
          <w:bottom w:val="nil"/>
          <w:right w:val="nil"/>
          <w:between w:val="nil"/>
        </w:pBdr>
        <w:spacing w:before="120" w:after="120"/>
        <w:jc w:val="both"/>
        <w:rPr>
          <w:rFonts w:ascii="Roboto" w:eastAsia="Roboto" w:hAnsi="Roboto" w:cs="Roboto"/>
          <w:i/>
          <w:color w:val="0000FF"/>
          <w:sz w:val="21"/>
          <w:szCs w:val="21"/>
        </w:rPr>
      </w:pPr>
      <w:r>
        <w:rPr>
          <w:rFonts w:ascii="Roboto" w:eastAsia="Roboto" w:hAnsi="Roboto" w:cs="Roboto"/>
          <w:i/>
          <w:color w:val="0000FF"/>
          <w:sz w:val="21"/>
          <w:szCs w:val="21"/>
        </w:rPr>
        <w:t xml:space="preserve">Nota Explicativa </w:t>
      </w:r>
      <w:r w:rsidR="00693C8A">
        <w:rPr>
          <w:rFonts w:ascii="Roboto" w:eastAsia="Roboto" w:hAnsi="Roboto" w:cs="Roboto"/>
          <w:i/>
          <w:color w:val="0000FF"/>
          <w:sz w:val="21"/>
          <w:szCs w:val="21"/>
        </w:rPr>
        <w:t>40</w:t>
      </w:r>
      <w:r>
        <w:rPr>
          <w:rFonts w:ascii="Roboto" w:eastAsia="Roboto" w:hAnsi="Roboto" w:cs="Roboto"/>
          <w:i/>
          <w:color w:val="0000FF"/>
          <w:sz w:val="21"/>
          <w:szCs w:val="21"/>
        </w:rPr>
        <w:t>: O percentual da garantia será de:</w:t>
      </w:r>
    </w:p>
    <w:p w14:paraId="000000B4" w14:textId="77777777" w:rsidR="00193977" w:rsidRDefault="006C300E" w:rsidP="00693C8A">
      <w:pPr>
        <w:pBdr>
          <w:top w:val="nil"/>
          <w:left w:val="nil"/>
          <w:bottom w:val="nil"/>
          <w:right w:val="nil"/>
          <w:between w:val="nil"/>
        </w:pBdr>
        <w:spacing w:before="120" w:after="120"/>
        <w:jc w:val="both"/>
        <w:rPr>
          <w:rFonts w:ascii="Roboto" w:eastAsia="Roboto" w:hAnsi="Roboto" w:cs="Roboto"/>
          <w:i/>
          <w:color w:val="0000FF"/>
          <w:sz w:val="21"/>
          <w:szCs w:val="21"/>
        </w:rPr>
      </w:pPr>
      <w:r>
        <w:rPr>
          <w:rFonts w:ascii="Roboto" w:eastAsia="Roboto" w:hAnsi="Roboto" w:cs="Roboto"/>
          <w:i/>
          <w:color w:val="0000FF"/>
          <w:sz w:val="21"/>
          <w:szCs w:val="21"/>
        </w:rPr>
        <w:t>a) até 5% (cinco por cento) do valor inicial do contrato, para contratações em geral, conforme art. 98 da Lei nº 14.133, de 2021;</w:t>
      </w:r>
    </w:p>
    <w:p w14:paraId="000000B5" w14:textId="77777777" w:rsidR="00193977" w:rsidRDefault="006C300E" w:rsidP="00693C8A">
      <w:pPr>
        <w:pBdr>
          <w:top w:val="nil"/>
          <w:left w:val="nil"/>
          <w:bottom w:val="nil"/>
          <w:right w:val="nil"/>
          <w:between w:val="nil"/>
        </w:pBdr>
        <w:spacing w:before="120" w:after="120"/>
        <w:jc w:val="both"/>
        <w:rPr>
          <w:rFonts w:ascii="Roboto" w:eastAsia="Roboto" w:hAnsi="Roboto" w:cs="Roboto"/>
          <w:i/>
          <w:color w:val="0000FF"/>
          <w:sz w:val="21"/>
          <w:szCs w:val="21"/>
        </w:rPr>
      </w:pPr>
      <w:r>
        <w:rPr>
          <w:rFonts w:ascii="Roboto" w:eastAsia="Roboto" w:hAnsi="Roboto" w:cs="Roboto"/>
          <w:i/>
          <w:color w:val="0000FF"/>
          <w:sz w:val="21"/>
          <w:szCs w:val="21"/>
        </w:rPr>
        <w:t>b) até 10% (dez por cento) do valor inicial do contrato, nos casos de alta complexidade técnica e riscos envolvidos, caso em que deverá haver justificativa específica nos autos, conforme art. 98 da Lei nº 14.133, de 2021;</w:t>
      </w:r>
    </w:p>
    <w:p w14:paraId="000000B6" w14:textId="77777777" w:rsidR="00193977" w:rsidRDefault="006C300E" w:rsidP="00693C8A">
      <w:pPr>
        <w:pBdr>
          <w:top w:val="nil"/>
          <w:left w:val="nil"/>
          <w:bottom w:val="nil"/>
          <w:right w:val="nil"/>
          <w:between w:val="nil"/>
        </w:pBdr>
        <w:spacing w:before="120" w:after="120"/>
        <w:jc w:val="both"/>
        <w:rPr>
          <w:rFonts w:ascii="Roboto" w:eastAsia="Roboto" w:hAnsi="Roboto" w:cs="Roboto"/>
          <w:i/>
          <w:color w:val="0000FF"/>
          <w:sz w:val="21"/>
          <w:szCs w:val="21"/>
        </w:rPr>
      </w:pPr>
      <w:r>
        <w:rPr>
          <w:rFonts w:ascii="Roboto" w:eastAsia="Roboto" w:hAnsi="Roboto" w:cs="Roboto"/>
          <w:i/>
          <w:color w:val="0000FF"/>
          <w:sz w:val="21"/>
          <w:szCs w:val="21"/>
        </w:rPr>
        <w:t>c) deverá ser acrescido de garantia adicional aos percentuais citados anteriormente, em casos de previsão de antecipação de pagamento, nos termos do art. 145, § 2º, da Lei nº 14.133, de 2021;</w:t>
      </w:r>
    </w:p>
    <w:p w14:paraId="000000B7" w14:textId="77777777" w:rsidR="00193977" w:rsidRDefault="006C300E" w:rsidP="00693C8A">
      <w:pPr>
        <w:pBdr>
          <w:top w:val="nil"/>
          <w:left w:val="nil"/>
          <w:bottom w:val="nil"/>
          <w:right w:val="nil"/>
          <w:between w:val="nil"/>
        </w:pBdr>
        <w:spacing w:before="120" w:after="120"/>
        <w:jc w:val="both"/>
        <w:rPr>
          <w:rFonts w:ascii="Roboto" w:eastAsia="Roboto" w:hAnsi="Roboto" w:cs="Roboto"/>
          <w:i/>
          <w:color w:val="0000FF"/>
          <w:sz w:val="21"/>
          <w:szCs w:val="21"/>
        </w:rPr>
      </w:pPr>
      <w:r>
        <w:rPr>
          <w:rFonts w:ascii="Roboto" w:eastAsia="Roboto" w:hAnsi="Roboto" w:cs="Roboto"/>
          <w:i/>
          <w:color w:val="0000FF"/>
          <w:sz w:val="21"/>
          <w:szCs w:val="21"/>
        </w:rPr>
        <w:t>d) Nos casos de contratos que impliquem a entrega de bens pela Administração, dos quais o contratado ficará depositário, o valor desses bens deverá ser acrescido ao valor da garantia calculado de acordo com os itens anteriores.</w:t>
      </w:r>
    </w:p>
    <w:p w14:paraId="000000B8" w14:textId="53C860C8" w:rsidR="00193977" w:rsidRDefault="006C300E" w:rsidP="00693C8A">
      <w:pPr>
        <w:pBdr>
          <w:top w:val="nil"/>
          <w:left w:val="nil"/>
          <w:bottom w:val="nil"/>
          <w:right w:val="nil"/>
          <w:between w:val="nil"/>
        </w:pBdr>
        <w:spacing w:before="120" w:after="120"/>
        <w:jc w:val="both"/>
        <w:rPr>
          <w:rFonts w:ascii="Arial" w:eastAsia="Arial" w:hAnsi="Arial" w:cs="Arial"/>
          <w:i/>
          <w:color w:val="0000FF"/>
          <w:sz w:val="20"/>
          <w:szCs w:val="20"/>
        </w:rPr>
      </w:pPr>
      <w:r>
        <w:rPr>
          <w:rFonts w:ascii="Roboto" w:eastAsia="Roboto" w:hAnsi="Roboto" w:cs="Roboto"/>
          <w:i/>
          <w:color w:val="0000FF"/>
          <w:sz w:val="21"/>
          <w:szCs w:val="21"/>
        </w:rPr>
        <w:t xml:space="preserve">Nota Explicativa </w:t>
      </w:r>
      <w:r w:rsidR="00693C8A">
        <w:rPr>
          <w:rFonts w:ascii="Roboto" w:eastAsia="Roboto" w:hAnsi="Roboto" w:cs="Roboto"/>
          <w:i/>
          <w:color w:val="0000FF"/>
          <w:sz w:val="21"/>
          <w:szCs w:val="21"/>
        </w:rPr>
        <w:t>41</w:t>
      </w:r>
      <w:r>
        <w:rPr>
          <w:rFonts w:ascii="Roboto" w:eastAsia="Roboto" w:hAnsi="Roboto" w:cs="Roboto"/>
          <w:i/>
          <w:color w:val="0000FF"/>
          <w:sz w:val="21"/>
          <w:szCs w:val="21"/>
        </w:rPr>
        <w:t>: A lei previu expressamente o prazo apenas para o seguro garantia - art. 96, §3º, da Lei nº 14.133, de 2021. O prazo de dez dias tem por base a IN 05/2017, Anexo VII-F, 3.1.a, aplicável ao caso por força da IN Seges n. 98/2022.</w:t>
      </w:r>
    </w:p>
    <w:p w14:paraId="000000B9" w14:textId="716DA35D" w:rsidR="00193977" w:rsidRPr="00693C8A" w:rsidRDefault="006C300E" w:rsidP="00693C8A">
      <w:pPr>
        <w:pStyle w:val="PargrafodaLista"/>
        <w:keepNext/>
        <w:keepLines/>
        <w:numPr>
          <w:ilvl w:val="1"/>
          <w:numId w:val="4"/>
        </w:numPr>
        <w:pBdr>
          <w:top w:val="nil"/>
          <w:left w:val="nil"/>
          <w:bottom w:val="nil"/>
          <w:right w:val="nil"/>
          <w:between w:val="nil"/>
        </w:pBdr>
        <w:tabs>
          <w:tab w:val="left" w:pos="0"/>
        </w:tabs>
        <w:spacing w:before="240" w:after="120" w:line="276" w:lineRule="auto"/>
        <w:ind w:left="0" w:firstLine="0"/>
        <w:jc w:val="both"/>
        <w:rPr>
          <w:rFonts w:ascii="Arial" w:eastAsia="Arial" w:hAnsi="Arial" w:cs="Arial"/>
          <w:b/>
          <w:color w:val="000000"/>
          <w:sz w:val="20"/>
          <w:szCs w:val="20"/>
        </w:rPr>
      </w:pPr>
      <w:r w:rsidRPr="00693C8A">
        <w:rPr>
          <w:rFonts w:ascii="Arial" w:eastAsia="Arial" w:hAnsi="Arial" w:cs="Arial"/>
          <w:b/>
          <w:color w:val="000000"/>
          <w:sz w:val="20"/>
          <w:szCs w:val="20"/>
        </w:rPr>
        <w:t>Vistoria</w:t>
      </w:r>
    </w:p>
    <w:p w14:paraId="000000BA" w14:textId="77777777" w:rsidR="00193977" w:rsidRDefault="006C300E" w:rsidP="00693C8A">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Não há necessidade de realização de avaliação prévia do local de execução dos serviços.</w:t>
      </w:r>
    </w:p>
    <w:p w14:paraId="000000BB" w14:textId="77777777" w:rsidR="00193977" w:rsidRDefault="006C300E" w:rsidP="00693C8A">
      <w:pPr>
        <w:pBdr>
          <w:top w:val="nil"/>
          <w:left w:val="nil"/>
          <w:bottom w:val="nil"/>
          <w:right w:val="nil"/>
          <w:between w:val="nil"/>
        </w:pBdr>
        <w:spacing w:before="60" w:after="60" w:line="259" w:lineRule="auto"/>
        <w:jc w:val="center"/>
        <w:rPr>
          <w:rFonts w:ascii="Arial" w:eastAsia="Arial" w:hAnsi="Arial" w:cs="Arial"/>
          <w:b/>
          <w:i/>
          <w:color w:val="FF0000"/>
          <w:sz w:val="20"/>
          <w:szCs w:val="20"/>
          <w:u w:val="single"/>
        </w:rPr>
      </w:pPr>
      <w:r>
        <w:rPr>
          <w:rFonts w:ascii="Arial" w:eastAsia="Arial" w:hAnsi="Arial" w:cs="Arial"/>
          <w:b/>
          <w:i/>
          <w:color w:val="FF0000"/>
          <w:sz w:val="20"/>
          <w:szCs w:val="20"/>
          <w:u w:val="single"/>
        </w:rPr>
        <w:t>OU</w:t>
      </w:r>
    </w:p>
    <w:p w14:paraId="000000BC" w14:textId="77777777" w:rsidR="00193977" w:rsidRDefault="006C300E" w:rsidP="00693C8A">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w:t>
      </w:r>
      <w:proofErr w:type="gramStart"/>
      <w:r>
        <w:rPr>
          <w:rFonts w:ascii="Arial" w:eastAsia="Arial" w:hAnsi="Arial" w:cs="Arial"/>
          <w:i/>
          <w:color w:val="FF0000"/>
          <w:sz w:val="20"/>
          <w:szCs w:val="20"/>
        </w:rPr>
        <w:t>.....</w:t>
      </w:r>
      <w:proofErr w:type="gramEnd"/>
      <w:r>
        <w:rPr>
          <w:rFonts w:ascii="Arial" w:eastAsia="Arial" w:hAnsi="Arial" w:cs="Arial"/>
          <w:i/>
          <w:color w:val="FF0000"/>
          <w:sz w:val="20"/>
          <w:szCs w:val="20"/>
        </w:rPr>
        <w:t xml:space="preserve"> horas às ...... horas.  </w:t>
      </w:r>
    </w:p>
    <w:p w14:paraId="000000BD" w14:textId="77777777" w:rsidR="00193977" w:rsidRDefault="006C300E" w:rsidP="00693C8A">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Serão disponibilizados data e horário diferentes aos interessados em realizar a vistoria prévia. </w:t>
      </w:r>
    </w:p>
    <w:p w14:paraId="000000BE" w14:textId="77777777" w:rsidR="00193977" w:rsidRDefault="006C300E" w:rsidP="00693C8A">
      <w:pPr>
        <w:numPr>
          <w:ilvl w:val="2"/>
          <w:numId w:val="4"/>
        </w:numPr>
        <w:pBdr>
          <w:top w:val="nil"/>
          <w:left w:val="nil"/>
          <w:bottom w:val="nil"/>
          <w:right w:val="nil"/>
          <w:between w:val="nil"/>
        </w:pBdr>
        <w:spacing w:before="120" w:after="120" w:line="276" w:lineRule="auto"/>
        <w:ind w:left="0" w:firstLine="0"/>
        <w:jc w:val="both"/>
        <w:rPr>
          <w:rFonts w:ascii="Arial" w:eastAsia="Arial" w:hAnsi="Arial" w:cs="Arial"/>
          <w:i/>
          <w:color w:val="FF0000"/>
          <w:sz w:val="20"/>
          <w:szCs w:val="20"/>
        </w:rPr>
      </w:pPr>
      <w:r>
        <w:rPr>
          <w:rFonts w:ascii="Arial" w:eastAsia="Arial" w:hAnsi="Arial" w:cs="Arial"/>
          <w:i/>
          <w:color w:val="FF0000"/>
          <w:sz w:val="20"/>
          <w:szCs w:val="20"/>
        </w:rPr>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000000BF" w14:textId="313F70D2" w:rsidR="00193977" w:rsidRDefault="006C300E" w:rsidP="005876E1">
      <w:pPr>
        <w:pBdr>
          <w:top w:val="nil"/>
          <w:left w:val="nil"/>
          <w:bottom w:val="nil"/>
          <w:right w:val="nil"/>
          <w:between w:val="nil"/>
        </w:pBdr>
        <w:spacing w:before="120" w:after="120" w:line="276" w:lineRule="auto"/>
        <w:jc w:val="both"/>
        <w:rPr>
          <w:rFonts w:ascii="Arial" w:eastAsia="Arial" w:hAnsi="Arial" w:cs="Arial"/>
          <w:i/>
          <w:color w:val="0000FF"/>
          <w:sz w:val="20"/>
          <w:szCs w:val="20"/>
        </w:rPr>
      </w:pPr>
      <w:r>
        <w:rPr>
          <w:rFonts w:ascii="Roboto" w:eastAsia="Roboto" w:hAnsi="Roboto" w:cs="Roboto"/>
          <w:i/>
          <w:color w:val="0000FF"/>
          <w:sz w:val="21"/>
          <w:szCs w:val="21"/>
        </w:rPr>
        <w:t xml:space="preserve">Nota Explicativa </w:t>
      </w:r>
      <w:r w:rsidR="00693C8A">
        <w:rPr>
          <w:rFonts w:ascii="Roboto" w:eastAsia="Roboto" w:hAnsi="Roboto" w:cs="Roboto"/>
          <w:i/>
          <w:color w:val="0000FF"/>
          <w:sz w:val="21"/>
          <w:szCs w:val="21"/>
        </w:rPr>
        <w:t>42</w:t>
      </w:r>
      <w:r>
        <w:rPr>
          <w:rFonts w:ascii="Roboto" w:eastAsia="Roboto" w:hAnsi="Roboto" w:cs="Roboto"/>
          <w:i/>
          <w:color w:val="0000FF"/>
          <w:sz w:val="21"/>
          <w:szCs w:val="21"/>
        </w:rPr>
        <w:t xml:space="preserve">: O Decreto n.º 10.977, de 23 de fevereiro de 2022, que regulamenta a Lei nº 7.116, de 29 de agosto de 1983, para estabelecer os procedimentos e os requisitos para a expedição da Carteira de Identidade por órgãos de identificação dos Estados e do Distrito Federal, e a Lei nº 9.454, de 7 de abril de 1997, para estabelecer o Serviço de Identificação do Cidadão como o Sistema Nacional de Registro de Identificação Civil. Em seu art. 3º, o Decreto estabelece que a Carteira de Identidade adota o número de </w:t>
      </w:r>
      <w:r>
        <w:rPr>
          <w:rFonts w:ascii="Roboto" w:eastAsia="Roboto" w:hAnsi="Roboto" w:cs="Roboto"/>
          <w:i/>
          <w:color w:val="0000FF"/>
          <w:sz w:val="21"/>
          <w:szCs w:val="21"/>
        </w:rPr>
        <w:lastRenderedPageBreak/>
        <w:t>inscrição no Cadastro de Pessoas Físicas - CPF como registro geral nacional previsto no inciso IV do caput do art. 11.</w:t>
      </w:r>
    </w:p>
    <w:p w14:paraId="000000C0" w14:textId="77777777" w:rsidR="00193977" w:rsidRDefault="006C300E">
      <w:pPr>
        <w:numPr>
          <w:ilvl w:val="2"/>
          <w:numId w:val="4"/>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 xml:space="preserve"> ... [incluir outras instruções sobre vistoria];</w:t>
      </w:r>
    </w:p>
    <w:p w14:paraId="000000C1" w14:textId="77777777" w:rsidR="00193977" w:rsidRDefault="006C300E">
      <w:pPr>
        <w:numPr>
          <w:ilvl w:val="2"/>
          <w:numId w:val="4"/>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 [incluir outras instruções sobre vistoria].</w:t>
      </w:r>
    </w:p>
    <w:p w14:paraId="000000C2" w14:textId="77777777" w:rsidR="00193977" w:rsidRDefault="006C300E" w:rsidP="005876E1">
      <w:pPr>
        <w:numPr>
          <w:ilvl w:val="2"/>
          <w:numId w:val="4"/>
        </w:numPr>
        <w:pBdr>
          <w:top w:val="nil"/>
          <w:left w:val="nil"/>
          <w:bottom w:val="nil"/>
          <w:right w:val="nil"/>
          <w:between w:val="nil"/>
        </w:pBdr>
        <w:spacing w:before="120" w:after="120" w:line="276" w:lineRule="auto"/>
        <w:jc w:val="both"/>
        <w:rPr>
          <w:rFonts w:ascii="Arial" w:eastAsia="Arial" w:hAnsi="Arial" w:cs="Arial"/>
          <w:i/>
          <w:color w:val="FF0000"/>
          <w:sz w:val="20"/>
          <w:szCs w:val="20"/>
        </w:rPr>
      </w:pPr>
      <w:r>
        <w:rPr>
          <w:rFonts w:ascii="Arial" w:eastAsia="Arial" w:hAnsi="Arial" w:cs="Arial"/>
          <w:i/>
          <w:color w:val="FF0000"/>
          <w:sz w:val="20"/>
          <w:szCs w:val="20"/>
        </w:rPr>
        <w:t>Caso o licitante opte por não realizar a vistoria, deverá prestar declaração formal assinada pelo responsável técnico do licitante acerca do conhecimento pleno das condições e peculiaridades da contratação.</w:t>
      </w:r>
    </w:p>
    <w:p w14:paraId="000000C3" w14:textId="77777777" w:rsidR="00193977" w:rsidRDefault="006C300E" w:rsidP="005876E1">
      <w:pPr>
        <w:numPr>
          <w:ilvl w:val="2"/>
          <w:numId w:val="4"/>
        </w:numPr>
        <w:pBdr>
          <w:top w:val="nil"/>
          <w:left w:val="nil"/>
          <w:bottom w:val="nil"/>
          <w:right w:val="nil"/>
          <w:between w:val="nil"/>
        </w:pBdr>
        <w:spacing w:before="120" w:after="120" w:line="276" w:lineRule="auto"/>
        <w:jc w:val="both"/>
        <w:rPr>
          <w:rFonts w:ascii="Arial" w:eastAsia="Arial" w:hAnsi="Arial" w:cs="Arial"/>
          <w:i/>
          <w:color w:val="FF0000"/>
          <w:sz w:val="20"/>
          <w:szCs w:val="20"/>
        </w:rPr>
      </w:pPr>
      <w:r>
        <w:rPr>
          <w:rFonts w:ascii="Arial" w:eastAsia="Arial" w:hAnsi="Arial" w:cs="Arial"/>
          <w:i/>
          <w:color w:val="FF0000"/>
          <w:sz w:val="20"/>
          <w:szCs w:val="20"/>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000000C4" w14:textId="1E437271" w:rsidR="00193977" w:rsidRDefault="006C300E" w:rsidP="005876E1">
      <w:pPr>
        <w:pBdr>
          <w:top w:val="nil"/>
          <w:left w:val="nil"/>
          <w:bottom w:val="nil"/>
          <w:right w:val="nil"/>
          <w:between w:val="nil"/>
        </w:pBdr>
        <w:spacing w:before="120" w:after="120" w:line="276" w:lineRule="auto"/>
        <w:jc w:val="both"/>
        <w:rPr>
          <w:rFonts w:ascii="Roboto" w:eastAsia="Roboto" w:hAnsi="Roboto" w:cs="Roboto"/>
          <w:i/>
          <w:color w:val="0000FF"/>
          <w:sz w:val="21"/>
          <w:szCs w:val="21"/>
          <w:u w:val="single"/>
        </w:rPr>
      </w:pPr>
      <w:r>
        <w:rPr>
          <w:rFonts w:ascii="Roboto" w:eastAsia="Roboto" w:hAnsi="Roboto" w:cs="Roboto"/>
          <w:i/>
          <w:color w:val="0000FF"/>
          <w:sz w:val="21"/>
          <w:szCs w:val="21"/>
        </w:rPr>
        <w:t>Nota Explicativa 4</w:t>
      </w:r>
      <w:r w:rsidR="005876E1">
        <w:rPr>
          <w:rFonts w:ascii="Roboto" w:eastAsia="Roboto" w:hAnsi="Roboto" w:cs="Roboto"/>
          <w:i/>
          <w:color w:val="0000FF"/>
          <w:sz w:val="21"/>
          <w:szCs w:val="21"/>
        </w:rPr>
        <w:t>3</w:t>
      </w:r>
      <w:r>
        <w:rPr>
          <w:rFonts w:ascii="Roboto" w:eastAsia="Roboto" w:hAnsi="Roboto" w:cs="Roboto"/>
          <w:i/>
          <w:color w:val="0000FF"/>
          <w:sz w:val="21"/>
          <w:szCs w:val="21"/>
        </w:rPr>
        <w:t xml:space="preserve">: É assegurado ao licitante o direito de realizar vistoria prévia no local de execução do serviço </w:t>
      </w:r>
      <w:r>
        <w:rPr>
          <w:rFonts w:ascii="Roboto" w:eastAsia="Roboto" w:hAnsi="Roboto" w:cs="Roboto"/>
          <w:i/>
          <w:color w:val="0000FF"/>
          <w:sz w:val="21"/>
          <w:szCs w:val="21"/>
          <w:u w:val="single"/>
        </w:rPr>
        <w:t>sempre que o órgão ou entidade contratante considerar essa avaliação imprescindível para o conhecimento pleno das condições e peculiaridades do objeto a ser contratado (art. 63, § 2º, da Lei nº 14.133, de 2021). Ainda assim, segundo o texto legal, o contratado poderá optar por não realizar a vistoria, caso em que terá de atestar o conhecimento pleno das condições e peculiaridades da contratação, mediante declaração formal do seu responsável técnico (art. 63, §3º).</w:t>
      </w:r>
    </w:p>
    <w:p w14:paraId="000000C5" w14:textId="77777777" w:rsidR="00193977" w:rsidRDefault="006C300E" w:rsidP="005876E1">
      <w:pPr>
        <w:pBdr>
          <w:top w:val="nil"/>
          <w:left w:val="nil"/>
          <w:bottom w:val="nil"/>
          <w:right w:val="nil"/>
          <w:between w:val="nil"/>
        </w:pBdr>
        <w:spacing w:before="12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Nesse contexto, uma vez facultada a realização da vistoria prévia no Termo de Referência, os interessados terão três opções para cumprir o requisito de habilitação correspondente, conforme §§2º e 3º do art. 63, da Lei nº 14.133, de 2021, a saber:</w:t>
      </w:r>
    </w:p>
    <w:p w14:paraId="000000C6" w14:textId="77777777" w:rsidR="00193977" w:rsidRDefault="006C300E" w:rsidP="005876E1">
      <w:pPr>
        <w:pBdr>
          <w:top w:val="nil"/>
          <w:left w:val="nil"/>
          <w:bottom w:val="nil"/>
          <w:right w:val="nil"/>
          <w:between w:val="nil"/>
        </w:pBdr>
        <w:spacing w:before="120" w:after="120" w:line="276" w:lineRule="auto"/>
        <w:jc w:val="both"/>
        <w:rPr>
          <w:rFonts w:ascii="Roboto" w:eastAsia="Roboto" w:hAnsi="Roboto" w:cs="Roboto"/>
          <w:i/>
          <w:color w:val="0000FF"/>
          <w:sz w:val="21"/>
          <w:szCs w:val="21"/>
          <w:u w:val="single"/>
        </w:rPr>
      </w:pPr>
      <w:r>
        <w:rPr>
          <w:rFonts w:ascii="Roboto" w:eastAsia="Roboto" w:hAnsi="Roboto" w:cs="Roboto"/>
          <w:i/>
          <w:color w:val="0000FF"/>
          <w:sz w:val="21"/>
          <w:szCs w:val="21"/>
          <w:u w:val="single"/>
        </w:rPr>
        <w:t>a) realizar a vistoria e atestar que conhece o local e as condições da realização da obra ou serviço;</w:t>
      </w:r>
    </w:p>
    <w:p w14:paraId="000000C7" w14:textId="77777777" w:rsidR="00193977" w:rsidRDefault="006C300E" w:rsidP="005876E1">
      <w:pPr>
        <w:pBdr>
          <w:top w:val="nil"/>
          <w:left w:val="nil"/>
          <w:bottom w:val="nil"/>
          <w:right w:val="nil"/>
          <w:between w:val="nil"/>
        </w:pBdr>
        <w:spacing w:before="120" w:after="120" w:line="276" w:lineRule="auto"/>
        <w:jc w:val="both"/>
        <w:rPr>
          <w:rFonts w:ascii="Roboto" w:eastAsia="Roboto" w:hAnsi="Roboto" w:cs="Roboto"/>
          <w:i/>
          <w:color w:val="0000FF"/>
          <w:sz w:val="21"/>
          <w:szCs w:val="21"/>
          <w:u w:val="single"/>
        </w:rPr>
      </w:pPr>
      <w:r>
        <w:rPr>
          <w:rFonts w:ascii="Roboto" w:eastAsia="Roboto" w:hAnsi="Roboto" w:cs="Roboto"/>
          <w:i/>
          <w:color w:val="0000FF"/>
          <w:sz w:val="21"/>
          <w:szCs w:val="21"/>
          <w:u w:val="single"/>
        </w:rPr>
        <w:t>b) atestar que conhece o local e as condições da realização da obra ou serviço;</w:t>
      </w:r>
    </w:p>
    <w:p w14:paraId="000000C8" w14:textId="77777777" w:rsidR="00193977" w:rsidRDefault="006C300E" w:rsidP="005876E1">
      <w:pPr>
        <w:pBdr>
          <w:top w:val="nil"/>
          <w:left w:val="nil"/>
          <w:bottom w:val="nil"/>
          <w:right w:val="nil"/>
          <w:between w:val="nil"/>
        </w:pBdr>
        <w:spacing w:before="120" w:after="120" w:line="276" w:lineRule="auto"/>
        <w:jc w:val="both"/>
        <w:rPr>
          <w:rFonts w:ascii="Roboto" w:eastAsia="Roboto" w:hAnsi="Roboto" w:cs="Roboto"/>
          <w:i/>
          <w:color w:val="0000FF"/>
          <w:sz w:val="21"/>
          <w:szCs w:val="21"/>
          <w:u w:val="single"/>
        </w:rPr>
      </w:pPr>
      <w:r>
        <w:rPr>
          <w:rFonts w:ascii="Roboto" w:eastAsia="Roboto" w:hAnsi="Roboto" w:cs="Roboto"/>
          <w:i/>
          <w:color w:val="0000FF"/>
          <w:sz w:val="21"/>
          <w:szCs w:val="21"/>
          <w:u w:val="single"/>
        </w:rPr>
        <w:t>c) declarar formalmente, por meio do respectivo responsável técnico, que possui conhecimento pleno das condições e peculiaridades da contratação.</w:t>
      </w:r>
    </w:p>
    <w:p w14:paraId="000000C9" w14:textId="77777777" w:rsidR="00193977" w:rsidRDefault="006C300E" w:rsidP="005876E1">
      <w:pPr>
        <w:pBdr>
          <w:top w:val="nil"/>
          <w:left w:val="nil"/>
          <w:bottom w:val="nil"/>
          <w:right w:val="nil"/>
          <w:between w:val="nil"/>
        </w:pBdr>
        <w:spacing w:before="12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A hipótese “a” dispensa maiores comentários, a não ser o de que é o próprio licitante que atesta conhecer o local e as condições, e não a Administração que tem o ônus de emitir o atestado de vistoria, como se passa no âmbito da Lei nº 8.666, de 1993.</w:t>
      </w:r>
    </w:p>
    <w:p w14:paraId="000000CA" w14:textId="77777777" w:rsidR="00193977" w:rsidRDefault="006C300E" w:rsidP="005876E1">
      <w:pPr>
        <w:pBdr>
          <w:top w:val="nil"/>
          <w:left w:val="nil"/>
          <w:bottom w:val="nil"/>
          <w:right w:val="nil"/>
          <w:between w:val="nil"/>
        </w:pBdr>
        <w:spacing w:before="120" w:after="120" w:line="276" w:lineRule="auto"/>
        <w:jc w:val="both"/>
        <w:rPr>
          <w:rFonts w:ascii="Roboto" w:eastAsia="Roboto" w:hAnsi="Roboto" w:cs="Roboto"/>
          <w:b/>
          <w:i/>
          <w:color w:val="0000FF"/>
          <w:sz w:val="21"/>
          <w:szCs w:val="21"/>
          <w:u w:val="single"/>
        </w:rPr>
      </w:pPr>
      <w:r>
        <w:rPr>
          <w:rFonts w:ascii="Roboto" w:eastAsia="Roboto" w:hAnsi="Roboto" w:cs="Roboto"/>
          <w:i/>
          <w:color w:val="0000FF"/>
          <w:sz w:val="21"/>
          <w:szCs w:val="21"/>
          <w:u w:val="single"/>
        </w:rPr>
        <w:t xml:space="preserve">Já na hipótese “b”, o licitante não necessariamente realiza a vistoria facultada na licitação, mas, da mesma forma, atesta que conhece o local da obra ou serviço, além das respectivas condições de execução, </w:t>
      </w:r>
      <w:r>
        <w:rPr>
          <w:rFonts w:ascii="Roboto" w:eastAsia="Roboto" w:hAnsi="Roboto" w:cs="Roboto"/>
          <w:b/>
          <w:i/>
          <w:color w:val="0000FF"/>
          <w:sz w:val="21"/>
          <w:szCs w:val="21"/>
          <w:u w:val="single"/>
        </w:rPr>
        <w:t>pressupondo-se que já tenha comparecido anteriormente ao local para poder emitir a declaração sem incorrer em falsidade ideológica. Isso pode ocorrer sobretudo quando se trata de empresa que já prestou serviços no mesmo local ou já realizou vistoria em outra oportunidade.</w:t>
      </w:r>
    </w:p>
    <w:p w14:paraId="000000CB" w14:textId="77777777" w:rsidR="00193977" w:rsidRDefault="006C300E" w:rsidP="005876E1">
      <w:pPr>
        <w:pBdr>
          <w:top w:val="nil"/>
          <w:left w:val="nil"/>
          <w:bottom w:val="nil"/>
          <w:right w:val="nil"/>
          <w:between w:val="nil"/>
        </w:pBdr>
        <w:spacing w:before="120" w:after="120" w:line="276" w:lineRule="auto"/>
        <w:jc w:val="both"/>
        <w:rPr>
          <w:rFonts w:ascii="Roboto" w:eastAsia="Roboto" w:hAnsi="Roboto" w:cs="Roboto"/>
          <w:b/>
          <w:i/>
          <w:color w:val="0000FF"/>
          <w:sz w:val="21"/>
          <w:szCs w:val="21"/>
          <w:u w:val="single"/>
        </w:rPr>
      </w:pPr>
      <w:r>
        <w:rPr>
          <w:rFonts w:ascii="Roboto" w:eastAsia="Roboto" w:hAnsi="Roboto" w:cs="Roboto"/>
          <w:i/>
          <w:color w:val="0000FF"/>
          <w:sz w:val="21"/>
          <w:szCs w:val="21"/>
          <w:u w:val="single"/>
        </w:rPr>
        <w:t xml:space="preserve">Por fim, na hipótese “c”, não se declara que conhece o local, e sim as condições e peculiaridades da contratação em sua plenitude. </w:t>
      </w:r>
      <w:r>
        <w:rPr>
          <w:rFonts w:ascii="Roboto" w:eastAsia="Roboto" w:hAnsi="Roboto" w:cs="Roboto"/>
          <w:b/>
          <w:i/>
          <w:color w:val="0000FF"/>
          <w:sz w:val="21"/>
          <w:szCs w:val="21"/>
          <w:u w:val="single"/>
        </w:rPr>
        <w:t>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w:t>
      </w:r>
    </w:p>
    <w:p w14:paraId="000000CC" w14:textId="77777777" w:rsidR="00193977" w:rsidRDefault="006C300E" w:rsidP="005876E1">
      <w:pPr>
        <w:pBdr>
          <w:top w:val="nil"/>
          <w:left w:val="nil"/>
          <w:bottom w:val="nil"/>
          <w:right w:val="nil"/>
          <w:between w:val="nil"/>
        </w:pBdr>
        <w:spacing w:before="12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lastRenderedPageBreak/>
        <w:t>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w:t>
      </w:r>
    </w:p>
    <w:p w14:paraId="000000CD" w14:textId="77777777" w:rsidR="00193977" w:rsidRDefault="006C300E" w:rsidP="005876E1">
      <w:pPr>
        <w:pBdr>
          <w:top w:val="nil"/>
          <w:left w:val="nil"/>
          <w:bottom w:val="nil"/>
          <w:right w:val="nil"/>
          <w:between w:val="nil"/>
        </w:pBdr>
        <w:spacing w:before="120" w:after="120" w:line="276" w:lineRule="auto"/>
        <w:jc w:val="both"/>
        <w:rPr>
          <w:rFonts w:ascii="Arial" w:eastAsia="Arial" w:hAnsi="Arial" w:cs="Arial"/>
          <w:i/>
          <w:color w:val="0000FF"/>
          <w:sz w:val="20"/>
          <w:szCs w:val="20"/>
        </w:rPr>
      </w:pPr>
      <w:r>
        <w:rPr>
          <w:rFonts w:ascii="Roboto" w:eastAsia="Roboto" w:hAnsi="Roboto" w:cs="Roboto"/>
          <w:i/>
          <w:color w:val="0000FF"/>
          <w:sz w:val="21"/>
          <w:szCs w:val="21"/>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p w14:paraId="000000CE" w14:textId="77777777" w:rsidR="00193977" w:rsidRDefault="006C300E">
      <w:pPr>
        <w:keepNext/>
        <w:keepLines/>
        <w:numPr>
          <w:ilvl w:val="0"/>
          <w:numId w:val="4"/>
        </w:numPr>
        <w:pBdr>
          <w:top w:val="nil"/>
          <w:left w:val="nil"/>
          <w:bottom w:val="nil"/>
          <w:right w:val="nil"/>
          <w:between w:val="nil"/>
        </w:pBdr>
        <w:tabs>
          <w:tab w:val="left" w:pos="0"/>
        </w:tabs>
        <w:spacing w:before="240" w:after="120" w:line="276" w:lineRule="auto"/>
        <w:jc w:val="both"/>
      </w:pPr>
      <w:r>
        <w:rPr>
          <w:rFonts w:ascii="Arial" w:eastAsia="Arial" w:hAnsi="Arial" w:cs="Arial"/>
          <w:b/>
          <w:color w:val="000000"/>
          <w:sz w:val="20"/>
          <w:szCs w:val="20"/>
        </w:rPr>
        <w:t>MODELO DE EXECUÇÃO DO OBJETO</w:t>
      </w:r>
    </w:p>
    <w:p w14:paraId="000000CF" w14:textId="3438617F" w:rsidR="00193977" w:rsidRDefault="006C300E" w:rsidP="005876E1">
      <w:pPr>
        <w:keepNext/>
        <w:keepLines/>
        <w:pBdr>
          <w:top w:val="nil"/>
          <w:left w:val="nil"/>
          <w:bottom w:val="nil"/>
          <w:right w:val="nil"/>
          <w:between w:val="nil"/>
        </w:pBdr>
        <w:tabs>
          <w:tab w:val="left" w:pos="0"/>
        </w:tabs>
        <w:spacing w:before="24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Nota Explicativa 4</w:t>
      </w:r>
      <w:r w:rsidR="005876E1">
        <w:rPr>
          <w:rFonts w:ascii="Roboto" w:eastAsia="Roboto" w:hAnsi="Roboto" w:cs="Roboto"/>
          <w:i/>
          <w:color w:val="0000FF"/>
          <w:sz w:val="21"/>
          <w:szCs w:val="21"/>
        </w:rPr>
        <w:t>4</w:t>
      </w:r>
      <w:r>
        <w:rPr>
          <w:rFonts w:ascii="Roboto" w:eastAsia="Roboto" w:hAnsi="Roboto" w:cs="Roboto"/>
          <w:i/>
          <w:color w:val="0000FF"/>
          <w:sz w:val="21"/>
          <w:szCs w:val="21"/>
        </w:rPr>
        <w:t>: Este item deve ser adaptado de acordo com as necessidades específicas do órgão ou entidade, apresentando-se, este modelo, de forma meramente exemplificativa.</w:t>
      </w:r>
    </w:p>
    <w:p w14:paraId="000000D0" w14:textId="2D8D2B55" w:rsidR="00193977" w:rsidRDefault="006C300E" w:rsidP="005876E1">
      <w:pPr>
        <w:keepNext/>
        <w:keepLines/>
        <w:pBdr>
          <w:top w:val="nil"/>
          <w:left w:val="nil"/>
          <w:bottom w:val="nil"/>
          <w:right w:val="nil"/>
          <w:between w:val="nil"/>
        </w:pBdr>
        <w:tabs>
          <w:tab w:val="left" w:pos="0"/>
        </w:tabs>
        <w:spacing w:before="24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Nota Explicativa 4</w:t>
      </w:r>
      <w:r w:rsidR="005876E1">
        <w:rPr>
          <w:rFonts w:ascii="Roboto" w:eastAsia="Roboto" w:hAnsi="Roboto" w:cs="Roboto"/>
          <w:i/>
          <w:color w:val="0000FF"/>
          <w:sz w:val="21"/>
          <w:szCs w:val="21"/>
        </w:rPr>
        <w:t>5</w:t>
      </w:r>
      <w:r>
        <w:rPr>
          <w:rFonts w:ascii="Roboto" w:eastAsia="Roboto" w:hAnsi="Roboto" w:cs="Roboto"/>
          <w:i/>
          <w:color w:val="0000FF"/>
          <w:sz w:val="21"/>
          <w:szCs w:val="21"/>
        </w:rPr>
        <w:t>: A descrição das tarefas básicas depende das características específicas do serviço contratado e da realidade de cada órgão. Esse item é importante para a eficácia da contratação, ainda mais em se tratando da contratação de serviços executados com regime de dedicação exclusiva de mão de obra. Deverão ser detalhadas de forma minuciosa as tarefas a serem desenvolvidas pelos empregados alocados e o respectivo método ou rotina de execução, inclusive com a indicação de frequência e periodicidade dos serviços, quando couber, vez que, quando da fiscalização contratual, a Administração só poderá exigir do contratado o cumprimento das atividades que tenham sido expressamente arroladas no Termo de Referência.</w:t>
      </w:r>
    </w:p>
    <w:p w14:paraId="000000D1" w14:textId="11A6D882" w:rsidR="00193977" w:rsidRDefault="006C300E" w:rsidP="005876E1">
      <w:pPr>
        <w:keepNext/>
        <w:keepLines/>
        <w:pBdr>
          <w:top w:val="nil"/>
          <w:left w:val="nil"/>
          <w:bottom w:val="nil"/>
          <w:right w:val="nil"/>
          <w:between w:val="nil"/>
        </w:pBdr>
        <w:tabs>
          <w:tab w:val="left" w:pos="0"/>
        </w:tabs>
        <w:spacing w:before="24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Nota Explicativa 4</w:t>
      </w:r>
      <w:r w:rsidR="005876E1">
        <w:rPr>
          <w:rFonts w:ascii="Roboto" w:eastAsia="Roboto" w:hAnsi="Roboto" w:cs="Roboto"/>
          <w:i/>
          <w:color w:val="0000FF"/>
          <w:sz w:val="21"/>
          <w:szCs w:val="21"/>
        </w:rPr>
        <w:t>6</w:t>
      </w:r>
      <w:r>
        <w:rPr>
          <w:rFonts w:ascii="Roboto" w:eastAsia="Roboto" w:hAnsi="Roboto" w:cs="Roboto"/>
          <w:i/>
          <w:color w:val="0000FF"/>
          <w:sz w:val="21"/>
          <w:szCs w:val="21"/>
        </w:rPr>
        <w:t>: Este item deverá ser adaptado de acordo com as necessidades específicas do órgão ou entidade, apresentando-se este modelo de forma meramente exemplificativa.</w:t>
      </w:r>
    </w:p>
    <w:p w14:paraId="000000D2" w14:textId="6D43E326" w:rsidR="00193977" w:rsidRDefault="006C300E" w:rsidP="005876E1">
      <w:pPr>
        <w:keepNext/>
        <w:keepLines/>
        <w:pBdr>
          <w:top w:val="nil"/>
          <w:left w:val="nil"/>
          <w:bottom w:val="nil"/>
          <w:right w:val="nil"/>
          <w:between w:val="nil"/>
        </w:pBdr>
        <w:tabs>
          <w:tab w:val="left" w:pos="0"/>
        </w:tabs>
        <w:spacing w:before="240" w:after="120" w:line="276" w:lineRule="auto"/>
        <w:jc w:val="both"/>
        <w:rPr>
          <w:rFonts w:ascii="Roboto" w:eastAsia="Roboto" w:hAnsi="Roboto" w:cs="Roboto"/>
          <w:i/>
          <w:color w:val="0000FF"/>
          <w:sz w:val="21"/>
          <w:szCs w:val="21"/>
          <w:u w:val="single"/>
        </w:rPr>
      </w:pPr>
      <w:r>
        <w:rPr>
          <w:rFonts w:ascii="Roboto" w:eastAsia="Roboto" w:hAnsi="Roboto" w:cs="Roboto"/>
          <w:i/>
          <w:color w:val="0000FF"/>
          <w:sz w:val="21"/>
          <w:szCs w:val="21"/>
        </w:rPr>
        <w:t>Nota Explicativa 4</w:t>
      </w:r>
      <w:r w:rsidR="005876E1">
        <w:rPr>
          <w:rFonts w:ascii="Roboto" w:eastAsia="Roboto" w:hAnsi="Roboto" w:cs="Roboto"/>
          <w:i/>
          <w:color w:val="0000FF"/>
          <w:sz w:val="21"/>
          <w:szCs w:val="21"/>
        </w:rPr>
        <w:t>7</w:t>
      </w:r>
      <w:r>
        <w:rPr>
          <w:rFonts w:ascii="Roboto" w:eastAsia="Roboto" w:hAnsi="Roboto" w:cs="Roboto"/>
          <w:i/>
          <w:color w:val="0000FF"/>
          <w:sz w:val="21"/>
          <w:szCs w:val="21"/>
        </w:rPr>
        <w:t xml:space="preserve">:  </w:t>
      </w:r>
      <w:r>
        <w:rPr>
          <w:rFonts w:ascii="Roboto" w:eastAsia="Roboto" w:hAnsi="Roboto" w:cs="Roboto"/>
          <w:i/>
          <w:color w:val="0000FF"/>
          <w:sz w:val="21"/>
          <w:szCs w:val="21"/>
          <w:u w:val="single"/>
        </w:rPr>
        <w:t>Alguns serviços podem ser objeto de regulamentação específica (vigilância, limpeza e conservação já tiveram cadernos de logística, por exemplo). A Administração deve observar regulamentação específica, caso disponível.</w:t>
      </w:r>
    </w:p>
    <w:p w14:paraId="000000D3" w14:textId="2C954144" w:rsidR="00193977" w:rsidRPr="005876E1" w:rsidRDefault="006C300E" w:rsidP="005876E1">
      <w:pPr>
        <w:pStyle w:val="PargrafodaLista"/>
        <w:keepNext/>
        <w:keepLines/>
        <w:numPr>
          <w:ilvl w:val="1"/>
          <w:numId w:val="4"/>
        </w:numPr>
        <w:pBdr>
          <w:top w:val="nil"/>
          <w:left w:val="nil"/>
          <w:bottom w:val="nil"/>
          <w:right w:val="nil"/>
          <w:between w:val="nil"/>
        </w:pBdr>
        <w:tabs>
          <w:tab w:val="left" w:pos="0"/>
        </w:tabs>
        <w:spacing w:before="240" w:after="120" w:line="276" w:lineRule="auto"/>
        <w:ind w:left="0" w:firstLine="0"/>
        <w:jc w:val="both"/>
        <w:rPr>
          <w:rFonts w:ascii="Arial" w:eastAsia="Arial" w:hAnsi="Arial" w:cs="Arial"/>
          <w:b/>
          <w:color w:val="000000"/>
          <w:sz w:val="20"/>
          <w:szCs w:val="20"/>
        </w:rPr>
      </w:pPr>
      <w:r w:rsidRPr="005876E1">
        <w:rPr>
          <w:rFonts w:ascii="Arial" w:eastAsia="Arial" w:hAnsi="Arial" w:cs="Arial"/>
          <w:b/>
          <w:color w:val="000000"/>
          <w:sz w:val="20"/>
          <w:szCs w:val="20"/>
        </w:rPr>
        <w:t>Condições de execução</w:t>
      </w:r>
    </w:p>
    <w:p w14:paraId="000000D4" w14:textId="77777777" w:rsidR="00193977" w:rsidRDefault="006C300E" w:rsidP="005876E1">
      <w:pPr>
        <w:numPr>
          <w:ilvl w:val="2"/>
          <w:numId w:val="4"/>
        </w:numPr>
        <w:pBdr>
          <w:top w:val="nil"/>
          <w:left w:val="nil"/>
          <w:bottom w:val="nil"/>
          <w:right w:val="nil"/>
          <w:between w:val="nil"/>
        </w:pBdr>
        <w:spacing w:before="120" w:after="120" w:line="276" w:lineRule="auto"/>
        <w:ind w:left="0" w:firstLine="0"/>
        <w:jc w:val="both"/>
        <w:rPr>
          <w:rFonts w:ascii="Arial" w:eastAsia="Arial" w:hAnsi="Arial" w:cs="Arial"/>
          <w:i/>
          <w:color w:val="FF0000"/>
          <w:sz w:val="20"/>
          <w:szCs w:val="20"/>
        </w:rPr>
      </w:pPr>
      <w:r>
        <w:rPr>
          <w:rFonts w:ascii="Arial" w:eastAsia="Arial" w:hAnsi="Arial" w:cs="Arial"/>
          <w:i/>
          <w:color w:val="FF0000"/>
          <w:sz w:val="20"/>
          <w:szCs w:val="20"/>
        </w:rPr>
        <w:t>A execução do objeto seguirá a seguinte dinâmica:</w:t>
      </w:r>
    </w:p>
    <w:p w14:paraId="000000D5" w14:textId="77777777" w:rsidR="00193977" w:rsidRDefault="006C300E" w:rsidP="005876E1">
      <w:pPr>
        <w:numPr>
          <w:ilvl w:val="3"/>
          <w:numId w:val="4"/>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Início da execução do objeto: [</w:t>
      </w:r>
      <w:proofErr w:type="spellStart"/>
      <w:r>
        <w:rPr>
          <w:rFonts w:ascii="Arial" w:eastAsia="Arial" w:hAnsi="Arial" w:cs="Arial"/>
          <w:i/>
          <w:color w:val="FF0000"/>
          <w:sz w:val="20"/>
          <w:szCs w:val="20"/>
        </w:rPr>
        <w:t>xxx</w:t>
      </w:r>
      <w:proofErr w:type="spellEnd"/>
      <w:r>
        <w:rPr>
          <w:rFonts w:ascii="Arial" w:eastAsia="Arial" w:hAnsi="Arial" w:cs="Arial"/>
          <w:i/>
          <w:color w:val="FF0000"/>
          <w:sz w:val="20"/>
          <w:szCs w:val="20"/>
        </w:rPr>
        <w:t>] dias [da assinatura do contrato] OU [da emissão da ordem de serviço];</w:t>
      </w:r>
    </w:p>
    <w:p w14:paraId="000000D6" w14:textId="77777777" w:rsidR="00193977" w:rsidRDefault="006C300E" w:rsidP="005876E1">
      <w:pPr>
        <w:numPr>
          <w:ilvl w:val="3"/>
          <w:numId w:val="4"/>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Descrição detalhada dos métodos, rotinas, etapas, tecnologias procedimentos, frequência e periodicidade de execução do trabalho: [...];</w:t>
      </w:r>
    </w:p>
    <w:p w14:paraId="000000D7" w14:textId="77777777" w:rsidR="00193977" w:rsidRDefault="006C300E" w:rsidP="005876E1">
      <w:pPr>
        <w:numPr>
          <w:ilvl w:val="3"/>
          <w:numId w:val="4"/>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Cronograma de realização dos serviços: [...];</w:t>
      </w:r>
    </w:p>
    <w:p w14:paraId="000000D8" w14:textId="77777777" w:rsidR="00193977" w:rsidRDefault="006C300E" w:rsidP="005876E1">
      <w:pPr>
        <w:numPr>
          <w:ilvl w:val="3"/>
          <w:numId w:val="4"/>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Etapa ... Período / a partir de / após concluído ...</w:t>
      </w:r>
    </w:p>
    <w:p w14:paraId="000000D9" w14:textId="228E4062" w:rsidR="00193977" w:rsidRDefault="006C300E" w:rsidP="005876E1">
      <w:pPr>
        <w:pBdr>
          <w:top w:val="nil"/>
          <w:left w:val="nil"/>
          <w:bottom w:val="nil"/>
          <w:right w:val="nil"/>
          <w:between w:val="nil"/>
        </w:pBdr>
        <w:spacing w:before="120" w:after="120" w:line="276" w:lineRule="auto"/>
        <w:jc w:val="both"/>
        <w:rPr>
          <w:rFonts w:ascii="Roboto" w:eastAsia="Roboto" w:hAnsi="Roboto" w:cs="Roboto"/>
          <w:i/>
          <w:color w:val="0000FF"/>
          <w:sz w:val="21"/>
          <w:szCs w:val="21"/>
          <w:u w:val="single"/>
        </w:rPr>
      </w:pPr>
      <w:r>
        <w:rPr>
          <w:rFonts w:ascii="Roboto" w:eastAsia="Roboto" w:hAnsi="Roboto" w:cs="Roboto"/>
          <w:i/>
          <w:color w:val="0000FF"/>
          <w:sz w:val="21"/>
          <w:szCs w:val="21"/>
        </w:rPr>
        <w:lastRenderedPageBreak/>
        <w:t>Nota Explicativa 4</w:t>
      </w:r>
      <w:r w:rsidR="005876E1">
        <w:rPr>
          <w:rFonts w:ascii="Roboto" w:eastAsia="Roboto" w:hAnsi="Roboto" w:cs="Roboto"/>
          <w:i/>
          <w:color w:val="0000FF"/>
          <w:sz w:val="21"/>
          <w:szCs w:val="21"/>
        </w:rPr>
        <w:t>8</w:t>
      </w:r>
      <w:r>
        <w:rPr>
          <w:rFonts w:ascii="Roboto" w:eastAsia="Roboto" w:hAnsi="Roboto" w:cs="Roboto"/>
          <w:i/>
          <w:color w:val="0000FF"/>
          <w:sz w:val="21"/>
          <w:szCs w:val="21"/>
        </w:rPr>
        <w:t xml:space="preserve">: Recomenda-se que </w:t>
      </w:r>
      <w:r>
        <w:rPr>
          <w:rFonts w:ascii="Roboto" w:eastAsia="Roboto" w:hAnsi="Roboto" w:cs="Roboto"/>
          <w:i/>
          <w:color w:val="0000FF"/>
          <w:sz w:val="21"/>
          <w:szCs w:val="21"/>
          <w:u w:val="single"/>
        </w:rPr>
        <w:t>seja inserida data de início e data de fim de cada etapa para que fique clara a ocorrência de eventuais atrasos.</w:t>
      </w:r>
    </w:p>
    <w:p w14:paraId="000000DA" w14:textId="7098AEE7" w:rsidR="00193977" w:rsidRDefault="006C300E" w:rsidP="005876E1">
      <w:pPr>
        <w:pBdr>
          <w:top w:val="nil"/>
          <w:left w:val="nil"/>
          <w:bottom w:val="nil"/>
          <w:right w:val="nil"/>
          <w:between w:val="nil"/>
        </w:pBdr>
        <w:spacing w:before="12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Nota Explicativa 4</w:t>
      </w:r>
      <w:r w:rsidR="005876E1">
        <w:rPr>
          <w:rFonts w:ascii="Roboto" w:eastAsia="Roboto" w:hAnsi="Roboto" w:cs="Roboto"/>
          <w:i/>
          <w:color w:val="0000FF"/>
          <w:sz w:val="21"/>
          <w:szCs w:val="21"/>
        </w:rPr>
        <w:t>9</w:t>
      </w:r>
      <w:r>
        <w:rPr>
          <w:rFonts w:ascii="Roboto" w:eastAsia="Roboto" w:hAnsi="Roboto" w:cs="Roboto"/>
          <w:i/>
          <w:color w:val="0000FF"/>
          <w:sz w:val="21"/>
          <w:szCs w:val="21"/>
        </w:rPr>
        <w:t>: Estas previsões são meramente ilustrativas. Havendo a necessidade de alteração ou inclusão de dados para cada etapa, os subitens devem ser alterados.</w:t>
      </w:r>
    </w:p>
    <w:p w14:paraId="000000DB" w14:textId="46ABB431" w:rsidR="00193977" w:rsidRDefault="006C300E" w:rsidP="005876E1">
      <w:pPr>
        <w:pBdr>
          <w:top w:val="nil"/>
          <w:left w:val="nil"/>
          <w:bottom w:val="nil"/>
          <w:right w:val="nil"/>
          <w:between w:val="nil"/>
        </w:pBdr>
        <w:spacing w:before="120" w:after="120" w:line="276" w:lineRule="auto"/>
        <w:jc w:val="both"/>
        <w:rPr>
          <w:rFonts w:ascii="Arial" w:eastAsia="Arial" w:hAnsi="Arial" w:cs="Arial"/>
          <w:i/>
          <w:color w:val="0000FF"/>
          <w:sz w:val="20"/>
          <w:szCs w:val="20"/>
        </w:rPr>
      </w:pPr>
      <w:r>
        <w:rPr>
          <w:rFonts w:ascii="Roboto" w:eastAsia="Roboto" w:hAnsi="Roboto" w:cs="Roboto"/>
          <w:i/>
          <w:color w:val="0000FF"/>
          <w:sz w:val="21"/>
          <w:szCs w:val="21"/>
        </w:rPr>
        <w:t xml:space="preserve">Nota Explicativa </w:t>
      </w:r>
      <w:r w:rsidR="005876E1">
        <w:rPr>
          <w:rFonts w:ascii="Roboto" w:eastAsia="Roboto" w:hAnsi="Roboto" w:cs="Roboto"/>
          <w:i/>
          <w:color w:val="0000FF"/>
          <w:sz w:val="21"/>
          <w:szCs w:val="21"/>
        </w:rPr>
        <w:t>50</w:t>
      </w:r>
      <w:r>
        <w:rPr>
          <w:rFonts w:ascii="Roboto" w:eastAsia="Roboto" w:hAnsi="Roboto" w:cs="Roboto"/>
          <w:i/>
          <w:color w:val="0000FF"/>
          <w:sz w:val="21"/>
          <w:szCs w:val="21"/>
        </w:rPr>
        <w:t>: Havendo a necessidade de especificar as rotinas de trabalho, recomenda-se trazê-las em item específico, sem prejuízo da possibilidade de incluir um anexo com caderno de encargos, especificações técnicas ou documento análogo em que a forma de trabalho esperada do contratado (para além do já previsto neste instrumento) conste de forma mais detalhada.</w:t>
      </w:r>
    </w:p>
    <w:p w14:paraId="000000DD" w14:textId="66D01CFB" w:rsidR="00193977" w:rsidRPr="00DC207B" w:rsidRDefault="006C300E" w:rsidP="00DC207B">
      <w:pPr>
        <w:pStyle w:val="PargrafodaLista"/>
        <w:keepNext/>
        <w:keepLines/>
        <w:numPr>
          <w:ilvl w:val="1"/>
          <w:numId w:val="4"/>
        </w:numPr>
        <w:pBdr>
          <w:top w:val="nil"/>
          <w:left w:val="nil"/>
          <w:bottom w:val="nil"/>
          <w:right w:val="nil"/>
          <w:between w:val="nil"/>
        </w:pBdr>
        <w:tabs>
          <w:tab w:val="left" w:pos="0"/>
        </w:tabs>
        <w:spacing w:before="240" w:after="120" w:line="276" w:lineRule="auto"/>
        <w:ind w:left="0" w:firstLine="0"/>
        <w:jc w:val="both"/>
        <w:rPr>
          <w:rFonts w:ascii="Arial" w:eastAsia="Arial" w:hAnsi="Arial" w:cs="Arial"/>
          <w:b/>
          <w:color w:val="000000"/>
          <w:sz w:val="20"/>
          <w:szCs w:val="20"/>
        </w:rPr>
      </w:pPr>
      <w:r w:rsidRPr="00DC207B">
        <w:rPr>
          <w:rFonts w:ascii="Arial" w:eastAsia="Arial" w:hAnsi="Arial" w:cs="Arial"/>
          <w:b/>
          <w:color w:val="000000"/>
          <w:sz w:val="20"/>
          <w:szCs w:val="20"/>
        </w:rPr>
        <w:t>Local e horário da prestação dos serviços</w:t>
      </w:r>
    </w:p>
    <w:p w14:paraId="000000DE" w14:textId="77777777" w:rsidR="00193977" w:rsidRDefault="006C300E" w:rsidP="00DC207B">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Os serviços serão prestados no seguinte endereço: [...];</w:t>
      </w:r>
    </w:p>
    <w:p w14:paraId="000000DF" w14:textId="77777777" w:rsidR="00193977" w:rsidRDefault="006C300E" w:rsidP="00DC207B">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Os serviços serão prestados no seguinte horário: [...]</w:t>
      </w:r>
    </w:p>
    <w:p w14:paraId="000000E0" w14:textId="1C75392F" w:rsidR="00193977" w:rsidRDefault="006C300E" w:rsidP="00DC207B">
      <w:pPr>
        <w:pBdr>
          <w:top w:val="nil"/>
          <w:left w:val="nil"/>
          <w:bottom w:val="nil"/>
          <w:right w:val="nil"/>
          <w:between w:val="nil"/>
        </w:pBdr>
        <w:spacing w:before="120" w:after="120" w:line="276" w:lineRule="auto"/>
        <w:jc w:val="both"/>
        <w:rPr>
          <w:rFonts w:ascii="Arial" w:eastAsia="Arial" w:hAnsi="Arial" w:cs="Arial"/>
          <w:i/>
          <w:color w:val="0000FF"/>
          <w:sz w:val="20"/>
          <w:szCs w:val="20"/>
        </w:rPr>
      </w:pPr>
      <w:r>
        <w:rPr>
          <w:rFonts w:ascii="Roboto" w:eastAsia="Roboto" w:hAnsi="Roboto" w:cs="Roboto"/>
          <w:i/>
          <w:color w:val="0000FF"/>
          <w:sz w:val="21"/>
          <w:szCs w:val="21"/>
        </w:rPr>
        <w:t xml:space="preserve">Nota Explicativa </w:t>
      </w:r>
      <w:r w:rsidR="00DC207B">
        <w:rPr>
          <w:rFonts w:ascii="Roboto" w:eastAsia="Roboto" w:hAnsi="Roboto" w:cs="Roboto"/>
          <w:i/>
          <w:color w:val="0000FF"/>
          <w:sz w:val="21"/>
          <w:szCs w:val="21"/>
        </w:rPr>
        <w:t>51</w:t>
      </w:r>
      <w:r>
        <w:rPr>
          <w:rFonts w:ascii="Roboto" w:eastAsia="Roboto" w:hAnsi="Roboto" w:cs="Roboto"/>
          <w:i/>
          <w:color w:val="0000FF"/>
          <w:sz w:val="21"/>
          <w:szCs w:val="21"/>
        </w:rPr>
        <w:t>: 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p w14:paraId="000000E1" w14:textId="38C66824" w:rsidR="00193977" w:rsidRPr="00DC207B" w:rsidRDefault="006C300E" w:rsidP="00DC207B">
      <w:pPr>
        <w:pStyle w:val="PargrafodaLista"/>
        <w:keepNext/>
        <w:keepLines/>
        <w:numPr>
          <w:ilvl w:val="1"/>
          <w:numId w:val="4"/>
        </w:numPr>
        <w:pBdr>
          <w:top w:val="nil"/>
          <w:left w:val="nil"/>
          <w:bottom w:val="nil"/>
          <w:right w:val="nil"/>
          <w:between w:val="nil"/>
        </w:pBdr>
        <w:tabs>
          <w:tab w:val="left" w:pos="0"/>
        </w:tabs>
        <w:spacing w:before="240" w:after="120" w:line="276" w:lineRule="auto"/>
        <w:ind w:left="0" w:firstLine="0"/>
        <w:jc w:val="both"/>
        <w:rPr>
          <w:rFonts w:ascii="Arial" w:eastAsia="Arial" w:hAnsi="Arial" w:cs="Arial"/>
          <w:b/>
          <w:color w:val="000000"/>
          <w:sz w:val="20"/>
          <w:szCs w:val="20"/>
        </w:rPr>
      </w:pPr>
      <w:r w:rsidRPr="00DC207B">
        <w:rPr>
          <w:rFonts w:ascii="Arial" w:eastAsia="Arial" w:hAnsi="Arial" w:cs="Arial"/>
          <w:b/>
          <w:color w:val="000000"/>
          <w:sz w:val="20"/>
          <w:szCs w:val="20"/>
        </w:rPr>
        <w:t>Rotinas a serem cumpridas</w:t>
      </w:r>
    </w:p>
    <w:p w14:paraId="000000E2" w14:textId="7AC0E2BA" w:rsidR="00193977" w:rsidRDefault="006C300E" w:rsidP="00DC207B">
      <w:pPr>
        <w:keepNext/>
        <w:keepLines/>
        <w:pBdr>
          <w:top w:val="nil"/>
          <w:left w:val="nil"/>
          <w:bottom w:val="nil"/>
          <w:right w:val="nil"/>
          <w:between w:val="nil"/>
        </w:pBdr>
        <w:tabs>
          <w:tab w:val="left" w:pos="0"/>
        </w:tabs>
        <w:spacing w:before="240" w:after="120" w:line="276" w:lineRule="auto"/>
        <w:jc w:val="both"/>
        <w:rPr>
          <w:rFonts w:ascii="Arial" w:eastAsia="Arial" w:hAnsi="Arial" w:cs="Arial"/>
          <w:i/>
          <w:color w:val="0000FF"/>
          <w:sz w:val="20"/>
          <w:szCs w:val="20"/>
        </w:rPr>
      </w:pPr>
      <w:r>
        <w:rPr>
          <w:rFonts w:ascii="Roboto" w:eastAsia="Roboto" w:hAnsi="Roboto" w:cs="Roboto"/>
          <w:i/>
          <w:color w:val="0000FF"/>
          <w:sz w:val="21"/>
          <w:szCs w:val="21"/>
        </w:rPr>
        <w:t xml:space="preserve">Nota Explicativa </w:t>
      </w:r>
      <w:r w:rsidR="00DC207B">
        <w:rPr>
          <w:rFonts w:ascii="Roboto" w:eastAsia="Roboto" w:hAnsi="Roboto" w:cs="Roboto"/>
          <w:i/>
          <w:color w:val="0000FF"/>
          <w:sz w:val="21"/>
          <w:szCs w:val="21"/>
        </w:rPr>
        <w:t>52</w:t>
      </w:r>
      <w:r>
        <w:rPr>
          <w:rFonts w:ascii="Roboto" w:eastAsia="Roboto" w:hAnsi="Roboto" w:cs="Roboto"/>
          <w:i/>
          <w:color w:val="0000FF"/>
          <w:sz w:val="21"/>
          <w:szCs w:val="21"/>
        </w:rPr>
        <w:t>: Havendo a necessidade de especificar as rotinas de trabalho, recomenda-se trazê-las em item específico ou em documento anexo ao TR, com as especificações técnicas ou documento análogo em que a forma de trabalho esperada do contratado (para além do já previsto neste instrumento) conste de forma mais detalhada.</w:t>
      </w:r>
    </w:p>
    <w:p w14:paraId="000000E3" w14:textId="77777777" w:rsidR="00193977" w:rsidRDefault="006C300E" w:rsidP="00DC207B">
      <w:pPr>
        <w:numPr>
          <w:ilvl w:val="2"/>
          <w:numId w:val="4"/>
        </w:numPr>
        <w:pBdr>
          <w:top w:val="nil"/>
          <w:left w:val="nil"/>
          <w:bottom w:val="nil"/>
          <w:right w:val="nil"/>
          <w:between w:val="nil"/>
        </w:pBdr>
        <w:spacing w:before="120" w:after="120" w:line="276" w:lineRule="auto"/>
        <w:ind w:left="0" w:firstLine="0"/>
        <w:jc w:val="both"/>
        <w:rPr>
          <w:rFonts w:ascii="Arial" w:eastAsia="Arial" w:hAnsi="Arial" w:cs="Arial"/>
          <w:i/>
          <w:color w:val="FF0000"/>
          <w:sz w:val="20"/>
          <w:szCs w:val="20"/>
        </w:rPr>
      </w:pPr>
      <w:r>
        <w:rPr>
          <w:rFonts w:ascii="Arial" w:eastAsia="Arial" w:hAnsi="Arial" w:cs="Arial"/>
          <w:i/>
          <w:color w:val="FF0000"/>
          <w:sz w:val="20"/>
          <w:szCs w:val="20"/>
        </w:rPr>
        <w:t>A execução contratual observará as rotinas [abaixo] / [em anexo]:</w:t>
      </w:r>
    </w:p>
    <w:p w14:paraId="000000E4" w14:textId="5F0AD8A2" w:rsidR="00193977" w:rsidRPr="00DC207B" w:rsidRDefault="006C300E" w:rsidP="00DC207B">
      <w:pPr>
        <w:pStyle w:val="PargrafodaLista"/>
        <w:keepNext/>
        <w:keepLines/>
        <w:numPr>
          <w:ilvl w:val="1"/>
          <w:numId w:val="4"/>
        </w:numPr>
        <w:pBdr>
          <w:top w:val="nil"/>
          <w:left w:val="nil"/>
          <w:bottom w:val="nil"/>
          <w:right w:val="nil"/>
          <w:between w:val="nil"/>
        </w:pBdr>
        <w:tabs>
          <w:tab w:val="left" w:pos="0"/>
        </w:tabs>
        <w:spacing w:before="240" w:after="120" w:line="276" w:lineRule="auto"/>
        <w:ind w:left="0" w:firstLine="0"/>
        <w:jc w:val="both"/>
        <w:rPr>
          <w:rFonts w:ascii="Arial" w:eastAsia="Arial" w:hAnsi="Arial" w:cs="Arial"/>
          <w:b/>
          <w:color w:val="000000"/>
          <w:sz w:val="20"/>
          <w:szCs w:val="20"/>
        </w:rPr>
      </w:pPr>
      <w:r w:rsidRPr="00DC207B">
        <w:rPr>
          <w:rFonts w:ascii="Arial" w:eastAsia="Arial" w:hAnsi="Arial" w:cs="Arial"/>
          <w:b/>
          <w:color w:val="000000"/>
          <w:sz w:val="20"/>
          <w:szCs w:val="20"/>
        </w:rPr>
        <w:t>Materiais a serem disponibilizados</w:t>
      </w:r>
    </w:p>
    <w:p w14:paraId="000000E5" w14:textId="77777777" w:rsidR="00193977" w:rsidRDefault="006C300E" w:rsidP="00DC207B">
      <w:pPr>
        <w:numPr>
          <w:ilvl w:val="2"/>
          <w:numId w:val="4"/>
        </w:numPr>
        <w:pBdr>
          <w:top w:val="nil"/>
          <w:left w:val="nil"/>
          <w:bottom w:val="nil"/>
          <w:right w:val="nil"/>
          <w:between w:val="nil"/>
        </w:pBdr>
        <w:spacing w:before="120" w:after="120" w:line="276" w:lineRule="auto"/>
        <w:ind w:left="0" w:firstLine="0"/>
        <w:jc w:val="both"/>
        <w:rPr>
          <w:rFonts w:ascii="Arial" w:eastAsia="Arial" w:hAnsi="Arial" w:cs="Arial"/>
          <w:i/>
          <w:color w:val="FF0000"/>
          <w:sz w:val="20"/>
          <w:szCs w:val="20"/>
        </w:rPr>
      </w:pPr>
      <w:r>
        <w:rPr>
          <w:rFonts w:ascii="Arial" w:eastAsia="Arial" w:hAnsi="Arial" w:cs="Arial"/>
          <w:i/>
          <w:color w:val="FF0000"/>
          <w:sz w:val="20"/>
          <w:szCs w:val="20"/>
        </w:rPr>
        <w:t xml:space="preserve">Para a perfeita execução dos serviços, a Contratada deverá disponibilizar os materiais, equipamentos, ferramentas e utensílios necessários, nas quantidades estimadas e qualidades a seguir estabelecidas, promovendo sua substituição quando necessário: </w:t>
      </w:r>
    </w:p>
    <w:p w14:paraId="000000E6" w14:textId="6A54BC20" w:rsidR="00193977" w:rsidRDefault="006C300E">
      <w:pPr>
        <w:pBdr>
          <w:top w:val="nil"/>
          <w:left w:val="nil"/>
          <w:bottom w:val="nil"/>
          <w:right w:val="nil"/>
          <w:between w:val="nil"/>
        </w:pBdr>
        <w:spacing w:before="120" w:after="120" w:line="276" w:lineRule="auto"/>
        <w:jc w:val="both"/>
        <w:rPr>
          <w:rFonts w:ascii="Arial" w:eastAsia="Arial" w:hAnsi="Arial" w:cs="Arial"/>
          <w:i/>
          <w:color w:val="0000FF"/>
          <w:sz w:val="20"/>
          <w:szCs w:val="20"/>
        </w:rPr>
      </w:pPr>
      <w:r>
        <w:rPr>
          <w:rFonts w:ascii="Roboto" w:eastAsia="Roboto" w:hAnsi="Roboto" w:cs="Roboto"/>
          <w:i/>
          <w:color w:val="0000FF"/>
          <w:sz w:val="21"/>
          <w:szCs w:val="21"/>
        </w:rPr>
        <w:t>Nota Explicativa 5</w:t>
      </w:r>
      <w:r w:rsidR="00DC207B">
        <w:rPr>
          <w:rFonts w:ascii="Roboto" w:eastAsia="Roboto" w:hAnsi="Roboto" w:cs="Roboto"/>
          <w:i/>
          <w:color w:val="0000FF"/>
          <w:sz w:val="21"/>
          <w:szCs w:val="21"/>
        </w:rPr>
        <w:t>3</w:t>
      </w:r>
      <w:r>
        <w:rPr>
          <w:rFonts w:ascii="Roboto" w:eastAsia="Roboto" w:hAnsi="Roboto" w:cs="Roboto"/>
          <w:i/>
          <w:color w:val="0000FF"/>
          <w:sz w:val="21"/>
          <w:szCs w:val="21"/>
        </w:rPr>
        <w:t>: O CATMAT disponibiliza especificações técnicas de materiais com menor impacto ambiental (CATMAT Sustentável).</w:t>
      </w:r>
    </w:p>
    <w:p w14:paraId="000000E7" w14:textId="77777777" w:rsidR="00193977" w:rsidRDefault="006C300E" w:rsidP="00DC207B">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w:t>
      </w:r>
    </w:p>
    <w:p w14:paraId="000000E8" w14:textId="77777777" w:rsidR="00193977" w:rsidRDefault="006C300E" w:rsidP="00DC207B">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w:t>
      </w:r>
    </w:p>
    <w:p w14:paraId="000000E9" w14:textId="77777777" w:rsidR="00193977" w:rsidRDefault="006C300E" w:rsidP="00DC207B">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w:t>
      </w:r>
    </w:p>
    <w:p w14:paraId="000000EA" w14:textId="669C008D" w:rsidR="00193977" w:rsidRPr="00DC207B" w:rsidRDefault="006C300E" w:rsidP="00DC207B">
      <w:pPr>
        <w:pStyle w:val="PargrafodaLista"/>
        <w:keepNext/>
        <w:keepLines/>
        <w:numPr>
          <w:ilvl w:val="1"/>
          <w:numId w:val="4"/>
        </w:numPr>
        <w:pBdr>
          <w:top w:val="nil"/>
          <w:left w:val="nil"/>
          <w:bottom w:val="nil"/>
          <w:right w:val="nil"/>
          <w:between w:val="nil"/>
        </w:pBdr>
        <w:tabs>
          <w:tab w:val="left" w:pos="0"/>
        </w:tabs>
        <w:spacing w:before="240" w:after="120" w:line="276" w:lineRule="auto"/>
        <w:ind w:left="0" w:firstLine="0"/>
        <w:jc w:val="both"/>
        <w:rPr>
          <w:rFonts w:ascii="Arial" w:eastAsia="Arial" w:hAnsi="Arial" w:cs="Arial"/>
          <w:b/>
          <w:color w:val="000000"/>
          <w:sz w:val="20"/>
          <w:szCs w:val="20"/>
        </w:rPr>
      </w:pPr>
      <w:r w:rsidRPr="00DC207B">
        <w:rPr>
          <w:rFonts w:ascii="Arial" w:eastAsia="Arial" w:hAnsi="Arial" w:cs="Arial"/>
          <w:b/>
          <w:color w:val="000000"/>
          <w:sz w:val="20"/>
          <w:szCs w:val="20"/>
        </w:rPr>
        <w:t>Informações relevantes para o dimensionamento da proposta</w:t>
      </w:r>
    </w:p>
    <w:p w14:paraId="000000EB" w14:textId="77777777" w:rsidR="00193977" w:rsidRDefault="006C300E" w:rsidP="00DC207B">
      <w:pPr>
        <w:numPr>
          <w:ilvl w:val="2"/>
          <w:numId w:val="4"/>
        </w:numPr>
        <w:pBdr>
          <w:top w:val="nil"/>
          <w:left w:val="nil"/>
          <w:bottom w:val="nil"/>
          <w:right w:val="nil"/>
          <w:between w:val="nil"/>
        </w:pBdr>
        <w:spacing w:before="120" w:after="120" w:line="276" w:lineRule="auto"/>
        <w:ind w:left="0" w:firstLine="0"/>
        <w:jc w:val="both"/>
        <w:rPr>
          <w:rFonts w:ascii="Arial" w:eastAsia="Arial" w:hAnsi="Arial" w:cs="Arial"/>
          <w:i/>
          <w:color w:val="FF0000"/>
          <w:sz w:val="20"/>
          <w:szCs w:val="20"/>
        </w:rPr>
      </w:pPr>
      <w:r>
        <w:rPr>
          <w:rFonts w:ascii="Arial" w:eastAsia="Arial" w:hAnsi="Arial" w:cs="Arial"/>
          <w:i/>
          <w:color w:val="FF0000"/>
          <w:sz w:val="20"/>
          <w:szCs w:val="20"/>
        </w:rPr>
        <w:t>A demanda do órgão tem como base as seguintes características:</w:t>
      </w:r>
    </w:p>
    <w:p w14:paraId="000000EC" w14:textId="77777777" w:rsidR="00193977" w:rsidRDefault="006C300E" w:rsidP="00DC207B">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w:t>
      </w:r>
    </w:p>
    <w:p w14:paraId="000000ED" w14:textId="77777777" w:rsidR="00193977" w:rsidRDefault="006C300E" w:rsidP="00DC207B">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w:t>
      </w:r>
    </w:p>
    <w:p w14:paraId="000000EE" w14:textId="77777777" w:rsidR="00193977" w:rsidRDefault="006C300E" w:rsidP="00DC207B">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lastRenderedPageBreak/>
        <w:t>[...].</w:t>
      </w:r>
    </w:p>
    <w:p w14:paraId="000000EF" w14:textId="71A695A2" w:rsidR="00193977" w:rsidRDefault="006C300E">
      <w:pPr>
        <w:pBdr>
          <w:top w:val="nil"/>
          <w:left w:val="nil"/>
          <w:bottom w:val="nil"/>
          <w:right w:val="nil"/>
          <w:between w:val="nil"/>
        </w:pBdr>
        <w:spacing w:before="120" w:after="120" w:line="276" w:lineRule="auto"/>
        <w:jc w:val="both"/>
        <w:rPr>
          <w:rFonts w:ascii="Arial" w:eastAsia="Arial" w:hAnsi="Arial" w:cs="Arial"/>
          <w:i/>
          <w:color w:val="0000FF"/>
          <w:sz w:val="20"/>
          <w:szCs w:val="20"/>
        </w:rPr>
      </w:pPr>
      <w:r>
        <w:rPr>
          <w:rFonts w:ascii="Roboto" w:eastAsia="Roboto" w:hAnsi="Roboto" w:cs="Roboto"/>
          <w:i/>
          <w:color w:val="0000FF"/>
          <w:sz w:val="21"/>
          <w:szCs w:val="21"/>
        </w:rPr>
        <w:t>Nota explicativa 5</w:t>
      </w:r>
      <w:r w:rsidR="00DC207B">
        <w:rPr>
          <w:rFonts w:ascii="Roboto" w:eastAsia="Roboto" w:hAnsi="Roboto" w:cs="Roboto"/>
          <w:i/>
          <w:color w:val="0000FF"/>
          <w:sz w:val="21"/>
          <w:szCs w:val="21"/>
        </w:rPr>
        <w:t>4</w:t>
      </w:r>
      <w:r>
        <w:rPr>
          <w:rFonts w:ascii="Roboto" w:eastAsia="Roboto" w:hAnsi="Roboto" w:cs="Roboto"/>
          <w:i/>
          <w:color w:val="0000FF"/>
          <w:sz w:val="21"/>
          <w:szCs w:val="21"/>
        </w:rPr>
        <w:t>: Vale lembrar que sem o conhecimento preciso das particularidades e das necessidades do órgão, o contratado terá dificuldade para dimensionar perfeitamente sua proposta, o que poderá acarretar sérios problemas futuros na execução contratual.</w:t>
      </w:r>
    </w:p>
    <w:p w14:paraId="000000F0" w14:textId="77777777" w:rsidR="00193977" w:rsidRDefault="006C300E" w:rsidP="00DC207B">
      <w:pPr>
        <w:numPr>
          <w:ilvl w:val="1"/>
          <w:numId w:val="4"/>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Especificação da garantia do serviço (</w:t>
      </w:r>
      <w:hyperlink r:id="rId14" w:anchor="art40%C2%A71">
        <w:r>
          <w:rPr>
            <w:rFonts w:ascii="Arial" w:eastAsia="Arial" w:hAnsi="Arial" w:cs="Arial"/>
            <w:i/>
            <w:color w:val="000080"/>
            <w:sz w:val="20"/>
            <w:szCs w:val="20"/>
            <w:u w:val="single"/>
          </w:rPr>
          <w:t>art. 40, §1º, inciso III, da Lei nº 14.133, de 2021</w:t>
        </w:r>
      </w:hyperlink>
      <w:r>
        <w:rPr>
          <w:rFonts w:ascii="Arial" w:eastAsia="Arial" w:hAnsi="Arial" w:cs="Arial"/>
          <w:i/>
          <w:color w:val="FF0000"/>
          <w:sz w:val="20"/>
          <w:szCs w:val="20"/>
        </w:rPr>
        <w:t>)</w:t>
      </w:r>
    </w:p>
    <w:p w14:paraId="000000F1" w14:textId="3B35C375" w:rsidR="00193977" w:rsidRDefault="006C300E">
      <w:pPr>
        <w:pBdr>
          <w:top w:val="nil"/>
          <w:left w:val="nil"/>
          <w:bottom w:val="nil"/>
          <w:right w:val="nil"/>
          <w:between w:val="nil"/>
        </w:pBdr>
        <w:spacing w:before="12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Nota Explicativa 5</w:t>
      </w:r>
      <w:r w:rsidR="00DC207B">
        <w:rPr>
          <w:rFonts w:ascii="Roboto" w:eastAsia="Roboto" w:hAnsi="Roboto" w:cs="Roboto"/>
          <w:i/>
          <w:color w:val="0000FF"/>
          <w:sz w:val="21"/>
          <w:szCs w:val="21"/>
        </w:rPr>
        <w:t>5</w:t>
      </w:r>
      <w:r>
        <w:rPr>
          <w:rFonts w:ascii="Roboto" w:eastAsia="Roboto" w:hAnsi="Roboto" w:cs="Roboto"/>
          <w:i/>
          <w:color w:val="0000FF"/>
          <w:sz w:val="21"/>
          <w:szCs w:val="21"/>
        </w:rPr>
        <w:t>: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w:t>
      </w:r>
    </w:p>
    <w:p w14:paraId="000000F2" w14:textId="1FEB9887" w:rsidR="00193977" w:rsidRPr="00DC207B" w:rsidRDefault="006C300E">
      <w:pPr>
        <w:pBdr>
          <w:top w:val="nil"/>
          <w:left w:val="nil"/>
          <w:bottom w:val="nil"/>
          <w:right w:val="nil"/>
          <w:between w:val="nil"/>
        </w:pBdr>
        <w:spacing w:before="120" w:after="120" w:line="276" w:lineRule="auto"/>
        <w:jc w:val="both"/>
        <w:rPr>
          <w:rFonts w:ascii="Arial" w:eastAsia="Arial" w:hAnsi="Arial" w:cs="Arial"/>
          <w:i/>
          <w:color w:val="0000FF"/>
          <w:sz w:val="20"/>
          <w:szCs w:val="20"/>
          <w:u w:val="single"/>
        </w:rPr>
      </w:pPr>
      <w:r>
        <w:rPr>
          <w:rFonts w:ascii="Roboto" w:eastAsia="Roboto" w:hAnsi="Roboto" w:cs="Roboto"/>
          <w:i/>
          <w:color w:val="0000FF"/>
          <w:sz w:val="21"/>
          <w:szCs w:val="21"/>
        </w:rPr>
        <w:t>Nota Explicativa 5</w:t>
      </w:r>
      <w:r w:rsidR="00DC207B">
        <w:rPr>
          <w:rFonts w:ascii="Roboto" w:eastAsia="Roboto" w:hAnsi="Roboto" w:cs="Roboto"/>
          <w:i/>
          <w:color w:val="0000FF"/>
          <w:sz w:val="21"/>
          <w:szCs w:val="21"/>
        </w:rPr>
        <w:t>6</w:t>
      </w:r>
      <w:r>
        <w:rPr>
          <w:rFonts w:ascii="Roboto" w:eastAsia="Roboto" w:hAnsi="Roboto" w:cs="Roboto"/>
          <w:i/>
          <w:color w:val="0000FF"/>
          <w:sz w:val="21"/>
          <w:szCs w:val="21"/>
        </w:rPr>
        <w:t xml:space="preserve">: O artigo 9º, inciso alínea “d” da IN Seges/ME nº 81 de </w:t>
      </w:r>
      <w:r w:rsidRPr="00DC207B">
        <w:rPr>
          <w:rFonts w:ascii="Roboto" w:eastAsia="Roboto" w:hAnsi="Roboto" w:cs="Roboto"/>
          <w:i/>
          <w:color w:val="0000FF"/>
          <w:sz w:val="21"/>
          <w:szCs w:val="21"/>
          <w:u w:val="single"/>
        </w:rPr>
        <w:t>2022 exige que a inserção no TR Digital da especificação da garantia exigida e das condições de manutenção e assistência técnica, quando for o caso.</w:t>
      </w:r>
    </w:p>
    <w:p w14:paraId="000000F3" w14:textId="77777777" w:rsidR="00193977" w:rsidRDefault="006C300E" w:rsidP="00DC207B">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O prazo de garantia contratual dos serviços é aquele estabelecido na Lei nº 8.078, de 11 de setembro de 1990 (Código de Defesa do Consumidor).</w:t>
      </w:r>
    </w:p>
    <w:p w14:paraId="000000F4" w14:textId="41610532" w:rsidR="00193977" w:rsidRDefault="006C300E" w:rsidP="00DC207B">
      <w:pPr>
        <w:pBdr>
          <w:top w:val="nil"/>
          <w:left w:val="nil"/>
          <w:bottom w:val="nil"/>
          <w:right w:val="nil"/>
          <w:between w:val="nil"/>
        </w:pBdr>
        <w:spacing w:before="120" w:after="120" w:line="276" w:lineRule="auto"/>
        <w:jc w:val="both"/>
        <w:rPr>
          <w:rFonts w:ascii="Arial" w:eastAsia="Arial" w:hAnsi="Arial" w:cs="Arial"/>
          <w:i/>
          <w:color w:val="0000FF"/>
          <w:sz w:val="20"/>
          <w:szCs w:val="20"/>
        </w:rPr>
      </w:pPr>
      <w:r>
        <w:rPr>
          <w:rFonts w:ascii="Roboto" w:eastAsia="Roboto" w:hAnsi="Roboto" w:cs="Roboto"/>
          <w:i/>
          <w:color w:val="0000FF"/>
          <w:sz w:val="21"/>
          <w:szCs w:val="21"/>
        </w:rPr>
        <w:t>Nota Explicativa 5</w:t>
      </w:r>
      <w:r w:rsidR="00DC207B">
        <w:rPr>
          <w:rFonts w:ascii="Roboto" w:eastAsia="Roboto" w:hAnsi="Roboto" w:cs="Roboto"/>
          <w:i/>
          <w:color w:val="0000FF"/>
          <w:sz w:val="21"/>
          <w:szCs w:val="21"/>
        </w:rPr>
        <w:t>7</w:t>
      </w:r>
      <w:r>
        <w:rPr>
          <w:rFonts w:ascii="Roboto" w:eastAsia="Roboto" w:hAnsi="Roboto" w:cs="Roboto"/>
          <w:i/>
          <w:color w:val="0000FF"/>
          <w:sz w:val="21"/>
          <w:szCs w:val="21"/>
        </w:rPr>
        <w:t>: A exigência de garantia, bem como o prazo previsto devem ser justificados nos autos.</w:t>
      </w:r>
    </w:p>
    <w:p w14:paraId="000000F5" w14:textId="77777777" w:rsidR="00193977" w:rsidRDefault="006C300E" w:rsidP="00DC207B">
      <w:pPr>
        <w:pBdr>
          <w:top w:val="nil"/>
          <w:left w:val="nil"/>
          <w:bottom w:val="nil"/>
          <w:right w:val="nil"/>
          <w:between w:val="nil"/>
        </w:pBdr>
        <w:spacing w:before="60" w:after="60" w:line="259" w:lineRule="auto"/>
        <w:jc w:val="center"/>
        <w:rPr>
          <w:rFonts w:ascii="Arial" w:eastAsia="Arial" w:hAnsi="Arial" w:cs="Arial"/>
          <w:b/>
          <w:i/>
          <w:color w:val="FF0000"/>
          <w:sz w:val="20"/>
          <w:szCs w:val="20"/>
          <w:u w:val="single"/>
        </w:rPr>
      </w:pPr>
      <w:r>
        <w:rPr>
          <w:rFonts w:ascii="Arial" w:eastAsia="Arial" w:hAnsi="Arial" w:cs="Arial"/>
          <w:b/>
          <w:i/>
          <w:color w:val="FF0000"/>
          <w:sz w:val="20"/>
          <w:szCs w:val="20"/>
          <w:u w:val="single"/>
        </w:rPr>
        <w:t>OU</w:t>
      </w:r>
    </w:p>
    <w:p w14:paraId="000000F6" w14:textId="77777777" w:rsidR="00193977" w:rsidRDefault="006C300E" w:rsidP="00DC207B">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O prazo de garantia contratual dos serviços, complementar à garantia legal, será de, no mínimo _____ (___) meses, contado a partir do primeiro dia útil subsequente à data do recebimento definitivo do objeto.</w:t>
      </w:r>
    </w:p>
    <w:p w14:paraId="000000F7" w14:textId="4F9C2EC8" w:rsidR="00193977" w:rsidRPr="00DC207B" w:rsidRDefault="006C300E" w:rsidP="00DC207B">
      <w:pPr>
        <w:pStyle w:val="PargrafodaLista"/>
        <w:keepNext/>
        <w:keepLines/>
        <w:numPr>
          <w:ilvl w:val="1"/>
          <w:numId w:val="4"/>
        </w:numPr>
        <w:pBdr>
          <w:top w:val="nil"/>
          <w:left w:val="nil"/>
          <w:bottom w:val="nil"/>
          <w:right w:val="nil"/>
          <w:between w:val="nil"/>
        </w:pBdr>
        <w:tabs>
          <w:tab w:val="left" w:pos="0"/>
        </w:tabs>
        <w:spacing w:before="240" w:after="120" w:line="276" w:lineRule="auto"/>
        <w:ind w:left="0" w:firstLine="0"/>
        <w:jc w:val="both"/>
        <w:rPr>
          <w:rFonts w:ascii="Arial" w:eastAsia="Arial" w:hAnsi="Arial" w:cs="Arial"/>
          <w:b/>
          <w:color w:val="000000"/>
          <w:sz w:val="20"/>
          <w:szCs w:val="20"/>
        </w:rPr>
      </w:pPr>
      <w:r w:rsidRPr="00DC207B">
        <w:rPr>
          <w:rFonts w:ascii="Arial" w:eastAsia="Arial" w:hAnsi="Arial" w:cs="Arial"/>
          <w:b/>
          <w:color w:val="000000"/>
          <w:sz w:val="20"/>
          <w:szCs w:val="20"/>
        </w:rPr>
        <w:t>Uniformes</w:t>
      </w:r>
    </w:p>
    <w:p w14:paraId="000000F8" w14:textId="0F9E276E" w:rsidR="00193977" w:rsidRDefault="006C300E">
      <w:pPr>
        <w:keepNext/>
        <w:keepLines/>
        <w:pBdr>
          <w:top w:val="nil"/>
          <w:left w:val="nil"/>
          <w:bottom w:val="nil"/>
          <w:right w:val="nil"/>
          <w:between w:val="nil"/>
        </w:pBdr>
        <w:tabs>
          <w:tab w:val="left" w:pos="0"/>
        </w:tabs>
        <w:spacing w:before="24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Nota explicativa 5</w:t>
      </w:r>
      <w:r w:rsidR="00DC207B">
        <w:rPr>
          <w:rFonts w:ascii="Roboto" w:eastAsia="Roboto" w:hAnsi="Roboto" w:cs="Roboto"/>
          <w:i/>
          <w:color w:val="0000FF"/>
          <w:sz w:val="21"/>
          <w:szCs w:val="21"/>
        </w:rPr>
        <w:t>8</w:t>
      </w:r>
      <w:r>
        <w:rPr>
          <w:rFonts w:ascii="Roboto" w:eastAsia="Roboto" w:hAnsi="Roboto" w:cs="Roboto"/>
          <w:i/>
          <w:color w:val="0000FF"/>
          <w:sz w:val="21"/>
          <w:szCs w:val="21"/>
        </w:rPr>
        <w:t>: É imprescindível que o Termo de Referência traga a descrição detalhada do uniforme a ser utilizado pelos empregados, inclusive quanto aos quantitativos necessários para a prestação do serviço, levando-se em consideração o padrão mantido pelo órgão e as condições climáticas da região no decorrer do ano. Caso se exija padrão de tecido ou material específico, também deve ser descrito em detalhes.</w:t>
      </w:r>
    </w:p>
    <w:p w14:paraId="000000F9" w14:textId="77777777" w:rsidR="00193977" w:rsidRDefault="006C300E">
      <w:pPr>
        <w:keepNext/>
        <w:keepLines/>
        <w:pBdr>
          <w:top w:val="nil"/>
          <w:left w:val="nil"/>
          <w:bottom w:val="nil"/>
          <w:right w:val="nil"/>
          <w:between w:val="nil"/>
        </w:pBdr>
        <w:tabs>
          <w:tab w:val="left" w:pos="0"/>
        </w:tabs>
        <w:spacing w:before="240" w:after="120" w:line="276" w:lineRule="auto"/>
        <w:jc w:val="both"/>
        <w:rPr>
          <w:rFonts w:ascii="Arial" w:eastAsia="Arial" w:hAnsi="Arial" w:cs="Arial"/>
          <w:i/>
          <w:color w:val="0000FF"/>
          <w:sz w:val="20"/>
          <w:szCs w:val="20"/>
        </w:rPr>
      </w:pPr>
      <w:r>
        <w:rPr>
          <w:rFonts w:ascii="Roboto" w:eastAsia="Roboto" w:hAnsi="Roboto" w:cs="Roboto"/>
          <w:i/>
          <w:color w:val="0000FF"/>
          <w:sz w:val="21"/>
          <w:szCs w:val="21"/>
        </w:rPr>
        <w:t>Sem tal detalhamento, inviabiliza-se a exigência de padrões mínimos pelo órgão contratante, seja na fase de aceitação da proposta, seja no decorrer da execução do contrato.</w:t>
      </w:r>
    </w:p>
    <w:p w14:paraId="000000FA" w14:textId="77777777" w:rsidR="00193977" w:rsidRDefault="006C300E" w:rsidP="00DC207B">
      <w:pPr>
        <w:numPr>
          <w:ilvl w:val="2"/>
          <w:numId w:val="4"/>
        </w:numPr>
        <w:pBdr>
          <w:top w:val="nil"/>
          <w:left w:val="nil"/>
          <w:bottom w:val="nil"/>
          <w:right w:val="nil"/>
          <w:between w:val="nil"/>
        </w:pBdr>
        <w:spacing w:before="120" w:after="120" w:line="276" w:lineRule="auto"/>
        <w:ind w:left="0" w:firstLine="0"/>
        <w:jc w:val="both"/>
        <w:rPr>
          <w:rFonts w:ascii="Arial" w:eastAsia="Arial" w:hAnsi="Arial" w:cs="Arial"/>
          <w:color w:val="000000"/>
          <w:sz w:val="20"/>
          <w:szCs w:val="20"/>
        </w:rPr>
      </w:pPr>
      <w:r>
        <w:rPr>
          <w:rFonts w:ascii="Arial" w:eastAsia="Arial" w:hAnsi="Arial" w:cs="Arial"/>
          <w:color w:val="000000"/>
          <w:sz w:val="20"/>
          <w:szCs w:val="20"/>
        </w:rPr>
        <w:t>Os uniformes a serem fornecidos pelo contratado a seus empregados deverão ser condizentes com a atividade a ser desempenhada no órgão contratante, compreendendo peças para todas as estações climáticas do ano, sem qualquer repasse do custo para o empregado, observando o disposto nos itens seguintes:</w:t>
      </w:r>
    </w:p>
    <w:p w14:paraId="000000FB" w14:textId="77777777" w:rsidR="00193977" w:rsidRDefault="006C300E" w:rsidP="00DC207B">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O uniforme deverá compreender as seguintes peças do vestuário:</w:t>
      </w:r>
    </w:p>
    <w:p w14:paraId="000000FC" w14:textId="77777777" w:rsidR="00193977" w:rsidRDefault="006C300E" w:rsidP="00CC7D4C">
      <w:pPr>
        <w:numPr>
          <w:ilvl w:val="3"/>
          <w:numId w:val="4"/>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w:t>
      </w:r>
    </w:p>
    <w:p w14:paraId="000000FD" w14:textId="77777777" w:rsidR="00193977" w:rsidRDefault="006C300E" w:rsidP="00CC7D4C">
      <w:pPr>
        <w:numPr>
          <w:ilvl w:val="3"/>
          <w:numId w:val="4"/>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 ..... (....) conjuntos completos ao empregado no início da execução do contrato, devendo ser substituído 01 (um) conjunto completo de uniforme a cada 06 (seis) meses, ou a qualquer época, no prazo máximo de ...... (.......) horas, após comunicação escrita do contratante, sempre que não atendam as condições mínimas de apresentação;</w:t>
      </w:r>
    </w:p>
    <w:p w14:paraId="000000FE" w14:textId="77777777" w:rsidR="00193977" w:rsidRDefault="006C300E" w:rsidP="00CC7D4C">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lastRenderedPageBreak/>
        <w:t>As peças devem ser confeccionadas com tecido e material de qualidade, seguindo os seguintes parâmetros mínimos:</w:t>
      </w:r>
    </w:p>
    <w:p w14:paraId="000000FF" w14:textId="77777777" w:rsidR="00193977" w:rsidRDefault="006C300E">
      <w:pPr>
        <w:numPr>
          <w:ilvl w:val="3"/>
          <w:numId w:val="4"/>
        </w:numPr>
        <w:pBdr>
          <w:top w:val="nil"/>
          <w:left w:val="nil"/>
          <w:bottom w:val="nil"/>
          <w:right w:val="nil"/>
          <w:between w:val="nil"/>
        </w:pBdr>
        <w:spacing w:before="120" w:after="120" w:line="276" w:lineRule="auto"/>
        <w:ind w:hanging="647"/>
        <w:jc w:val="both"/>
      </w:pPr>
      <w:r>
        <w:rPr>
          <w:rFonts w:ascii="Arial" w:eastAsia="Arial" w:hAnsi="Arial" w:cs="Arial"/>
          <w:i/>
          <w:color w:val="FF0000"/>
          <w:sz w:val="20"/>
          <w:szCs w:val="20"/>
        </w:rPr>
        <w:t>[...];</w:t>
      </w:r>
    </w:p>
    <w:p w14:paraId="00000100" w14:textId="77777777" w:rsidR="00193977" w:rsidRDefault="006C300E">
      <w:pPr>
        <w:numPr>
          <w:ilvl w:val="3"/>
          <w:numId w:val="4"/>
        </w:numPr>
        <w:pBdr>
          <w:top w:val="nil"/>
          <w:left w:val="nil"/>
          <w:bottom w:val="nil"/>
          <w:right w:val="nil"/>
          <w:between w:val="nil"/>
        </w:pBdr>
        <w:spacing w:before="120" w:after="120" w:line="276" w:lineRule="auto"/>
        <w:ind w:hanging="647"/>
        <w:jc w:val="both"/>
      </w:pPr>
      <w:r>
        <w:rPr>
          <w:rFonts w:ascii="Arial" w:eastAsia="Arial" w:hAnsi="Arial" w:cs="Arial"/>
          <w:i/>
          <w:color w:val="FF0000"/>
          <w:sz w:val="20"/>
          <w:szCs w:val="20"/>
        </w:rPr>
        <w:t>[...].</w:t>
      </w:r>
    </w:p>
    <w:p w14:paraId="00000101" w14:textId="77777777" w:rsidR="00193977" w:rsidRDefault="006C300E" w:rsidP="00CC7D4C">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No caso de empregada gestante, os uniformes deverão ser apropriados para a situação, substituindo-os sempre que estiverem apertados;</w:t>
      </w:r>
    </w:p>
    <w:p w14:paraId="00000102" w14:textId="77777777" w:rsidR="00193977" w:rsidRDefault="006C300E" w:rsidP="00CC7D4C">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Os uniformes deverão ser entregues mediante recibo, cuja cópia, devidamente acompanhada do original para conferência, deverá ser enviada ao servidor responsável pela fiscalização do contrato.</w:t>
      </w:r>
    </w:p>
    <w:p w14:paraId="00000103" w14:textId="151BCC41" w:rsidR="00193977" w:rsidRPr="00CC7D4C" w:rsidRDefault="006C300E" w:rsidP="00CC7D4C">
      <w:pPr>
        <w:pStyle w:val="PargrafodaLista"/>
        <w:keepNext/>
        <w:keepLines/>
        <w:numPr>
          <w:ilvl w:val="1"/>
          <w:numId w:val="4"/>
        </w:numPr>
        <w:pBdr>
          <w:top w:val="nil"/>
          <w:left w:val="nil"/>
          <w:bottom w:val="nil"/>
          <w:right w:val="nil"/>
          <w:between w:val="nil"/>
        </w:pBdr>
        <w:tabs>
          <w:tab w:val="left" w:pos="0"/>
        </w:tabs>
        <w:spacing w:before="240" w:after="120" w:line="276" w:lineRule="auto"/>
        <w:ind w:left="0" w:firstLine="0"/>
        <w:jc w:val="both"/>
        <w:rPr>
          <w:rFonts w:ascii="Arial" w:eastAsia="Arial" w:hAnsi="Arial" w:cs="Arial"/>
          <w:b/>
          <w:color w:val="FF0000"/>
          <w:sz w:val="20"/>
          <w:szCs w:val="20"/>
        </w:rPr>
      </w:pPr>
      <w:r w:rsidRPr="00CC7D4C">
        <w:rPr>
          <w:rFonts w:ascii="Arial" w:eastAsia="Arial" w:hAnsi="Arial" w:cs="Arial"/>
          <w:b/>
          <w:color w:val="FF0000"/>
          <w:sz w:val="20"/>
          <w:szCs w:val="20"/>
        </w:rPr>
        <w:t>Procedimentos de transição e finalização do contrato</w:t>
      </w:r>
    </w:p>
    <w:p w14:paraId="00000104" w14:textId="01ED65E1" w:rsidR="00193977" w:rsidRDefault="006C300E">
      <w:pPr>
        <w:keepNext/>
        <w:keepLines/>
        <w:pBdr>
          <w:top w:val="nil"/>
          <w:left w:val="nil"/>
          <w:bottom w:val="nil"/>
          <w:right w:val="nil"/>
          <w:between w:val="nil"/>
        </w:pBdr>
        <w:tabs>
          <w:tab w:val="left" w:pos="0"/>
        </w:tabs>
        <w:spacing w:before="240" w:after="120" w:line="276" w:lineRule="auto"/>
        <w:jc w:val="both"/>
        <w:rPr>
          <w:rFonts w:ascii="Arial" w:eastAsia="Arial" w:hAnsi="Arial" w:cs="Arial"/>
          <w:i/>
          <w:color w:val="0000FF"/>
          <w:sz w:val="20"/>
          <w:szCs w:val="20"/>
        </w:rPr>
      </w:pPr>
      <w:r>
        <w:rPr>
          <w:rFonts w:ascii="Roboto" w:eastAsia="Roboto" w:hAnsi="Roboto" w:cs="Roboto"/>
          <w:i/>
          <w:color w:val="0000FF"/>
          <w:sz w:val="21"/>
          <w:szCs w:val="21"/>
        </w:rPr>
        <w:t xml:space="preserve">Nota Explicativa </w:t>
      </w:r>
      <w:r w:rsidR="00CC7D4C">
        <w:rPr>
          <w:rFonts w:ascii="Roboto" w:eastAsia="Roboto" w:hAnsi="Roboto" w:cs="Roboto"/>
          <w:i/>
          <w:color w:val="0000FF"/>
          <w:sz w:val="21"/>
          <w:szCs w:val="21"/>
        </w:rPr>
        <w:t>59</w:t>
      </w:r>
      <w:r>
        <w:rPr>
          <w:rFonts w:ascii="Roboto" w:eastAsia="Roboto" w:hAnsi="Roboto" w:cs="Roboto"/>
          <w:i/>
          <w:color w:val="0000FF"/>
          <w:sz w:val="21"/>
          <w:szCs w:val="21"/>
        </w:rPr>
        <w:t>: 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p>
    <w:p w14:paraId="00000105" w14:textId="77777777" w:rsidR="00193977" w:rsidRDefault="006C300E" w:rsidP="00CC7D4C">
      <w:pPr>
        <w:numPr>
          <w:ilvl w:val="2"/>
          <w:numId w:val="4"/>
        </w:numPr>
        <w:pBdr>
          <w:top w:val="nil"/>
          <w:left w:val="nil"/>
          <w:bottom w:val="nil"/>
          <w:right w:val="nil"/>
          <w:between w:val="nil"/>
        </w:pBdr>
        <w:spacing w:before="120" w:after="120" w:line="276" w:lineRule="auto"/>
        <w:ind w:left="0" w:firstLine="0"/>
        <w:jc w:val="both"/>
        <w:rPr>
          <w:rFonts w:ascii="Arial" w:eastAsia="Arial" w:hAnsi="Arial" w:cs="Arial"/>
          <w:i/>
          <w:color w:val="FF0000"/>
          <w:sz w:val="20"/>
          <w:szCs w:val="20"/>
        </w:rPr>
      </w:pPr>
      <w:r>
        <w:rPr>
          <w:rFonts w:ascii="Arial" w:eastAsia="Arial" w:hAnsi="Arial" w:cs="Arial"/>
          <w:i/>
          <w:color w:val="FF0000"/>
          <w:sz w:val="20"/>
          <w:szCs w:val="20"/>
        </w:rPr>
        <w:t>Os procedimentos de transição e finalização do contrato constituem-se das seguintes etapas [...];</w:t>
      </w:r>
    </w:p>
    <w:p w14:paraId="00000106" w14:textId="77777777" w:rsidR="00193977" w:rsidRDefault="006C300E" w:rsidP="00CC7D4C">
      <w:pPr>
        <w:numPr>
          <w:ilvl w:val="3"/>
          <w:numId w:val="4"/>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 xml:space="preserve"> ...</w:t>
      </w:r>
    </w:p>
    <w:p w14:paraId="00000107" w14:textId="77777777" w:rsidR="00193977" w:rsidRDefault="006C300E" w:rsidP="00CC7D4C">
      <w:pPr>
        <w:numPr>
          <w:ilvl w:val="3"/>
          <w:numId w:val="4"/>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 xml:space="preserve"> ....</w:t>
      </w:r>
    </w:p>
    <w:p w14:paraId="00000108" w14:textId="77777777" w:rsidR="00193977" w:rsidRDefault="006C300E" w:rsidP="00CC7D4C">
      <w:pPr>
        <w:numPr>
          <w:ilvl w:val="3"/>
          <w:numId w:val="4"/>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 xml:space="preserve"> ...</w:t>
      </w:r>
    </w:p>
    <w:p w14:paraId="00000109" w14:textId="77777777" w:rsidR="00193977" w:rsidRDefault="006C300E">
      <w:pPr>
        <w:pBdr>
          <w:top w:val="nil"/>
          <w:left w:val="nil"/>
          <w:bottom w:val="nil"/>
          <w:right w:val="nil"/>
          <w:between w:val="nil"/>
        </w:pBdr>
        <w:spacing w:before="60" w:after="60" w:line="259" w:lineRule="auto"/>
        <w:jc w:val="center"/>
        <w:rPr>
          <w:rFonts w:ascii="Arial" w:eastAsia="Arial" w:hAnsi="Arial" w:cs="Arial"/>
          <w:b/>
          <w:i/>
          <w:color w:val="FF0000"/>
          <w:sz w:val="20"/>
          <w:szCs w:val="20"/>
          <w:u w:val="single"/>
        </w:rPr>
      </w:pPr>
      <w:r>
        <w:rPr>
          <w:rFonts w:ascii="Arial" w:eastAsia="Arial" w:hAnsi="Arial" w:cs="Arial"/>
          <w:b/>
          <w:i/>
          <w:color w:val="FF0000"/>
          <w:sz w:val="20"/>
          <w:szCs w:val="20"/>
          <w:u w:val="single"/>
        </w:rPr>
        <w:t xml:space="preserve">OU </w:t>
      </w:r>
    </w:p>
    <w:p w14:paraId="0000010A" w14:textId="77777777" w:rsidR="00193977" w:rsidRDefault="006C300E" w:rsidP="00CC7D4C">
      <w:pPr>
        <w:numPr>
          <w:ilvl w:val="2"/>
          <w:numId w:val="4"/>
        </w:numPr>
        <w:pBdr>
          <w:top w:val="nil"/>
          <w:left w:val="nil"/>
          <w:bottom w:val="nil"/>
          <w:right w:val="nil"/>
          <w:between w:val="nil"/>
        </w:pBdr>
        <w:spacing w:before="120" w:after="120" w:line="276" w:lineRule="auto"/>
        <w:ind w:left="0" w:firstLine="0"/>
        <w:jc w:val="both"/>
        <w:rPr>
          <w:rFonts w:ascii="Arial" w:eastAsia="Arial" w:hAnsi="Arial" w:cs="Arial"/>
          <w:i/>
          <w:color w:val="FF0000"/>
          <w:sz w:val="20"/>
          <w:szCs w:val="20"/>
        </w:rPr>
      </w:pPr>
      <w:r>
        <w:rPr>
          <w:rFonts w:ascii="Arial" w:eastAsia="Arial" w:hAnsi="Arial" w:cs="Arial"/>
          <w:i/>
          <w:color w:val="FF0000"/>
          <w:sz w:val="20"/>
          <w:szCs w:val="20"/>
        </w:rPr>
        <w:t>Não serão necessários procedimentos de transição e finalização do contrato devido às características do objeto.</w:t>
      </w:r>
    </w:p>
    <w:p w14:paraId="0000010B" w14:textId="4D23F739" w:rsidR="00193977" w:rsidRPr="00CC7D4C" w:rsidRDefault="006C300E">
      <w:pPr>
        <w:keepNext/>
        <w:keepLines/>
        <w:numPr>
          <w:ilvl w:val="0"/>
          <w:numId w:val="4"/>
        </w:numPr>
        <w:pBdr>
          <w:top w:val="nil"/>
          <w:left w:val="nil"/>
          <w:bottom w:val="nil"/>
          <w:right w:val="nil"/>
          <w:between w:val="nil"/>
        </w:pBdr>
        <w:tabs>
          <w:tab w:val="left" w:pos="0"/>
        </w:tabs>
        <w:spacing w:before="240" w:after="120" w:line="276" w:lineRule="auto"/>
        <w:jc w:val="both"/>
      </w:pPr>
      <w:r>
        <w:rPr>
          <w:rFonts w:ascii="Arial" w:eastAsia="Arial" w:hAnsi="Arial" w:cs="Arial"/>
          <w:b/>
          <w:color w:val="000000"/>
          <w:sz w:val="20"/>
          <w:szCs w:val="20"/>
        </w:rPr>
        <w:t>MODELO DE GESTÃO DO CONTRATO</w:t>
      </w:r>
    </w:p>
    <w:p w14:paraId="77D02F47" w14:textId="2DFFAC94" w:rsidR="00CC7D4C" w:rsidRDefault="00CC7D4C" w:rsidP="000D2806">
      <w:pPr>
        <w:pStyle w:val="PargrafodaLista"/>
        <w:pBdr>
          <w:top w:val="nil"/>
          <w:left w:val="nil"/>
          <w:bottom w:val="nil"/>
          <w:right w:val="nil"/>
          <w:between w:val="nil"/>
        </w:pBdr>
        <w:spacing w:before="120" w:after="120" w:line="276" w:lineRule="auto"/>
        <w:ind w:left="0"/>
        <w:jc w:val="both"/>
      </w:pPr>
      <w:r w:rsidRPr="00CC7D4C">
        <w:rPr>
          <w:rFonts w:ascii="Roboto" w:eastAsia="Roboto" w:hAnsi="Roboto" w:cs="Roboto"/>
          <w:i/>
          <w:color w:val="0000FF"/>
          <w:sz w:val="21"/>
          <w:szCs w:val="21"/>
        </w:rPr>
        <w:t>Nota Explicativa</w:t>
      </w:r>
      <w:r>
        <w:rPr>
          <w:rFonts w:ascii="Roboto" w:eastAsia="Roboto" w:hAnsi="Roboto" w:cs="Roboto"/>
          <w:i/>
          <w:color w:val="0000FF"/>
          <w:sz w:val="21"/>
          <w:szCs w:val="21"/>
        </w:rPr>
        <w:t xml:space="preserve"> 60</w:t>
      </w:r>
      <w:r w:rsidRPr="00CC7D4C">
        <w:rPr>
          <w:rFonts w:ascii="Roboto" w:eastAsia="Roboto" w:hAnsi="Roboto" w:cs="Roboto"/>
          <w:i/>
          <w:color w:val="0000FF"/>
          <w:sz w:val="21"/>
          <w:szCs w:val="21"/>
        </w:rPr>
        <w:t>: Embora a INSTRUÇÃO NORMATIVA SEGES/ME Nº 98/2022 tenha autorizado a aplicação da IN05/2017, no que couber, é certo que a edição do Decreto nº 11.246/2022 regulamentou o tema sem distinção quanto ao tipo de contratação, devendo a regra do TR se compatibilizar aos limites do referido Decreto.</w:t>
      </w:r>
    </w:p>
    <w:p w14:paraId="0000010C" w14:textId="77777777" w:rsidR="00193977" w:rsidRDefault="006C300E" w:rsidP="000D2806">
      <w:pPr>
        <w:numPr>
          <w:ilvl w:val="1"/>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O contrato deverá ser executado fielmente pelas partes, de acordo com as cláusulas avençadas e as normas da Lei nº 14.133, de 2021, e cada parte responderá pelas consequências de sua inexecução total ou parcial.</w:t>
      </w:r>
    </w:p>
    <w:p w14:paraId="0000010D" w14:textId="77777777" w:rsidR="00193977" w:rsidRDefault="006C300E" w:rsidP="000D2806">
      <w:pPr>
        <w:numPr>
          <w:ilvl w:val="1"/>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Em caso de impedimento, ordem de paralisação ou suspensão do contrato, o cronograma de execução será prorrogado automaticamente pelo tempo correspondente, anotadas tais circunstâncias mediante simples apostila.</w:t>
      </w:r>
    </w:p>
    <w:p w14:paraId="0000010E" w14:textId="77777777" w:rsidR="00193977" w:rsidRDefault="006C300E" w:rsidP="000D2806">
      <w:pPr>
        <w:numPr>
          <w:ilvl w:val="1"/>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As comunicações entre o órgão ou entidade e a contratada devem ser realizadas por escrito sempre que o ato exigir tal formalidade, admitindo-se o uso de mensagem eletrônica para esse fim.</w:t>
      </w:r>
    </w:p>
    <w:p w14:paraId="0000010F" w14:textId="77777777" w:rsidR="00193977" w:rsidRDefault="006C300E" w:rsidP="000D2806">
      <w:pPr>
        <w:numPr>
          <w:ilvl w:val="1"/>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O órgão ou entidade poderá convocar o preposto da empresa para adoção de providências que devam ser cumpridas de imediato.</w:t>
      </w:r>
    </w:p>
    <w:p w14:paraId="00000110" w14:textId="77777777" w:rsidR="00193977" w:rsidRDefault="006C300E" w:rsidP="000D2806">
      <w:pPr>
        <w:numPr>
          <w:ilvl w:val="1"/>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lastRenderedPageBreak/>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0000112" w14:textId="3AFDC81A" w:rsidR="00193977" w:rsidRPr="00325676" w:rsidRDefault="006C300E" w:rsidP="00325676">
      <w:pPr>
        <w:pStyle w:val="PargrafodaLista"/>
        <w:keepNext/>
        <w:keepLines/>
        <w:numPr>
          <w:ilvl w:val="1"/>
          <w:numId w:val="4"/>
        </w:numPr>
        <w:pBdr>
          <w:top w:val="nil"/>
          <w:left w:val="nil"/>
          <w:bottom w:val="nil"/>
          <w:right w:val="nil"/>
          <w:between w:val="nil"/>
        </w:pBdr>
        <w:tabs>
          <w:tab w:val="left" w:pos="0"/>
        </w:tabs>
        <w:spacing w:before="240" w:after="120" w:line="276" w:lineRule="auto"/>
        <w:ind w:left="0" w:firstLine="0"/>
        <w:jc w:val="both"/>
        <w:rPr>
          <w:rFonts w:ascii="Arial" w:eastAsia="Arial" w:hAnsi="Arial" w:cs="Arial"/>
          <w:b/>
          <w:color w:val="000000"/>
          <w:sz w:val="20"/>
          <w:szCs w:val="20"/>
        </w:rPr>
      </w:pPr>
      <w:r w:rsidRPr="00325676">
        <w:rPr>
          <w:rFonts w:ascii="Arial" w:eastAsia="Arial" w:hAnsi="Arial" w:cs="Arial"/>
          <w:b/>
          <w:color w:val="000000"/>
          <w:sz w:val="20"/>
          <w:szCs w:val="20"/>
        </w:rPr>
        <w:t>Preposto</w:t>
      </w:r>
    </w:p>
    <w:p w14:paraId="00000113" w14:textId="0CE403D5" w:rsidR="00193977" w:rsidRDefault="006C300E">
      <w:pPr>
        <w:keepNext/>
        <w:keepLines/>
        <w:pBdr>
          <w:top w:val="nil"/>
          <w:left w:val="nil"/>
          <w:bottom w:val="nil"/>
          <w:right w:val="nil"/>
          <w:between w:val="nil"/>
        </w:pBdr>
        <w:tabs>
          <w:tab w:val="left" w:pos="0"/>
        </w:tabs>
        <w:spacing w:before="240" w:after="120" w:line="276" w:lineRule="auto"/>
        <w:jc w:val="both"/>
        <w:rPr>
          <w:rFonts w:ascii="Roboto" w:eastAsia="Roboto" w:hAnsi="Roboto" w:cs="Roboto"/>
          <w:i/>
          <w:color w:val="0000FF"/>
          <w:sz w:val="21"/>
          <w:szCs w:val="21"/>
          <w:u w:val="single"/>
        </w:rPr>
      </w:pPr>
      <w:r>
        <w:rPr>
          <w:rFonts w:ascii="Roboto" w:eastAsia="Roboto" w:hAnsi="Roboto" w:cs="Roboto"/>
          <w:i/>
          <w:color w:val="0000FF"/>
          <w:sz w:val="21"/>
          <w:szCs w:val="21"/>
        </w:rPr>
        <w:t xml:space="preserve">Nota Explicativa </w:t>
      </w:r>
      <w:r w:rsidR="00325676">
        <w:rPr>
          <w:rFonts w:ascii="Roboto" w:eastAsia="Roboto" w:hAnsi="Roboto" w:cs="Roboto"/>
          <w:i/>
          <w:color w:val="0000FF"/>
          <w:sz w:val="21"/>
          <w:szCs w:val="21"/>
        </w:rPr>
        <w:t>61</w:t>
      </w:r>
      <w:r>
        <w:rPr>
          <w:rFonts w:ascii="Roboto" w:eastAsia="Roboto" w:hAnsi="Roboto" w:cs="Roboto"/>
          <w:i/>
          <w:color w:val="0000FF"/>
          <w:sz w:val="21"/>
          <w:szCs w:val="21"/>
        </w:rPr>
        <w:t xml:space="preserve">: </w:t>
      </w:r>
      <w:r>
        <w:rPr>
          <w:rFonts w:ascii="Roboto" w:eastAsia="Roboto" w:hAnsi="Roboto" w:cs="Roboto"/>
          <w:i/>
          <w:color w:val="0000FF"/>
          <w:sz w:val="21"/>
          <w:szCs w:val="21"/>
          <w:u w:val="single"/>
        </w:rPr>
        <w:t>A opção do órgão ou entidade pela exigência de manutenção do preposto da empresa no local da execução do objeto deverá ser previamente justificada, considerando a natureza dos serviços prestados.</w:t>
      </w:r>
    </w:p>
    <w:p w14:paraId="00000114" w14:textId="77777777" w:rsidR="00193977" w:rsidRDefault="006C300E">
      <w:pPr>
        <w:keepNext/>
        <w:keepLines/>
        <w:pBdr>
          <w:top w:val="nil"/>
          <w:left w:val="nil"/>
          <w:bottom w:val="nil"/>
          <w:right w:val="nil"/>
          <w:between w:val="nil"/>
        </w:pBdr>
        <w:tabs>
          <w:tab w:val="left" w:pos="0"/>
        </w:tabs>
        <w:spacing w:before="240" w:after="120" w:line="276" w:lineRule="auto"/>
        <w:jc w:val="both"/>
        <w:rPr>
          <w:rFonts w:ascii="Roboto" w:eastAsia="Roboto" w:hAnsi="Roboto" w:cs="Roboto"/>
          <w:i/>
          <w:color w:val="0000FF"/>
          <w:sz w:val="21"/>
          <w:szCs w:val="21"/>
          <w:u w:val="single"/>
        </w:rPr>
      </w:pPr>
      <w:r>
        <w:rPr>
          <w:rFonts w:ascii="Roboto" w:eastAsia="Roboto" w:hAnsi="Roboto" w:cs="Roboto"/>
          <w:i/>
          <w:color w:val="0000FF"/>
          <w:sz w:val="21"/>
          <w:szCs w:val="21"/>
        </w:rPr>
        <w:t>Em caráter excepcional,</w:t>
      </w:r>
      <w:r>
        <w:rPr>
          <w:rFonts w:ascii="Roboto" w:eastAsia="Roboto" w:hAnsi="Roboto" w:cs="Roboto"/>
          <w:i/>
          <w:color w:val="0000FF"/>
          <w:sz w:val="21"/>
          <w:szCs w:val="21"/>
          <w:u w:val="single"/>
        </w:rPr>
        <w:t xml:space="preserve"> devidamente justificado e mediante autorização da autoridade competente do setor de licitações, o prazo inicial da prestação de serviços ou das suas etapas poderão sofrer alterações, desde que requerido pela Contratada antes da data prevista para o início dos serviços ou das respectivas etapas, cumpridas as formalidades exigidas pela legislação.</w:t>
      </w:r>
    </w:p>
    <w:p w14:paraId="00000115" w14:textId="0F38704F" w:rsidR="00193977" w:rsidRDefault="006C300E">
      <w:pPr>
        <w:keepNext/>
        <w:keepLines/>
        <w:pBdr>
          <w:top w:val="nil"/>
          <w:left w:val="nil"/>
          <w:bottom w:val="nil"/>
          <w:right w:val="nil"/>
          <w:between w:val="nil"/>
        </w:pBdr>
        <w:tabs>
          <w:tab w:val="left" w:pos="0"/>
        </w:tabs>
        <w:spacing w:before="240" w:after="120" w:line="276" w:lineRule="auto"/>
        <w:jc w:val="both"/>
        <w:rPr>
          <w:rFonts w:ascii="Arial" w:eastAsia="Arial" w:hAnsi="Arial" w:cs="Arial"/>
          <w:i/>
          <w:color w:val="0000FF"/>
          <w:sz w:val="20"/>
          <w:szCs w:val="20"/>
          <w:u w:val="single"/>
        </w:rPr>
      </w:pPr>
      <w:r>
        <w:rPr>
          <w:rFonts w:ascii="Roboto" w:eastAsia="Roboto" w:hAnsi="Roboto" w:cs="Roboto"/>
          <w:i/>
          <w:color w:val="0000FF"/>
          <w:sz w:val="21"/>
          <w:szCs w:val="21"/>
        </w:rPr>
        <w:t xml:space="preserve">Nota Explicativa </w:t>
      </w:r>
      <w:r w:rsidR="00325676">
        <w:rPr>
          <w:rFonts w:ascii="Roboto" w:eastAsia="Roboto" w:hAnsi="Roboto" w:cs="Roboto"/>
          <w:i/>
          <w:color w:val="0000FF"/>
          <w:sz w:val="21"/>
          <w:szCs w:val="21"/>
        </w:rPr>
        <w:t>62</w:t>
      </w:r>
      <w:r>
        <w:rPr>
          <w:rFonts w:ascii="Roboto" w:eastAsia="Roboto" w:hAnsi="Roboto" w:cs="Roboto"/>
          <w:i/>
          <w:color w:val="0000FF"/>
          <w:sz w:val="21"/>
          <w:szCs w:val="21"/>
        </w:rPr>
        <w:t xml:space="preserve">: Na análise do pedido de que trata o item anterior, a Administração deverá observar </w:t>
      </w:r>
      <w:r>
        <w:rPr>
          <w:rFonts w:ascii="Roboto" w:eastAsia="Roboto" w:hAnsi="Roboto" w:cs="Roboto"/>
          <w:i/>
          <w:color w:val="0000FF"/>
          <w:sz w:val="21"/>
          <w:szCs w:val="21"/>
          <w:u w:val="single"/>
        </w:rPr>
        <w:t>se o seu acolhimento não viola as regras do ato convocatório, a isonomia, o interesse público ou qualidade da execução do objeto, devendo ficar registrado que os pagamentos serão realizados em conformidade com a efetiva prestação dos serviços.</w:t>
      </w:r>
    </w:p>
    <w:p w14:paraId="00000116" w14:textId="77777777" w:rsidR="00193977" w:rsidRDefault="006C300E" w:rsidP="00325676">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A Contratada designará formalmente o preposto da empresa, antes do início da prestação dos serviços, indicando no instrumento os poderes e deveres em relação à execução do objeto contratado.</w:t>
      </w:r>
    </w:p>
    <w:p w14:paraId="00000117" w14:textId="77777777" w:rsidR="00193977" w:rsidRDefault="006C300E" w:rsidP="00325676">
      <w:pPr>
        <w:numPr>
          <w:ilvl w:val="2"/>
          <w:numId w:val="4"/>
        </w:numPr>
        <w:pBdr>
          <w:top w:val="nil"/>
          <w:left w:val="nil"/>
          <w:bottom w:val="nil"/>
          <w:right w:val="nil"/>
          <w:between w:val="nil"/>
        </w:pBdr>
        <w:spacing w:before="120" w:after="120" w:line="276" w:lineRule="auto"/>
        <w:ind w:left="0" w:firstLine="0"/>
        <w:jc w:val="both"/>
        <w:rPr>
          <w:rFonts w:ascii="Arial" w:eastAsia="Arial" w:hAnsi="Arial" w:cs="Arial"/>
          <w:color w:val="FF0000"/>
          <w:sz w:val="20"/>
          <w:szCs w:val="20"/>
        </w:rPr>
      </w:pPr>
      <w:r>
        <w:rPr>
          <w:rFonts w:ascii="Arial" w:eastAsia="Arial" w:hAnsi="Arial" w:cs="Arial"/>
          <w:color w:val="000000"/>
          <w:sz w:val="20"/>
          <w:szCs w:val="20"/>
        </w:rPr>
        <w:t>A Contratada deverá manter preposto da empresa no local da execução do objeto</w:t>
      </w:r>
      <w:r>
        <w:rPr>
          <w:rFonts w:ascii="Arial" w:eastAsia="Arial" w:hAnsi="Arial" w:cs="Arial"/>
          <w:color w:val="FF0000"/>
          <w:sz w:val="20"/>
          <w:szCs w:val="20"/>
        </w:rPr>
        <w:t xml:space="preserve"> durante o período .......... </w:t>
      </w:r>
    </w:p>
    <w:p w14:paraId="00000118" w14:textId="77777777" w:rsidR="00193977" w:rsidRDefault="006C300E" w:rsidP="00325676">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A Contratante poderá recusar, desde que justificadamente, a indicação ou a manutenção do preposto da empresa, hipótese em que a Contratada designará outro para o exercício da atividade.</w:t>
      </w:r>
    </w:p>
    <w:p w14:paraId="00000119" w14:textId="63CDFF40" w:rsidR="00193977" w:rsidRPr="00325676" w:rsidRDefault="006C300E" w:rsidP="00325676">
      <w:pPr>
        <w:pStyle w:val="PargrafodaLista"/>
        <w:keepNext/>
        <w:keepLines/>
        <w:numPr>
          <w:ilvl w:val="1"/>
          <w:numId w:val="4"/>
        </w:numPr>
        <w:pBdr>
          <w:top w:val="nil"/>
          <w:left w:val="nil"/>
          <w:bottom w:val="nil"/>
          <w:right w:val="nil"/>
          <w:between w:val="nil"/>
        </w:pBdr>
        <w:tabs>
          <w:tab w:val="left" w:pos="0"/>
        </w:tabs>
        <w:spacing w:before="240" w:after="120" w:line="276" w:lineRule="auto"/>
        <w:ind w:left="0" w:firstLine="0"/>
        <w:jc w:val="both"/>
        <w:rPr>
          <w:rFonts w:ascii="Arial" w:eastAsia="Arial" w:hAnsi="Arial" w:cs="Arial"/>
          <w:b/>
          <w:color w:val="000000"/>
          <w:sz w:val="20"/>
          <w:szCs w:val="20"/>
        </w:rPr>
      </w:pPr>
      <w:r w:rsidRPr="00325676">
        <w:rPr>
          <w:rFonts w:ascii="Arial" w:eastAsia="Arial" w:hAnsi="Arial" w:cs="Arial"/>
          <w:b/>
          <w:color w:val="000000"/>
          <w:sz w:val="20"/>
          <w:szCs w:val="20"/>
        </w:rPr>
        <w:t>Rotinas de Fiscalização</w:t>
      </w:r>
    </w:p>
    <w:p w14:paraId="0000011A" w14:textId="77777777" w:rsidR="00193977" w:rsidRDefault="006C300E" w:rsidP="00325676">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A execução do contrato deverá ser acompanhada e fiscalizada pelo(s) fiscal(</w:t>
      </w:r>
      <w:proofErr w:type="spellStart"/>
      <w:r>
        <w:rPr>
          <w:rFonts w:ascii="Arial" w:eastAsia="Arial" w:hAnsi="Arial" w:cs="Arial"/>
          <w:color w:val="000000"/>
          <w:sz w:val="20"/>
          <w:szCs w:val="20"/>
        </w:rPr>
        <w:t>is</w:t>
      </w:r>
      <w:proofErr w:type="spellEnd"/>
      <w:r>
        <w:rPr>
          <w:rFonts w:ascii="Arial" w:eastAsia="Arial" w:hAnsi="Arial" w:cs="Arial"/>
          <w:color w:val="000000"/>
          <w:sz w:val="20"/>
          <w:szCs w:val="20"/>
        </w:rPr>
        <w:t xml:space="preserve">) do contrato, ou pelos respectivos substitutos </w:t>
      </w:r>
      <w:hyperlink r:id="rId15" w:anchor="art117">
        <w:r>
          <w:rPr>
            <w:rFonts w:ascii="Arial" w:eastAsia="Arial" w:hAnsi="Arial" w:cs="Arial"/>
            <w:color w:val="000080"/>
            <w:sz w:val="20"/>
            <w:szCs w:val="20"/>
            <w:u w:val="single"/>
          </w:rPr>
          <w:t>(Lei nº 14.133, de 2021, art. 117, caput</w:t>
        </w:r>
      </w:hyperlink>
      <w:r>
        <w:rPr>
          <w:rFonts w:ascii="Arial" w:eastAsia="Arial" w:hAnsi="Arial" w:cs="Arial"/>
          <w:color w:val="000000"/>
          <w:sz w:val="20"/>
          <w:szCs w:val="20"/>
        </w:rPr>
        <w:t>).</w:t>
      </w:r>
    </w:p>
    <w:p w14:paraId="0000011B" w14:textId="7B67C2E8" w:rsidR="00193977" w:rsidRDefault="006C300E">
      <w:pPr>
        <w:pBdr>
          <w:top w:val="nil"/>
          <w:left w:val="nil"/>
          <w:bottom w:val="nil"/>
          <w:right w:val="nil"/>
          <w:between w:val="nil"/>
        </w:pBdr>
        <w:spacing w:before="120" w:after="120" w:line="276" w:lineRule="auto"/>
        <w:jc w:val="both"/>
        <w:rPr>
          <w:rFonts w:ascii="Arial" w:eastAsia="Arial" w:hAnsi="Arial" w:cs="Arial"/>
          <w:i/>
          <w:color w:val="0000FF"/>
          <w:sz w:val="20"/>
          <w:szCs w:val="20"/>
        </w:rPr>
      </w:pPr>
      <w:r>
        <w:rPr>
          <w:rFonts w:ascii="Roboto" w:eastAsia="Roboto" w:hAnsi="Roboto" w:cs="Roboto"/>
          <w:i/>
          <w:color w:val="0000FF"/>
          <w:sz w:val="21"/>
          <w:szCs w:val="21"/>
        </w:rPr>
        <w:t>Nota Explicativa 6</w:t>
      </w:r>
      <w:r w:rsidR="00325676">
        <w:rPr>
          <w:rFonts w:ascii="Roboto" w:eastAsia="Roboto" w:hAnsi="Roboto" w:cs="Roboto"/>
          <w:i/>
          <w:color w:val="0000FF"/>
          <w:sz w:val="21"/>
          <w:szCs w:val="21"/>
        </w:rPr>
        <w:t>3</w:t>
      </w:r>
      <w:r>
        <w:rPr>
          <w:rFonts w:ascii="Roboto" w:eastAsia="Roboto" w:hAnsi="Roboto" w:cs="Roboto"/>
          <w:i/>
          <w:color w:val="0000FF"/>
          <w:sz w:val="21"/>
          <w:szCs w:val="21"/>
        </w:rPr>
        <w:t>: Os gestores e fiscais do contrato serão designados pela autoridade máxima do órgão ou da entidade, ou a quem as normas de organização administrativa indicarem, na forma do art. 7º da Lei nº 14.133, de 2021, e art. 8º do Decreto nº 11.246, de 2022, devendo a Administração instruir os autos com as publicações dos atos de designação dos agentes públicos para o exercício dessas funções.</w:t>
      </w:r>
    </w:p>
    <w:p w14:paraId="0000011C" w14:textId="16F303F2" w:rsidR="00193977" w:rsidRPr="00A436C0" w:rsidRDefault="006C300E" w:rsidP="00A436C0">
      <w:pPr>
        <w:pStyle w:val="PargrafodaLista"/>
        <w:keepNext/>
        <w:keepLines/>
        <w:numPr>
          <w:ilvl w:val="1"/>
          <w:numId w:val="4"/>
        </w:numPr>
        <w:pBdr>
          <w:top w:val="nil"/>
          <w:left w:val="nil"/>
          <w:bottom w:val="nil"/>
          <w:right w:val="nil"/>
          <w:between w:val="nil"/>
        </w:pBdr>
        <w:tabs>
          <w:tab w:val="left" w:pos="0"/>
        </w:tabs>
        <w:spacing w:before="240" w:after="120" w:line="276" w:lineRule="auto"/>
        <w:ind w:left="0" w:firstLine="0"/>
        <w:jc w:val="both"/>
        <w:rPr>
          <w:rFonts w:ascii="Arial" w:eastAsia="Arial" w:hAnsi="Arial" w:cs="Arial"/>
          <w:b/>
          <w:color w:val="000000"/>
          <w:sz w:val="20"/>
          <w:szCs w:val="20"/>
        </w:rPr>
      </w:pPr>
      <w:r w:rsidRPr="00A436C0">
        <w:rPr>
          <w:rFonts w:ascii="Arial" w:eastAsia="Arial" w:hAnsi="Arial" w:cs="Arial"/>
          <w:b/>
          <w:color w:val="000000"/>
          <w:sz w:val="20"/>
          <w:szCs w:val="20"/>
        </w:rPr>
        <w:t>Fiscalização Técnica</w:t>
      </w:r>
    </w:p>
    <w:p w14:paraId="0000011D" w14:textId="77777777" w:rsidR="00193977" w:rsidRDefault="006C300E" w:rsidP="00A436C0">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O fiscal técnico do contrato acompanhará a execução do contrato, para que sejam cumpridas todas as condições estabelecidas no contrato, de modo a assegurar os melhores resultados para a Administração. (</w:t>
      </w:r>
      <w:hyperlink r:id="rId16" w:anchor="art22">
        <w:r>
          <w:rPr>
            <w:rFonts w:ascii="Arial" w:eastAsia="Arial" w:hAnsi="Arial" w:cs="Arial"/>
            <w:color w:val="000000"/>
            <w:sz w:val="20"/>
            <w:szCs w:val="20"/>
          </w:rPr>
          <w:t>Decreto nº 11.246, de 2022, art. 22, VI</w:t>
        </w:r>
      </w:hyperlink>
      <w:r>
        <w:rPr>
          <w:rFonts w:ascii="Arial" w:eastAsia="Arial" w:hAnsi="Arial" w:cs="Arial"/>
          <w:color w:val="000000"/>
          <w:sz w:val="20"/>
          <w:szCs w:val="20"/>
        </w:rPr>
        <w:t>);</w:t>
      </w:r>
    </w:p>
    <w:p w14:paraId="0000011E" w14:textId="77777777" w:rsidR="00193977" w:rsidRDefault="006C300E" w:rsidP="00A436C0">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lastRenderedPageBreak/>
        <w:t>O fiscal técnico do contrato anotará no histórico de gerenciamento do contrato todas as ocorrências relacionadas à execução do contrato, com a descrição do que for necessário para a regularização das faltas ou dos defeitos observados. (</w:t>
      </w:r>
      <w:hyperlink r:id="rId17" w:anchor="art117%C2%A71">
        <w:r>
          <w:rPr>
            <w:rFonts w:ascii="Arial" w:eastAsia="Arial" w:hAnsi="Arial" w:cs="Arial"/>
            <w:color w:val="000000"/>
            <w:sz w:val="20"/>
            <w:szCs w:val="20"/>
          </w:rPr>
          <w:t>Lei nº 14.133, de 2021, art. 117, §1º</w:t>
        </w:r>
      </w:hyperlink>
      <w:r>
        <w:rPr>
          <w:rFonts w:ascii="Arial" w:eastAsia="Arial" w:hAnsi="Arial" w:cs="Arial"/>
          <w:color w:val="000000"/>
          <w:sz w:val="20"/>
          <w:szCs w:val="20"/>
        </w:rPr>
        <w:t xml:space="preserve">, e </w:t>
      </w:r>
      <w:hyperlink r:id="rId18" w:anchor="art22">
        <w:r>
          <w:rPr>
            <w:rFonts w:ascii="Arial" w:eastAsia="Arial" w:hAnsi="Arial" w:cs="Arial"/>
            <w:color w:val="000000"/>
            <w:sz w:val="20"/>
            <w:szCs w:val="20"/>
          </w:rPr>
          <w:t>Decreto nº 11.246, de 2022, art. 22, II</w:t>
        </w:r>
      </w:hyperlink>
      <w:r>
        <w:rPr>
          <w:rFonts w:ascii="Arial" w:eastAsia="Arial" w:hAnsi="Arial" w:cs="Arial"/>
          <w:color w:val="000000"/>
          <w:sz w:val="20"/>
          <w:szCs w:val="20"/>
        </w:rPr>
        <w:t>);</w:t>
      </w:r>
    </w:p>
    <w:p w14:paraId="0000011F" w14:textId="77777777" w:rsidR="00193977" w:rsidRDefault="006C300E" w:rsidP="00A436C0">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Identificada qualquer inexatidão ou irregularidade, o fiscal técnico do contrato emitirá notificações para a correção da execução do contrato, determinando prazo para a correção. (</w:t>
      </w:r>
      <w:hyperlink r:id="rId19" w:anchor="art22">
        <w:r>
          <w:rPr>
            <w:rFonts w:ascii="Arial" w:eastAsia="Arial" w:hAnsi="Arial" w:cs="Arial"/>
            <w:color w:val="000080"/>
            <w:sz w:val="20"/>
            <w:szCs w:val="20"/>
            <w:u w:val="single"/>
          </w:rPr>
          <w:t>Decreto nº 11.246, de 2022, art. 22, III</w:t>
        </w:r>
      </w:hyperlink>
      <w:r>
        <w:rPr>
          <w:rFonts w:ascii="Arial" w:eastAsia="Arial" w:hAnsi="Arial" w:cs="Arial"/>
          <w:color w:val="000000"/>
          <w:sz w:val="20"/>
          <w:szCs w:val="20"/>
        </w:rPr>
        <w:t xml:space="preserve">); </w:t>
      </w:r>
    </w:p>
    <w:p w14:paraId="00000120" w14:textId="77777777" w:rsidR="00193977" w:rsidRDefault="006C300E" w:rsidP="00A436C0">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O fiscal técnico do contrato informará ao gestor do contato, em tempo hábil, a situação que demandar decisão ou adoção de medidas que ultrapassem sua competência, para que adote as medidas necessárias e saneadoras, se for o caso. (</w:t>
      </w:r>
      <w:hyperlink r:id="rId20" w:anchor="art22">
        <w:r>
          <w:rPr>
            <w:rFonts w:ascii="Arial" w:eastAsia="Arial" w:hAnsi="Arial" w:cs="Arial"/>
            <w:color w:val="000080"/>
            <w:sz w:val="20"/>
            <w:szCs w:val="20"/>
            <w:u w:val="single"/>
          </w:rPr>
          <w:t>Decreto nº 11.246, de 2022, art. 22, IV</w:t>
        </w:r>
      </w:hyperlink>
      <w:r>
        <w:rPr>
          <w:rFonts w:ascii="Arial" w:eastAsia="Arial" w:hAnsi="Arial" w:cs="Arial"/>
          <w:color w:val="000000"/>
          <w:sz w:val="20"/>
          <w:szCs w:val="20"/>
        </w:rPr>
        <w:t>);</w:t>
      </w:r>
    </w:p>
    <w:p w14:paraId="00000121" w14:textId="77777777" w:rsidR="00193977" w:rsidRDefault="006C300E" w:rsidP="00A436C0">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No caso de ocorrências que possam inviabilizar a execução do contrato nas datas aprazadas, o fiscal técnico do contrato comunicará o fato imediatamente ao gestor do contrato. (</w:t>
      </w:r>
      <w:hyperlink r:id="rId21" w:anchor="art22">
        <w:r>
          <w:rPr>
            <w:rFonts w:ascii="Arial" w:eastAsia="Arial" w:hAnsi="Arial" w:cs="Arial"/>
            <w:color w:val="000080"/>
            <w:sz w:val="20"/>
            <w:szCs w:val="20"/>
            <w:u w:val="single"/>
          </w:rPr>
          <w:t>Decreto nº 11.246, de 2022, art. 22, V</w:t>
        </w:r>
      </w:hyperlink>
      <w:r>
        <w:rPr>
          <w:rFonts w:ascii="Arial" w:eastAsia="Arial" w:hAnsi="Arial" w:cs="Arial"/>
          <w:color w:val="000000"/>
          <w:sz w:val="20"/>
          <w:szCs w:val="20"/>
        </w:rPr>
        <w:t>);</w:t>
      </w:r>
    </w:p>
    <w:p w14:paraId="00000122" w14:textId="77777777" w:rsidR="00193977" w:rsidRDefault="006C300E" w:rsidP="00A436C0">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O fiscal técnico do contrato comunicará ao gestor do contrato, em tempo hábil, o término do contrato sob sua responsabilidade, com vistas à tempestiva renovação ou à prorrogação contratual (</w:t>
      </w:r>
      <w:hyperlink r:id="rId22" w:anchor="art22">
        <w:r>
          <w:rPr>
            <w:rFonts w:ascii="Arial" w:eastAsia="Arial" w:hAnsi="Arial" w:cs="Arial"/>
            <w:color w:val="000080"/>
            <w:sz w:val="20"/>
            <w:szCs w:val="20"/>
            <w:u w:val="single"/>
          </w:rPr>
          <w:t>Decreto nº 11.246, de 2022, art. 22, VII</w:t>
        </w:r>
      </w:hyperlink>
      <w:r>
        <w:rPr>
          <w:rFonts w:ascii="Arial" w:eastAsia="Arial" w:hAnsi="Arial" w:cs="Arial"/>
          <w:color w:val="000000"/>
          <w:sz w:val="20"/>
          <w:szCs w:val="20"/>
        </w:rPr>
        <w:t>).</w:t>
      </w:r>
    </w:p>
    <w:p w14:paraId="00000123" w14:textId="77777777" w:rsidR="00193977" w:rsidRDefault="006C300E" w:rsidP="00A436C0">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 xml:space="preserve">A fiscalização técnica dos contratos deve avaliar constantemente através do Instrumento de Medição de Resultado (IMR), conforme previsto no </w:t>
      </w:r>
      <w:r>
        <w:rPr>
          <w:rFonts w:ascii="Arial" w:eastAsia="Arial" w:hAnsi="Arial" w:cs="Arial"/>
          <w:color w:val="FF0000"/>
          <w:sz w:val="20"/>
          <w:szCs w:val="20"/>
        </w:rPr>
        <w:t>[</w:t>
      </w:r>
      <w:r>
        <w:rPr>
          <w:rFonts w:ascii="Arial" w:eastAsia="Arial" w:hAnsi="Arial" w:cs="Arial"/>
          <w:i/>
          <w:color w:val="FF0000"/>
          <w:sz w:val="20"/>
          <w:szCs w:val="20"/>
        </w:rPr>
        <w:t>Anexo XXX</w:t>
      </w:r>
      <w:r>
        <w:rPr>
          <w:rFonts w:ascii="Arial" w:eastAsia="Arial" w:hAnsi="Arial" w:cs="Arial"/>
          <w:color w:val="FF0000"/>
          <w:sz w:val="20"/>
          <w:szCs w:val="20"/>
        </w:rPr>
        <w:t>] OU [</w:t>
      </w:r>
      <w:r>
        <w:rPr>
          <w:rFonts w:ascii="Arial" w:eastAsia="Arial" w:hAnsi="Arial" w:cs="Arial"/>
          <w:i/>
          <w:color w:val="FF0000"/>
          <w:sz w:val="20"/>
          <w:szCs w:val="20"/>
        </w:rPr>
        <w:t>outro instrumento substituto</w:t>
      </w:r>
      <w:r>
        <w:rPr>
          <w:rFonts w:ascii="Arial" w:eastAsia="Arial" w:hAnsi="Arial" w:cs="Arial"/>
          <w:color w:val="FF0000"/>
          <w:sz w:val="20"/>
          <w:szCs w:val="20"/>
        </w:rPr>
        <w:t xml:space="preserve">] </w:t>
      </w:r>
      <w:r>
        <w:rPr>
          <w:rFonts w:ascii="Arial" w:eastAsia="Arial" w:hAnsi="Arial" w:cs="Arial"/>
          <w:color w:val="000000"/>
          <w:sz w:val="20"/>
          <w:szCs w:val="20"/>
        </w:rPr>
        <w:t>para aferição da qualidade da prestação dos serviços, devendo haver o redimensionamento no pagamento com base nos indicadores estabelecidos.</w:t>
      </w:r>
    </w:p>
    <w:p w14:paraId="00000124" w14:textId="77777777" w:rsidR="00193977" w:rsidRDefault="006C300E" w:rsidP="00A436C0">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Durante a execução do objeto, fase do recebimento provisório, o fiscal técnico designado deverá monitorar constantemente o nível de qualidade dos serviços para evitar a sua degeneração, devendo intervir para requerer à contratada a correção das faltas, falhas e irregularidades constatadas.</w:t>
      </w:r>
    </w:p>
    <w:p w14:paraId="00000125" w14:textId="77777777" w:rsidR="00193977" w:rsidRDefault="006C300E" w:rsidP="00A436C0">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O fiscal técnico do contrato deverá apresentar ao preposto da contratada a avaliação da execução do objeto ou, se for o caso, a avaliação de desempenho e qualidade da prestação dos serviços realizada.</w:t>
      </w:r>
    </w:p>
    <w:p w14:paraId="00000126" w14:textId="77777777" w:rsidR="00193977" w:rsidRDefault="006C300E" w:rsidP="00A436C0">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O preposto deverá apor assinatura no documento, tomando ciência da avaliação realizada.</w:t>
      </w:r>
    </w:p>
    <w:p w14:paraId="00000127" w14:textId="77777777" w:rsidR="00193977" w:rsidRDefault="006C300E" w:rsidP="00A436C0">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w:t>
      </w:r>
    </w:p>
    <w:p w14:paraId="00000128" w14:textId="77777777" w:rsidR="00193977" w:rsidRDefault="006C300E" w:rsidP="00A436C0">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w:t>
      </w:r>
    </w:p>
    <w:p w14:paraId="00000129" w14:textId="77777777" w:rsidR="00193977" w:rsidRDefault="006C300E" w:rsidP="00A436C0">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É vedada a atribuição à contratada da avaliação de desempenho e qualidade da prestação dos serviços por ela realizada.</w:t>
      </w:r>
    </w:p>
    <w:p w14:paraId="0000012A" w14:textId="77777777" w:rsidR="00193977" w:rsidRDefault="006C300E" w:rsidP="00A436C0">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O fiscal técnico poderá realizar a avaliação diária, semanal ou mensal, desde que o período escolhido seja suficiente para avaliar ou, se for o caso, aferir o desempenho e qualidade da prestação dos serviços.</w:t>
      </w:r>
    </w:p>
    <w:p w14:paraId="0000012B" w14:textId="77777777" w:rsidR="00193977" w:rsidRDefault="006C300E" w:rsidP="00A436C0">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na Lei n. 14.133/2021. (IN05/17 - art. 62)</w:t>
      </w:r>
    </w:p>
    <w:p w14:paraId="0000012C" w14:textId="77777777" w:rsidR="00193977" w:rsidRDefault="006C300E" w:rsidP="00A436C0">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lastRenderedPageBreak/>
        <w:t>A conformidade do material/técnica/equipamento a ser utilizado na execução dos serviços deverá ser verificada juntamente com o documento da Contratada que contenha a relação detalhada destes, de acordo com o estabelecido neste Termo de Referência e na proposta, informando as respectivas quantidades e especificações técnicas, tais como: marca, qualidade e forma de uso. (art. 47, §2º, IN05/2017)</w:t>
      </w:r>
    </w:p>
    <w:p w14:paraId="0000012D" w14:textId="77777777" w:rsidR="00193977" w:rsidRDefault="006C300E" w:rsidP="00A436C0">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A fiscalização da execução dos serviços abrange, ainda, as seguintes rotinas:</w:t>
      </w:r>
    </w:p>
    <w:p w14:paraId="0000012E" w14:textId="77777777" w:rsidR="00193977" w:rsidRDefault="006C300E" w:rsidP="00A436C0">
      <w:pPr>
        <w:numPr>
          <w:ilvl w:val="3"/>
          <w:numId w:val="4"/>
        </w:numPr>
        <w:pBdr>
          <w:top w:val="nil"/>
          <w:left w:val="nil"/>
          <w:bottom w:val="nil"/>
          <w:right w:val="nil"/>
          <w:between w:val="nil"/>
        </w:pBdr>
        <w:spacing w:before="120" w:after="120" w:line="276" w:lineRule="auto"/>
        <w:ind w:left="709" w:firstLine="0"/>
        <w:jc w:val="both"/>
      </w:pPr>
      <w:r>
        <w:rPr>
          <w:rFonts w:ascii="Arial" w:eastAsia="Arial" w:hAnsi="Arial" w:cs="Arial"/>
          <w:color w:val="000000"/>
          <w:sz w:val="20"/>
          <w:szCs w:val="20"/>
        </w:rPr>
        <w:t>[...];</w:t>
      </w:r>
    </w:p>
    <w:p w14:paraId="0000012F" w14:textId="77777777" w:rsidR="00193977" w:rsidRDefault="006C300E" w:rsidP="00A436C0">
      <w:pPr>
        <w:numPr>
          <w:ilvl w:val="3"/>
          <w:numId w:val="4"/>
        </w:numPr>
        <w:pBdr>
          <w:top w:val="nil"/>
          <w:left w:val="nil"/>
          <w:bottom w:val="nil"/>
          <w:right w:val="nil"/>
          <w:between w:val="nil"/>
        </w:pBdr>
        <w:spacing w:before="120" w:after="120" w:line="276" w:lineRule="auto"/>
        <w:ind w:left="709" w:firstLine="0"/>
        <w:jc w:val="both"/>
      </w:pPr>
      <w:r>
        <w:rPr>
          <w:rFonts w:ascii="Arial" w:eastAsia="Arial" w:hAnsi="Arial" w:cs="Arial"/>
          <w:color w:val="000000"/>
          <w:sz w:val="20"/>
          <w:szCs w:val="20"/>
        </w:rPr>
        <w:t>[...].</w:t>
      </w:r>
    </w:p>
    <w:p w14:paraId="00000130" w14:textId="77777777" w:rsidR="00193977" w:rsidRDefault="006C300E" w:rsidP="000932B4">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w:t>
      </w:r>
    </w:p>
    <w:p w14:paraId="00000131" w14:textId="77777777" w:rsidR="00193977" w:rsidRDefault="006C300E" w:rsidP="000932B4">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As disposições previstas neste Termo de Referência não excluem o disposto no Anexo VIII da Instrução Normativa SEGES/MP nº 05, de 2017, aplicável no que for pertinente à contratação, por força da Instrução Normativa Seges/ME nº 98, de 26 de dezembro de 2022.</w:t>
      </w:r>
    </w:p>
    <w:p w14:paraId="00000132" w14:textId="77777777" w:rsidR="00193977" w:rsidRDefault="006C300E" w:rsidP="000932B4">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Para efeito de recebimento provisório, ao final de cada período mensal,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14:paraId="00000133" w14:textId="720053A4" w:rsidR="00193977" w:rsidRPr="00FC6B0D" w:rsidRDefault="006C300E" w:rsidP="00FC6B0D">
      <w:pPr>
        <w:pStyle w:val="PargrafodaLista"/>
        <w:keepNext/>
        <w:keepLines/>
        <w:numPr>
          <w:ilvl w:val="1"/>
          <w:numId w:val="4"/>
        </w:numPr>
        <w:pBdr>
          <w:top w:val="nil"/>
          <w:left w:val="nil"/>
          <w:bottom w:val="nil"/>
          <w:right w:val="nil"/>
          <w:between w:val="nil"/>
        </w:pBdr>
        <w:tabs>
          <w:tab w:val="left" w:pos="0"/>
        </w:tabs>
        <w:spacing w:before="240" w:after="120" w:line="276" w:lineRule="auto"/>
        <w:ind w:left="0" w:firstLine="0"/>
        <w:jc w:val="both"/>
        <w:rPr>
          <w:rFonts w:ascii="Arial" w:eastAsia="Arial" w:hAnsi="Arial" w:cs="Arial"/>
          <w:b/>
          <w:color w:val="000000"/>
          <w:sz w:val="20"/>
          <w:szCs w:val="20"/>
        </w:rPr>
      </w:pPr>
      <w:r w:rsidRPr="00FC6B0D">
        <w:rPr>
          <w:rFonts w:ascii="Arial" w:eastAsia="Arial" w:hAnsi="Arial" w:cs="Arial"/>
          <w:b/>
          <w:color w:val="000000"/>
          <w:sz w:val="20"/>
          <w:szCs w:val="20"/>
        </w:rPr>
        <w:t>Fiscalização Administrativa</w:t>
      </w:r>
    </w:p>
    <w:p w14:paraId="00000134" w14:textId="77777777" w:rsidR="00193977" w:rsidRDefault="006C300E" w:rsidP="009B5D9C">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23" w:anchor="art23">
        <w:r>
          <w:rPr>
            <w:rFonts w:ascii="Arial" w:eastAsia="Arial" w:hAnsi="Arial" w:cs="Arial"/>
            <w:color w:val="000080"/>
            <w:sz w:val="20"/>
            <w:szCs w:val="20"/>
            <w:u w:val="single"/>
          </w:rPr>
          <w:t>Art. 23, I e II, do Decreto nº 11.246, de 2022</w:t>
        </w:r>
      </w:hyperlink>
      <w:r>
        <w:rPr>
          <w:rFonts w:ascii="Arial" w:eastAsia="Arial" w:hAnsi="Arial" w:cs="Arial"/>
          <w:color w:val="000000"/>
          <w:sz w:val="20"/>
          <w:szCs w:val="20"/>
        </w:rPr>
        <w:t>).</w:t>
      </w:r>
    </w:p>
    <w:p w14:paraId="00000135" w14:textId="77777777" w:rsidR="00193977" w:rsidRDefault="006C300E" w:rsidP="009B5D9C">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w:t>
      </w:r>
      <w:hyperlink r:id="rId24" w:anchor="art23">
        <w:r>
          <w:rPr>
            <w:rFonts w:ascii="Arial" w:eastAsia="Arial" w:hAnsi="Arial" w:cs="Arial"/>
            <w:color w:val="000080"/>
            <w:sz w:val="20"/>
            <w:szCs w:val="20"/>
            <w:u w:val="single"/>
          </w:rPr>
          <w:t>Decreto nº 11.246, de 2022, art. 23, IV</w:t>
        </w:r>
      </w:hyperlink>
      <w:r>
        <w:rPr>
          <w:rFonts w:ascii="Arial" w:eastAsia="Arial" w:hAnsi="Arial" w:cs="Arial"/>
          <w:color w:val="000000"/>
          <w:sz w:val="20"/>
          <w:szCs w:val="20"/>
        </w:rPr>
        <w:t>).</w:t>
      </w:r>
    </w:p>
    <w:p w14:paraId="00000136" w14:textId="77777777" w:rsidR="00193977" w:rsidRDefault="006C300E" w:rsidP="009B5D9C">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A fiscalização administrativa poderá ser efetivada com base em critérios estatísticos, levando-se em consideração falhas que impactem o contrato como um todo e não apenas erros e falhas eventuais no pagamento de alguma vantagem a um determinado empregado.</w:t>
      </w:r>
    </w:p>
    <w:p w14:paraId="00000137" w14:textId="77777777" w:rsidR="00193977" w:rsidRDefault="006C300E" w:rsidP="009B5D9C">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Na fiscalização do cumprimento das obrigações trabalhistas e sociais exigir-se-á, dentre outras, as seguintes comprovações:</w:t>
      </w:r>
    </w:p>
    <w:p w14:paraId="00000138" w14:textId="77777777" w:rsidR="00193977" w:rsidRDefault="006C300E" w:rsidP="009B5D9C">
      <w:pPr>
        <w:numPr>
          <w:ilvl w:val="3"/>
          <w:numId w:val="4"/>
        </w:numPr>
        <w:pBdr>
          <w:top w:val="nil"/>
          <w:left w:val="nil"/>
          <w:bottom w:val="nil"/>
          <w:right w:val="nil"/>
          <w:between w:val="nil"/>
        </w:pBdr>
        <w:spacing w:before="120" w:after="120" w:line="276" w:lineRule="auto"/>
        <w:ind w:left="1418" w:hanging="709"/>
        <w:jc w:val="both"/>
      </w:pPr>
      <w:r>
        <w:rPr>
          <w:rFonts w:ascii="Arial" w:eastAsia="Arial" w:hAnsi="Arial" w:cs="Arial"/>
          <w:color w:val="000000"/>
          <w:sz w:val="20"/>
          <w:szCs w:val="20"/>
        </w:rPr>
        <w:t>No caso de empresas regidas pela Consolidação das Leis do Trabalho (CLT):</w:t>
      </w:r>
    </w:p>
    <w:p w14:paraId="00000139" w14:textId="77777777" w:rsidR="00193977" w:rsidRDefault="006C300E" w:rsidP="009B5D9C">
      <w:pPr>
        <w:numPr>
          <w:ilvl w:val="3"/>
          <w:numId w:val="4"/>
        </w:numPr>
        <w:pBdr>
          <w:top w:val="nil"/>
          <w:left w:val="nil"/>
          <w:bottom w:val="nil"/>
          <w:right w:val="nil"/>
          <w:between w:val="nil"/>
        </w:pBdr>
        <w:spacing w:before="120" w:after="120" w:line="276" w:lineRule="auto"/>
        <w:ind w:left="709" w:firstLine="0"/>
        <w:jc w:val="both"/>
      </w:pPr>
      <w:bookmarkStart w:id="14" w:name="_heading=h.3znysh7" w:colFirst="0" w:colLast="0"/>
      <w:bookmarkEnd w:id="14"/>
      <w:r>
        <w:rPr>
          <w:rFonts w:ascii="Arial" w:eastAsia="Arial" w:hAnsi="Arial" w:cs="Arial"/>
          <w:color w:val="000000"/>
          <w:sz w:val="20"/>
          <w:szCs w:val="20"/>
        </w:rPr>
        <w:t>no primeiro mês da prestação dos serviços, a contratada deverá apresentar a seguinte documentação:</w:t>
      </w:r>
    </w:p>
    <w:p w14:paraId="0000013A" w14:textId="77777777" w:rsidR="00193977" w:rsidRDefault="006C300E" w:rsidP="009B5D9C">
      <w:pPr>
        <w:numPr>
          <w:ilvl w:val="4"/>
          <w:numId w:val="4"/>
        </w:numPr>
        <w:pBdr>
          <w:top w:val="nil"/>
          <w:left w:val="nil"/>
          <w:bottom w:val="nil"/>
          <w:right w:val="nil"/>
          <w:between w:val="nil"/>
        </w:pBdr>
        <w:spacing w:before="120" w:after="120" w:line="276" w:lineRule="auto"/>
        <w:ind w:left="1418" w:firstLine="23"/>
        <w:jc w:val="both"/>
      </w:pPr>
      <w:r>
        <w:rPr>
          <w:rFonts w:ascii="Arial" w:eastAsia="Arial" w:hAnsi="Arial" w:cs="Arial"/>
          <w:color w:val="000000"/>
          <w:sz w:val="20"/>
          <w:szCs w:val="20"/>
        </w:rPr>
        <w:t>relação dos empregados, contendo nome completo, cargo ou função, horário do posto de trabalho, números da carteira de identidade (RG) e da inscrição no Cadastro de Pessoas Físicas (CPF), com indicação dos responsáveis técnicos pela execução dos serviços, quando for o caso;</w:t>
      </w:r>
    </w:p>
    <w:p w14:paraId="0000013B" w14:textId="77777777" w:rsidR="00193977" w:rsidRDefault="006C300E" w:rsidP="009B5D9C">
      <w:pPr>
        <w:numPr>
          <w:ilvl w:val="4"/>
          <w:numId w:val="4"/>
        </w:numPr>
        <w:pBdr>
          <w:top w:val="nil"/>
          <w:left w:val="nil"/>
          <w:bottom w:val="nil"/>
          <w:right w:val="nil"/>
          <w:between w:val="nil"/>
        </w:pBdr>
        <w:spacing w:before="120" w:after="120" w:line="276" w:lineRule="auto"/>
        <w:ind w:left="1418" w:firstLine="23"/>
        <w:jc w:val="both"/>
      </w:pPr>
      <w:r>
        <w:rPr>
          <w:rFonts w:ascii="Arial" w:eastAsia="Arial" w:hAnsi="Arial" w:cs="Arial"/>
          <w:color w:val="000000"/>
          <w:sz w:val="20"/>
          <w:szCs w:val="20"/>
        </w:rPr>
        <w:lastRenderedPageBreak/>
        <w:t>Carteira de Trabalho e Previdência Social (CTPS) dos empregados admitidos e dos responsáveis técnicos pela execução dos serviços, quando for o caso, devidamente assinada pela contratada;</w:t>
      </w:r>
    </w:p>
    <w:p w14:paraId="0000013C" w14:textId="77777777" w:rsidR="00193977" w:rsidRDefault="006C300E" w:rsidP="009B5D9C">
      <w:pPr>
        <w:numPr>
          <w:ilvl w:val="4"/>
          <w:numId w:val="4"/>
        </w:numPr>
        <w:pBdr>
          <w:top w:val="nil"/>
          <w:left w:val="nil"/>
          <w:bottom w:val="nil"/>
          <w:right w:val="nil"/>
          <w:between w:val="nil"/>
        </w:pBdr>
        <w:spacing w:before="120" w:after="120" w:line="276" w:lineRule="auto"/>
        <w:ind w:left="1418" w:firstLine="23"/>
        <w:jc w:val="both"/>
      </w:pPr>
      <w:r>
        <w:rPr>
          <w:rFonts w:ascii="Arial" w:eastAsia="Arial" w:hAnsi="Arial" w:cs="Arial"/>
          <w:color w:val="000000"/>
          <w:sz w:val="20"/>
          <w:szCs w:val="20"/>
        </w:rPr>
        <w:t>exames médicos admissionais dos empregados da contratada que prestarão os serviços; e</w:t>
      </w:r>
    </w:p>
    <w:p w14:paraId="0000013D" w14:textId="77777777" w:rsidR="00193977" w:rsidRDefault="006C300E" w:rsidP="009B5D9C">
      <w:pPr>
        <w:numPr>
          <w:ilvl w:val="4"/>
          <w:numId w:val="4"/>
        </w:numPr>
        <w:pBdr>
          <w:top w:val="nil"/>
          <w:left w:val="nil"/>
          <w:bottom w:val="nil"/>
          <w:right w:val="nil"/>
          <w:between w:val="nil"/>
        </w:pBdr>
        <w:spacing w:before="120" w:after="120" w:line="276" w:lineRule="auto"/>
        <w:ind w:left="1418" w:firstLine="22"/>
        <w:jc w:val="both"/>
        <w:rPr>
          <w:rFonts w:ascii="Arial" w:eastAsia="Arial" w:hAnsi="Arial" w:cs="Arial"/>
          <w:color w:val="000000"/>
          <w:sz w:val="16"/>
          <w:szCs w:val="16"/>
        </w:rPr>
      </w:pPr>
      <w:r>
        <w:rPr>
          <w:rFonts w:ascii="Arial" w:eastAsia="Arial" w:hAnsi="Arial" w:cs="Arial"/>
          <w:color w:val="000000"/>
          <w:sz w:val="20"/>
          <w:szCs w:val="20"/>
        </w:rPr>
        <w:t>entrega até o dia trinta do mês seguinte ao da prestação dos serviços ao setor responsável pela fiscalização do contrato dos seguintes documentos, quando não for possível a verificação da regularidade destes no Sistema de Cadastro de Fornecedores (</w:t>
      </w:r>
      <w:proofErr w:type="spellStart"/>
      <w:r>
        <w:rPr>
          <w:rFonts w:ascii="Arial" w:eastAsia="Arial" w:hAnsi="Arial" w:cs="Arial"/>
          <w:color w:val="000000"/>
          <w:sz w:val="20"/>
          <w:szCs w:val="20"/>
        </w:rPr>
        <w:t>Sicaf</w:t>
      </w:r>
      <w:proofErr w:type="spellEnd"/>
      <w:r>
        <w:rPr>
          <w:rFonts w:ascii="Arial" w:eastAsia="Arial" w:hAnsi="Arial" w:cs="Arial"/>
          <w:color w:val="000000"/>
          <w:sz w:val="20"/>
          <w:szCs w:val="20"/>
        </w:rPr>
        <w:t>):</w:t>
      </w:r>
    </w:p>
    <w:p w14:paraId="0000013E" w14:textId="77777777" w:rsidR="00193977" w:rsidRDefault="006C300E" w:rsidP="009B5D9C">
      <w:pPr>
        <w:numPr>
          <w:ilvl w:val="4"/>
          <w:numId w:val="4"/>
        </w:numPr>
        <w:pBdr>
          <w:top w:val="nil"/>
          <w:left w:val="nil"/>
          <w:bottom w:val="nil"/>
          <w:right w:val="nil"/>
          <w:between w:val="nil"/>
        </w:pBdr>
        <w:spacing w:before="120" w:after="120" w:line="276" w:lineRule="auto"/>
        <w:ind w:left="1418" w:firstLine="23"/>
        <w:jc w:val="both"/>
      </w:pPr>
      <w:r>
        <w:rPr>
          <w:rFonts w:ascii="Arial" w:eastAsia="Arial" w:hAnsi="Arial" w:cs="Arial"/>
          <w:color w:val="000000"/>
          <w:sz w:val="20"/>
          <w:szCs w:val="20"/>
        </w:rPr>
        <w:t>Certidão Negativa de Débitos relativos a Créditos Tributários Federais e à Dívida Ativa da União (CND);</w:t>
      </w:r>
    </w:p>
    <w:p w14:paraId="0000013F" w14:textId="77777777" w:rsidR="00193977" w:rsidRDefault="006C300E" w:rsidP="009B5D9C">
      <w:pPr>
        <w:numPr>
          <w:ilvl w:val="4"/>
          <w:numId w:val="4"/>
        </w:numPr>
        <w:pBdr>
          <w:top w:val="nil"/>
          <w:left w:val="nil"/>
          <w:bottom w:val="nil"/>
          <w:right w:val="nil"/>
          <w:between w:val="nil"/>
        </w:pBdr>
        <w:spacing w:before="120" w:after="120" w:line="276" w:lineRule="auto"/>
        <w:ind w:left="1418" w:firstLine="23"/>
        <w:jc w:val="both"/>
      </w:pPr>
      <w:r>
        <w:rPr>
          <w:rFonts w:ascii="Arial" w:eastAsia="Arial" w:hAnsi="Arial" w:cs="Arial"/>
          <w:color w:val="000000"/>
          <w:sz w:val="20"/>
          <w:szCs w:val="20"/>
        </w:rPr>
        <w:t>certidões que comprovem a regularidade perante as Fazendas Estadual, Distrital e Municipal do domicílio ou sede do contratado;</w:t>
      </w:r>
    </w:p>
    <w:p w14:paraId="00000140" w14:textId="77777777" w:rsidR="00193977" w:rsidRDefault="006C300E" w:rsidP="009B5D9C">
      <w:pPr>
        <w:numPr>
          <w:ilvl w:val="4"/>
          <w:numId w:val="4"/>
        </w:numPr>
        <w:pBdr>
          <w:top w:val="nil"/>
          <w:left w:val="nil"/>
          <w:bottom w:val="nil"/>
          <w:right w:val="nil"/>
          <w:between w:val="nil"/>
        </w:pBdr>
        <w:spacing w:before="120" w:after="120" w:line="276" w:lineRule="auto"/>
        <w:ind w:left="1418" w:firstLine="23"/>
        <w:jc w:val="both"/>
      </w:pPr>
      <w:r>
        <w:rPr>
          <w:rFonts w:ascii="Arial" w:eastAsia="Arial" w:hAnsi="Arial" w:cs="Arial"/>
          <w:color w:val="000000"/>
          <w:sz w:val="20"/>
          <w:szCs w:val="20"/>
        </w:rPr>
        <w:t>Certidão de Regularidade do FGTS (CRF); e</w:t>
      </w:r>
    </w:p>
    <w:p w14:paraId="00000141" w14:textId="77777777" w:rsidR="00193977" w:rsidRDefault="006C300E" w:rsidP="009B5D9C">
      <w:pPr>
        <w:numPr>
          <w:ilvl w:val="4"/>
          <w:numId w:val="4"/>
        </w:numPr>
        <w:pBdr>
          <w:top w:val="nil"/>
          <w:left w:val="nil"/>
          <w:bottom w:val="nil"/>
          <w:right w:val="nil"/>
          <w:between w:val="nil"/>
        </w:pBdr>
        <w:spacing w:before="120" w:after="120" w:line="276" w:lineRule="auto"/>
        <w:ind w:left="1418" w:firstLine="23"/>
        <w:jc w:val="both"/>
      </w:pPr>
      <w:r>
        <w:rPr>
          <w:rFonts w:ascii="Arial" w:eastAsia="Arial" w:hAnsi="Arial" w:cs="Arial"/>
          <w:color w:val="000000"/>
          <w:sz w:val="20"/>
          <w:szCs w:val="20"/>
        </w:rPr>
        <w:t>Certidão Negativa de Débitos Trabalhistas (CNDT).</w:t>
      </w:r>
    </w:p>
    <w:p w14:paraId="00000142" w14:textId="77777777" w:rsidR="00193977" w:rsidRDefault="006C300E" w:rsidP="009B5D9C">
      <w:pPr>
        <w:numPr>
          <w:ilvl w:val="4"/>
          <w:numId w:val="4"/>
        </w:numPr>
        <w:pBdr>
          <w:top w:val="nil"/>
          <w:left w:val="nil"/>
          <w:bottom w:val="nil"/>
          <w:right w:val="nil"/>
          <w:between w:val="nil"/>
        </w:pBdr>
        <w:spacing w:before="120" w:after="120" w:line="276" w:lineRule="auto"/>
        <w:ind w:left="1418" w:firstLine="22"/>
        <w:jc w:val="both"/>
      </w:pPr>
      <w:r>
        <w:rPr>
          <w:rFonts w:ascii="Arial" w:eastAsia="Arial" w:hAnsi="Arial" w:cs="Arial"/>
          <w:color w:val="000000"/>
          <w:sz w:val="20"/>
          <w:szCs w:val="20"/>
        </w:rPr>
        <w:t>entrega, quando solicitado pelo Contratante, de quaisquer dos seguintes documentos:</w:t>
      </w:r>
    </w:p>
    <w:p w14:paraId="00000143" w14:textId="77777777" w:rsidR="00193977" w:rsidRDefault="006C300E" w:rsidP="009B5D9C">
      <w:pPr>
        <w:numPr>
          <w:ilvl w:val="4"/>
          <w:numId w:val="4"/>
        </w:numPr>
        <w:pBdr>
          <w:top w:val="nil"/>
          <w:left w:val="nil"/>
          <w:bottom w:val="nil"/>
          <w:right w:val="nil"/>
          <w:between w:val="nil"/>
        </w:pBdr>
        <w:spacing w:before="120" w:after="120" w:line="276" w:lineRule="auto"/>
        <w:ind w:left="1418" w:firstLine="22"/>
        <w:jc w:val="both"/>
      </w:pPr>
      <w:r>
        <w:rPr>
          <w:rFonts w:ascii="Arial" w:eastAsia="Arial" w:hAnsi="Arial" w:cs="Arial"/>
          <w:color w:val="000000"/>
          <w:sz w:val="20"/>
          <w:szCs w:val="20"/>
        </w:rPr>
        <w:t>extrato da conta do INSS e do FGTS de qualquer empregado, a critério da Administração contratante;</w:t>
      </w:r>
    </w:p>
    <w:p w14:paraId="00000144" w14:textId="77777777" w:rsidR="00193977" w:rsidRDefault="006C300E" w:rsidP="009B5D9C">
      <w:pPr>
        <w:numPr>
          <w:ilvl w:val="4"/>
          <w:numId w:val="4"/>
        </w:numPr>
        <w:pBdr>
          <w:top w:val="nil"/>
          <w:left w:val="nil"/>
          <w:bottom w:val="nil"/>
          <w:right w:val="nil"/>
          <w:between w:val="nil"/>
        </w:pBdr>
        <w:spacing w:before="120" w:after="120" w:line="276" w:lineRule="auto"/>
        <w:ind w:left="1418" w:firstLine="22"/>
        <w:jc w:val="both"/>
      </w:pPr>
      <w:r>
        <w:rPr>
          <w:rFonts w:ascii="Arial" w:eastAsia="Arial" w:hAnsi="Arial" w:cs="Arial"/>
          <w:color w:val="000000"/>
          <w:sz w:val="20"/>
          <w:szCs w:val="20"/>
        </w:rPr>
        <w:t>cópia da folha de pagamento analítica de qualquer mês da prestação dos serviços, em que conste como tomador a parte contratante;</w:t>
      </w:r>
    </w:p>
    <w:p w14:paraId="00000145" w14:textId="77777777" w:rsidR="00193977" w:rsidRDefault="006C300E" w:rsidP="009B5D9C">
      <w:pPr>
        <w:numPr>
          <w:ilvl w:val="4"/>
          <w:numId w:val="4"/>
        </w:numPr>
        <w:pBdr>
          <w:top w:val="nil"/>
          <w:left w:val="nil"/>
          <w:bottom w:val="nil"/>
          <w:right w:val="nil"/>
          <w:between w:val="nil"/>
        </w:pBdr>
        <w:spacing w:before="120" w:after="120" w:line="276" w:lineRule="auto"/>
        <w:ind w:left="1418" w:firstLine="22"/>
        <w:jc w:val="both"/>
      </w:pPr>
      <w:r>
        <w:rPr>
          <w:rFonts w:ascii="Arial" w:eastAsia="Arial" w:hAnsi="Arial" w:cs="Arial"/>
          <w:color w:val="000000"/>
          <w:sz w:val="20"/>
          <w:szCs w:val="20"/>
        </w:rPr>
        <w:t>cópia dos contracheques dos empregados relativos a qualquer mês da prestação dos serviços ou, ainda, quando necessário, cópia de recibos de depósitos bancários;</w:t>
      </w:r>
    </w:p>
    <w:p w14:paraId="00000146" w14:textId="77777777" w:rsidR="00193977" w:rsidRDefault="006C300E" w:rsidP="009B5D9C">
      <w:pPr>
        <w:numPr>
          <w:ilvl w:val="4"/>
          <w:numId w:val="4"/>
        </w:numPr>
        <w:pBdr>
          <w:top w:val="nil"/>
          <w:left w:val="nil"/>
          <w:bottom w:val="nil"/>
          <w:right w:val="nil"/>
          <w:between w:val="nil"/>
        </w:pBdr>
        <w:spacing w:before="120" w:after="120" w:line="276" w:lineRule="auto"/>
        <w:ind w:left="1418" w:firstLine="22"/>
        <w:jc w:val="both"/>
      </w:pPr>
      <w:r>
        <w:rPr>
          <w:rFonts w:ascii="Arial" w:eastAsia="Arial" w:hAnsi="Arial" w:cs="Arial"/>
          <w:color w:val="000000"/>
          <w:sz w:val="20"/>
          <w:szCs w:val="20"/>
        </w:rPr>
        <w:t>comprovantes de entrega de benefícios suplementares (vale-transporte, vale-alimentação, entre outros), a que estiver obrigada por força de lei ou de Convenção ou Acordo Coletivo de Trabalho, relativos a qualquer mês da prestação dos serviços e de qualquer empregado; e</w:t>
      </w:r>
    </w:p>
    <w:p w14:paraId="00000147" w14:textId="77777777" w:rsidR="00193977" w:rsidRDefault="006C300E" w:rsidP="009B5D9C">
      <w:pPr>
        <w:numPr>
          <w:ilvl w:val="4"/>
          <w:numId w:val="4"/>
        </w:numPr>
        <w:pBdr>
          <w:top w:val="nil"/>
          <w:left w:val="nil"/>
          <w:bottom w:val="nil"/>
          <w:right w:val="nil"/>
          <w:between w:val="nil"/>
        </w:pBdr>
        <w:spacing w:before="120" w:after="120" w:line="276" w:lineRule="auto"/>
        <w:ind w:left="1418" w:firstLine="22"/>
        <w:jc w:val="both"/>
      </w:pPr>
      <w:r>
        <w:rPr>
          <w:rFonts w:ascii="Arial" w:eastAsia="Arial" w:hAnsi="Arial" w:cs="Arial"/>
          <w:color w:val="000000"/>
          <w:sz w:val="20"/>
          <w:szCs w:val="20"/>
        </w:rPr>
        <w:t>comprovantes de realização de eventuais cursos de treinamento e reciclagem que forem exigidos por lei ou pelo contrato.</w:t>
      </w:r>
    </w:p>
    <w:p w14:paraId="00000148" w14:textId="77777777" w:rsidR="00193977" w:rsidRDefault="006C300E" w:rsidP="009B5D9C">
      <w:pPr>
        <w:numPr>
          <w:ilvl w:val="4"/>
          <w:numId w:val="4"/>
        </w:numPr>
        <w:pBdr>
          <w:top w:val="nil"/>
          <w:left w:val="nil"/>
          <w:bottom w:val="nil"/>
          <w:right w:val="nil"/>
          <w:between w:val="nil"/>
        </w:pBdr>
        <w:spacing w:before="120" w:after="120" w:line="276" w:lineRule="auto"/>
        <w:ind w:left="1418" w:firstLine="22"/>
        <w:jc w:val="both"/>
        <w:rPr>
          <w:rFonts w:ascii="Arial" w:eastAsia="Arial" w:hAnsi="Arial" w:cs="Arial"/>
          <w:color w:val="000000"/>
          <w:sz w:val="16"/>
          <w:szCs w:val="16"/>
        </w:rPr>
      </w:pPr>
      <w:bookmarkStart w:id="15" w:name="_heading=h.2et92p0" w:colFirst="0" w:colLast="0"/>
      <w:bookmarkEnd w:id="15"/>
      <w:r>
        <w:rPr>
          <w:rFonts w:ascii="Arial" w:eastAsia="Arial" w:hAnsi="Arial" w:cs="Arial"/>
          <w:color w:val="000000"/>
          <w:sz w:val="20"/>
          <w:szCs w:val="20"/>
        </w:rPr>
        <w:t>entrega de cópia da documentação abaixo relacionada, quando da extinção ou rescisão do contrato, após o último mês de prestação dos serviços, no prazo definido no contrato:</w:t>
      </w:r>
    </w:p>
    <w:p w14:paraId="00000149" w14:textId="77777777" w:rsidR="00193977" w:rsidRDefault="006C300E" w:rsidP="009B5D9C">
      <w:pPr>
        <w:numPr>
          <w:ilvl w:val="4"/>
          <w:numId w:val="4"/>
        </w:numPr>
        <w:pBdr>
          <w:top w:val="nil"/>
          <w:left w:val="nil"/>
          <w:bottom w:val="nil"/>
          <w:right w:val="nil"/>
          <w:between w:val="nil"/>
        </w:pBdr>
        <w:spacing w:before="120" w:after="120" w:line="276" w:lineRule="auto"/>
        <w:ind w:left="1276" w:firstLine="22"/>
        <w:jc w:val="both"/>
      </w:pPr>
      <w:r>
        <w:rPr>
          <w:rFonts w:ascii="Arial" w:eastAsia="Arial" w:hAnsi="Arial" w:cs="Arial"/>
          <w:color w:val="000000"/>
          <w:sz w:val="20"/>
          <w:szCs w:val="20"/>
        </w:rPr>
        <w:t>termos de rescisão dos contratos de trabalho dos empregados prestadores de serviço, devidamente homologados, quando exigível pelo sindicato da categoria;</w:t>
      </w:r>
    </w:p>
    <w:p w14:paraId="0000014A" w14:textId="77777777" w:rsidR="00193977" w:rsidRDefault="006C300E" w:rsidP="009B5D9C">
      <w:pPr>
        <w:numPr>
          <w:ilvl w:val="4"/>
          <w:numId w:val="4"/>
        </w:numPr>
        <w:pBdr>
          <w:top w:val="nil"/>
          <w:left w:val="nil"/>
          <w:bottom w:val="nil"/>
          <w:right w:val="nil"/>
          <w:between w:val="nil"/>
        </w:pBdr>
        <w:spacing w:before="120" w:after="120" w:line="276" w:lineRule="auto"/>
        <w:ind w:left="1276" w:firstLine="22"/>
        <w:jc w:val="both"/>
      </w:pPr>
      <w:r>
        <w:rPr>
          <w:rFonts w:ascii="Arial" w:eastAsia="Arial" w:hAnsi="Arial" w:cs="Arial"/>
          <w:color w:val="000000"/>
          <w:sz w:val="20"/>
          <w:szCs w:val="20"/>
        </w:rPr>
        <w:t>guias de recolhimento da contribuição previdenciária e do FGTS, referentes às rescisões contratuais;</w:t>
      </w:r>
    </w:p>
    <w:p w14:paraId="0000014B" w14:textId="77777777" w:rsidR="00193977" w:rsidRDefault="006C300E" w:rsidP="009B5D9C">
      <w:pPr>
        <w:numPr>
          <w:ilvl w:val="4"/>
          <w:numId w:val="4"/>
        </w:numPr>
        <w:pBdr>
          <w:top w:val="nil"/>
          <w:left w:val="nil"/>
          <w:bottom w:val="nil"/>
          <w:right w:val="nil"/>
          <w:between w:val="nil"/>
        </w:pBdr>
        <w:spacing w:before="120" w:after="120" w:line="276" w:lineRule="auto"/>
        <w:ind w:left="1276" w:firstLine="22"/>
        <w:jc w:val="both"/>
      </w:pPr>
      <w:r>
        <w:rPr>
          <w:rFonts w:ascii="Arial" w:eastAsia="Arial" w:hAnsi="Arial" w:cs="Arial"/>
          <w:color w:val="000000"/>
          <w:sz w:val="20"/>
          <w:szCs w:val="20"/>
        </w:rPr>
        <w:lastRenderedPageBreak/>
        <w:t>extratos dos depósitos efetuados nas contas vinculadas individuais do FGTS de cada empregado dispensado;</w:t>
      </w:r>
    </w:p>
    <w:p w14:paraId="0000014C" w14:textId="77777777" w:rsidR="00193977" w:rsidRDefault="006C300E" w:rsidP="009B5D9C">
      <w:pPr>
        <w:numPr>
          <w:ilvl w:val="4"/>
          <w:numId w:val="4"/>
        </w:numPr>
        <w:pBdr>
          <w:top w:val="nil"/>
          <w:left w:val="nil"/>
          <w:bottom w:val="nil"/>
          <w:right w:val="nil"/>
          <w:between w:val="nil"/>
        </w:pBdr>
        <w:spacing w:before="120" w:after="120" w:line="276" w:lineRule="auto"/>
        <w:ind w:left="1276" w:firstLine="22"/>
        <w:jc w:val="both"/>
      </w:pPr>
      <w:r>
        <w:rPr>
          <w:rFonts w:ascii="Arial" w:eastAsia="Arial" w:hAnsi="Arial" w:cs="Arial"/>
          <w:color w:val="000000"/>
          <w:sz w:val="20"/>
          <w:szCs w:val="20"/>
        </w:rPr>
        <w:t>exames médicos demissionais dos empregados dispensados.</w:t>
      </w:r>
    </w:p>
    <w:p w14:paraId="0000014D" w14:textId="77777777" w:rsidR="00193977" w:rsidRDefault="006C300E" w:rsidP="00A039A0">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Sempre que houver admissão de novos empregados pela contratada, os documentos elencados no item 6.33.1.1 acima deverão ser apresentados.</w:t>
      </w:r>
    </w:p>
    <w:p w14:paraId="0000014E" w14:textId="77777777" w:rsidR="00193977" w:rsidRDefault="006C300E" w:rsidP="00A039A0">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A Administração deverá analisar a documentação solicitada no item 6.33.1.4 acima no prazo de 30 (trinta) dias após o recebimento dos documentos, prorrogáveis por mais 30 (trinta) dias, justificadamente.</w:t>
      </w:r>
    </w:p>
    <w:p w14:paraId="0000014F" w14:textId="77777777" w:rsidR="00193977" w:rsidRDefault="006C300E" w:rsidP="00A039A0">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 xml:space="preserve"> A cada período de 12 meses de vigência do contrato de trabalho, a contratada deverá encaminhar termo de quitação anual das obrigações trabalhistas, na forma do art. 507-B da CLT, ou comprovar a adoção de providências voltadas à sua obtenção, relativamente aos empregados alocados, em dedicação exclusiva, na prestação de serviços contratados.</w:t>
      </w:r>
    </w:p>
    <w:p w14:paraId="00000150" w14:textId="76FA8FCA" w:rsidR="00193977" w:rsidRDefault="006C300E" w:rsidP="00A039A0">
      <w:pPr>
        <w:pBdr>
          <w:top w:val="nil"/>
          <w:left w:val="nil"/>
          <w:bottom w:val="nil"/>
          <w:right w:val="nil"/>
          <w:between w:val="nil"/>
        </w:pBdr>
        <w:spacing w:before="120" w:after="120" w:line="276" w:lineRule="auto"/>
        <w:jc w:val="both"/>
        <w:rPr>
          <w:rFonts w:ascii="Arial" w:eastAsia="Arial" w:hAnsi="Arial" w:cs="Arial"/>
          <w:i/>
          <w:color w:val="0000FF"/>
          <w:sz w:val="20"/>
          <w:szCs w:val="20"/>
        </w:rPr>
      </w:pPr>
      <w:r>
        <w:rPr>
          <w:rFonts w:ascii="Roboto" w:eastAsia="Roboto" w:hAnsi="Roboto" w:cs="Roboto"/>
          <w:i/>
          <w:color w:val="0000FF"/>
          <w:sz w:val="21"/>
          <w:szCs w:val="21"/>
          <w:highlight w:val="white"/>
        </w:rPr>
        <w:t xml:space="preserve">Nota Explicativa </w:t>
      </w:r>
      <w:r w:rsidR="00A039A0">
        <w:rPr>
          <w:rFonts w:ascii="Roboto" w:eastAsia="Roboto" w:hAnsi="Roboto" w:cs="Roboto"/>
          <w:i/>
          <w:color w:val="0000FF"/>
          <w:sz w:val="21"/>
          <w:szCs w:val="21"/>
          <w:highlight w:val="white"/>
        </w:rPr>
        <w:t>64</w:t>
      </w:r>
      <w:r>
        <w:rPr>
          <w:rFonts w:ascii="Roboto" w:eastAsia="Roboto" w:hAnsi="Roboto" w:cs="Roboto"/>
          <w:i/>
          <w:color w:val="0000FF"/>
          <w:sz w:val="21"/>
          <w:szCs w:val="21"/>
          <w:highlight w:val="white"/>
        </w:rPr>
        <w:t>: A administração não pode obrigar o empregado a fazer a quitação do art. 507-B da CLT, de modo que a obrigação em questão é para que a empresa envide esforços nesse sentido.</w:t>
      </w:r>
    </w:p>
    <w:p w14:paraId="00000151" w14:textId="77777777" w:rsidR="00193977" w:rsidRDefault="006C300E" w:rsidP="00A039A0">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O termo de quitação anual efetivado deverá ser firmado junto ao respectivo Sindicato dos Empregados e obedecerá ao disposto no art. 507-B, parágrafo único, da CLT.</w:t>
      </w:r>
    </w:p>
    <w:p w14:paraId="00000152" w14:textId="77777777" w:rsidR="00193977" w:rsidRDefault="006C300E" w:rsidP="00A039A0">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Para fins de comprovação da adoção das providências a que se refere o presente item, será aceito qualquer meio de prova, tais como: recibo de convocação, declaração de negativa de negociação, ata de negociação, dentre outros.</w:t>
      </w:r>
    </w:p>
    <w:p w14:paraId="00000153" w14:textId="77CC3BED" w:rsidR="00193977" w:rsidRDefault="006C300E" w:rsidP="00A039A0">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Não haverá pagamento adicional pela Contratante à Contratada em razão do cumprimento das obrigações previstas neste item.</w:t>
      </w:r>
    </w:p>
    <w:p w14:paraId="00000154" w14:textId="77777777" w:rsidR="00193977" w:rsidRDefault="006C300E" w:rsidP="00A039A0">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No caso de sociedades diversas, tais como as Organizações Sociais Civis de Interesse Público (</w:t>
      </w:r>
      <w:proofErr w:type="spellStart"/>
      <w:r>
        <w:rPr>
          <w:rFonts w:ascii="Arial" w:eastAsia="Arial" w:hAnsi="Arial" w:cs="Arial"/>
          <w:color w:val="000000"/>
          <w:sz w:val="20"/>
          <w:szCs w:val="20"/>
        </w:rPr>
        <w:t>Oscip’s</w:t>
      </w:r>
      <w:proofErr w:type="spellEnd"/>
      <w:r>
        <w:rPr>
          <w:rFonts w:ascii="Arial" w:eastAsia="Arial" w:hAnsi="Arial" w:cs="Arial"/>
          <w:color w:val="000000"/>
          <w:sz w:val="20"/>
          <w:szCs w:val="20"/>
        </w:rPr>
        <w:t>) e as Organizações Sociais, será exigida a comprovação de atendimento a eventuais obrigações decorrentes da legislação que rege as respectivas organizações.</w:t>
      </w:r>
    </w:p>
    <w:p w14:paraId="00000155" w14:textId="1851F7FD" w:rsidR="00193977" w:rsidRDefault="006C300E" w:rsidP="00A039A0">
      <w:pPr>
        <w:pBdr>
          <w:top w:val="nil"/>
          <w:left w:val="nil"/>
          <w:bottom w:val="nil"/>
          <w:right w:val="nil"/>
          <w:between w:val="nil"/>
        </w:pBdr>
        <w:spacing w:before="12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Nota Explicativa 6</w:t>
      </w:r>
      <w:r w:rsidR="00A039A0">
        <w:rPr>
          <w:rFonts w:ascii="Roboto" w:eastAsia="Roboto" w:hAnsi="Roboto" w:cs="Roboto"/>
          <w:i/>
          <w:color w:val="0000FF"/>
          <w:sz w:val="21"/>
          <w:szCs w:val="21"/>
        </w:rPr>
        <w:t>5</w:t>
      </w:r>
      <w:r>
        <w:rPr>
          <w:rFonts w:ascii="Roboto" w:eastAsia="Roboto" w:hAnsi="Roboto" w:cs="Roboto"/>
          <w:i/>
          <w:color w:val="0000FF"/>
          <w:sz w:val="21"/>
          <w:szCs w:val="21"/>
        </w:rPr>
        <w:t xml:space="preserve"> : 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00000156" w14:textId="77777777" w:rsidR="00193977" w:rsidRDefault="006C300E" w:rsidP="00A039A0">
      <w:pPr>
        <w:pBdr>
          <w:top w:val="nil"/>
          <w:left w:val="nil"/>
          <w:bottom w:val="nil"/>
          <w:right w:val="nil"/>
          <w:between w:val="nil"/>
        </w:pBdr>
        <w:spacing w:before="12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a) os empregados do contratado fiquem à disposição nas dependências do contratante para a prestação dos serviços;</w:t>
      </w:r>
    </w:p>
    <w:p w14:paraId="00000157" w14:textId="77777777" w:rsidR="00193977" w:rsidRDefault="006C300E" w:rsidP="00A039A0">
      <w:pPr>
        <w:pBdr>
          <w:top w:val="nil"/>
          <w:left w:val="nil"/>
          <w:bottom w:val="nil"/>
          <w:right w:val="nil"/>
          <w:between w:val="nil"/>
        </w:pBdr>
        <w:spacing w:before="12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b) o contratado não compartilhe os recursos humanos e materiais disponíveis de uma contratação para execução simultânea de outros contratos;</w:t>
      </w:r>
    </w:p>
    <w:p w14:paraId="00000158" w14:textId="77777777" w:rsidR="00193977" w:rsidRDefault="006C300E" w:rsidP="00A039A0">
      <w:pPr>
        <w:pBdr>
          <w:top w:val="nil"/>
          <w:left w:val="nil"/>
          <w:bottom w:val="nil"/>
          <w:right w:val="nil"/>
          <w:between w:val="nil"/>
        </w:pBdr>
        <w:spacing w:before="12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c) o contratado possibilite a fiscalização pelo contratante quanto à distribuição, controle e supervisão dos recursos humanos alocados aos seus contratos.</w:t>
      </w:r>
    </w:p>
    <w:p w14:paraId="00000159" w14:textId="77777777" w:rsidR="00193977" w:rsidRDefault="006C300E" w:rsidP="00A039A0">
      <w:pPr>
        <w:pBdr>
          <w:top w:val="nil"/>
          <w:left w:val="nil"/>
          <w:bottom w:val="nil"/>
          <w:right w:val="nil"/>
          <w:between w:val="nil"/>
        </w:pBdr>
        <w:spacing w:before="120" w:after="120" w:line="276" w:lineRule="auto"/>
        <w:jc w:val="both"/>
        <w:rPr>
          <w:rFonts w:ascii="Arial" w:eastAsia="Arial" w:hAnsi="Arial" w:cs="Arial"/>
          <w:i/>
          <w:color w:val="0000FF"/>
          <w:sz w:val="20"/>
          <w:szCs w:val="20"/>
        </w:rPr>
      </w:pPr>
      <w:r>
        <w:rPr>
          <w:rFonts w:ascii="Roboto" w:eastAsia="Roboto" w:hAnsi="Roboto" w:cs="Roboto"/>
          <w:i/>
          <w:color w:val="0000FF"/>
          <w:sz w:val="21"/>
          <w:szCs w:val="21"/>
        </w:rPr>
        <w:t xml:space="preserve">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w:t>
      </w:r>
      <w:r>
        <w:rPr>
          <w:rFonts w:ascii="Roboto" w:eastAsia="Roboto" w:hAnsi="Roboto" w:cs="Roboto"/>
          <w:i/>
          <w:color w:val="0000FF"/>
          <w:sz w:val="21"/>
          <w:szCs w:val="21"/>
        </w:rPr>
        <w:lastRenderedPageBreak/>
        <w:t>– AGU.” Em razão desse entendimento, foi suprimida a disposição que tratava da documentação referente às sociedades cooperativas no presente modelo.</w:t>
      </w:r>
    </w:p>
    <w:p w14:paraId="0000015A" w14:textId="77777777" w:rsidR="00193977" w:rsidRDefault="006C300E" w:rsidP="00A039A0">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Os documentos necessários à comprovação do cumprimento das obrigações sociais trabalhistas poderão ser apresentados em original ou por qualquer processo de cópia autenticada por cartório competente ou por servidor da Administração.</w:t>
      </w:r>
    </w:p>
    <w:p w14:paraId="0000015B" w14:textId="77777777" w:rsidR="00193977" w:rsidRDefault="006C300E" w:rsidP="00A039A0">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Em caso de indício de irregularidade no recolhimento das contribuições previdenciárias, os fiscais ou gestores de contratos de serviços com regime de dedicação exclusiva de mão de obra deverão oficiar à Receita Federal do Brasil (RFB).</w:t>
      </w:r>
    </w:p>
    <w:p w14:paraId="0000015C" w14:textId="77777777" w:rsidR="00193977" w:rsidRDefault="006C300E" w:rsidP="00A039A0">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Em caso de indício de irregularidade no recolhimento da contribuição para o FGTS, os fiscais ou gestores de contratos de serviços com regime de dedicação exclusiva de mão de obra deverão oficiar ao Ministério do Trabalho.</w:t>
      </w:r>
    </w:p>
    <w:p w14:paraId="0000015D" w14:textId="77777777" w:rsidR="00193977" w:rsidRDefault="006C300E" w:rsidP="00A039A0">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O descumprimento das obrigações trabalhistas ou a não manutenção das condições de habilitação pelo contratado poderá dar ensejo à rescisão contratual, sem prejuízo das demais sanções.</w:t>
      </w:r>
    </w:p>
    <w:p w14:paraId="0000015E" w14:textId="77777777" w:rsidR="00193977" w:rsidRDefault="006C300E" w:rsidP="00A039A0">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A Administração contratante poderá conceder um prazo para que a contratada regularize suas obrigações trabalhistas ou suas condições de habilitação, sob pena de rescisão contratual, quando não identificar má-fé ou a incapacidade da empresa de corrigir.</w:t>
      </w:r>
    </w:p>
    <w:p w14:paraId="0000015F" w14:textId="77777777" w:rsidR="00193977" w:rsidRDefault="006C300E" w:rsidP="00A039A0">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 xml:space="preserve">Caso não seja apresentada a documentação comprobatória do cumprimento das obrigações trabalhistas, previdenciárias e para com o FGTS, a CONTRATANTE comunicará o fato à CONTRATADA e reterá o pagamento da fatura mensal, em valor proporcional ao inadimplemento, até que a situação seja regularizada. </w:t>
      </w:r>
    </w:p>
    <w:p w14:paraId="00000160" w14:textId="77777777" w:rsidR="00193977" w:rsidRDefault="006C300E" w:rsidP="00A039A0">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 xml:space="preserve">Não havendo quitação das obrigações por parte da Contratada no prazo de quinze dias, a Contratante poderá efetuar o pagamento das obrigações diretamente aos empregados da contratada que tenham participado da execução dos serviços objeto do contrato. </w:t>
      </w:r>
    </w:p>
    <w:p w14:paraId="00000161" w14:textId="77777777" w:rsidR="00193977" w:rsidRDefault="006C300E" w:rsidP="00A039A0">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 xml:space="preserve">O sindicato representante da categoria do trabalhador deverá ser notificado pela Contratante para acompanhar o pagamento das verbas mencionadas. </w:t>
      </w:r>
    </w:p>
    <w:p w14:paraId="00000162" w14:textId="77777777" w:rsidR="00193977" w:rsidRDefault="006C300E" w:rsidP="00A039A0">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Tais pagamentos não configuram vínculo empregatício ou implicam a assunção de responsabilidade por quaisquer obrigações dele decorrentes entre a contratante e os empregados da Contratada.</w:t>
      </w:r>
    </w:p>
    <w:p w14:paraId="00000163" w14:textId="77777777" w:rsidR="00193977" w:rsidRDefault="006C300E" w:rsidP="00A039A0">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O contrato só será considerado integralmente cumprido após a comprovação, pela Contratada, do pagamento de todas as obrigações trabalhistas, sociais e previdenciárias e para com o FGTS referentes à mão de obra alocada em sua execução, inclusive quanto às verbas rescisórias.</w:t>
      </w:r>
    </w:p>
    <w:p w14:paraId="00000164" w14:textId="77777777" w:rsidR="00193977" w:rsidRDefault="006C300E" w:rsidP="00A039A0">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A Contratada é responsável pelos encargos trabalhistas, previdenciários, fiscais e comerciais resultantes da execução do contrato.</w:t>
      </w:r>
    </w:p>
    <w:p w14:paraId="00000165" w14:textId="77777777" w:rsidR="00193977" w:rsidRDefault="006C300E" w:rsidP="00A039A0">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A inadimplência da Contratada, com referência aos encargos trabalhistas, fiscais e comerciais não transfere à Administração Pública a responsabilidade por seu pagamento.</w:t>
      </w:r>
    </w:p>
    <w:p w14:paraId="00000166" w14:textId="77777777" w:rsidR="00193977" w:rsidRDefault="006C300E" w:rsidP="00A039A0">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A fiscalização administrativa observará, ainda, as diretrizes relacionadas no item 10 do Anexo VIII-B da Instrução Normativa nº 5, de 26 de maio de 2017, cuja incidência se admite por força da Instrução Normativa Seges/Me nº 98, de 26 de dezembro de 2022.</w:t>
      </w:r>
    </w:p>
    <w:p w14:paraId="00000167" w14:textId="77777777" w:rsidR="00193977" w:rsidRDefault="006C300E" w:rsidP="00A039A0">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 xml:space="preserve">Para efeito de recebimento provisório, ao final de cada período mensal, o fiscal administrativo deverá verificar a efetiva realização dos dispêndios concernentes aos salários e às obrigações trabalhistas, </w:t>
      </w:r>
      <w:r>
        <w:rPr>
          <w:rFonts w:ascii="Arial" w:eastAsia="Arial" w:hAnsi="Arial" w:cs="Arial"/>
          <w:color w:val="000000"/>
          <w:sz w:val="20"/>
          <w:szCs w:val="20"/>
        </w:rPr>
        <w:lastRenderedPageBreak/>
        <w:t>previdenciárias e com o FGTS do mês anterior, dentre outros, emitindo relatório que será encaminhado ao gestor do contrato.</w:t>
      </w:r>
    </w:p>
    <w:p w14:paraId="00000168" w14:textId="06E573B6" w:rsidR="00193977" w:rsidRPr="00A039A0" w:rsidRDefault="006C300E" w:rsidP="00A039A0">
      <w:pPr>
        <w:pStyle w:val="PargrafodaLista"/>
        <w:keepNext/>
        <w:keepLines/>
        <w:numPr>
          <w:ilvl w:val="1"/>
          <w:numId w:val="4"/>
        </w:numPr>
        <w:pBdr>
          <w:top w:val="nil"/>
          <w:left w:val="nil"/>
          <w:bottom w:val="nil"/>
          <w:right w:val="nil"/>
          <w:between w:val="nil"/>
        </w:pBdr>
        <w:tabs>
          <w:tab w:val="left" w:pos="0"/>
        </w:tabs>
        <w:spacing w:before="240" w:after="120" w:line="276" w:lineRule="auto"/>
        <w:ind w:left="0" w:firstLine="0"/>
        <w:jc w:val="both"/>
        <w:rPr>
          <w:rFonts w:ascii="Arial" w:eastAsia="Arial" w:hAnsi="Arial" w:cs="Arial"/>
          <w:b/>
          <w:color w:val="000000"/>
          <w:sz w:val="20"/>
          <w:szCs w:val="20"/>
        </w:rPr>
      </w:pPr>
      <w:r w:rsidRPr="00A039A0">
        <w:rPr>
          <w:rFonts w:ascii="Arial" w:eastAsia="Arial" w:hAnsi="Arial" w:cs="Arial"/>
          <w:b/>
          <w:color w:val="000000"/>
          <w:sz w:val="20"/>
          <w:szCs w:val="20"/>
        </w:rPr>
        <w:t>Gestor do Contrato</w:t>
      </w:r>
    </w:p>
    <w:p w14:paraId="00000169" w14:textId="77777777" w:rsidR="00193977" w:rsidRDefault="006C300E" w:rsidP="00580D64">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0000016A" w14:textId="77777777" w:rsidR="00193977" w:rsidRDefault="006C300E" w:rsidP="00580D64">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0000016B" w14:textId="77777777" w:rsidR="00193977" w:rsidRDefault="006C300E" w:rsidP="00580D64">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0000016C" w14:textId="77777777" w:rsidR="00193977" w:rsidRDefault="006C300E" w:rsidP="00580D64">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0000016D" w14:textId="77777777" w:rsidR="00193977" w:rsidRDefault="006C300E" w:rsidP="00580D64">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0000016E" w14:textId="77777777" w:rsidR="00193977" w:rsidRDefault="006C300E" w:rsidP="00580D64">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0000016F" w14:textId="733E94A5" w:rsidR="00193977" w:rsidRPr="005C0155" w:rsidRDefault="006C300E" w:rsidP="00580D64">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O gestor do contrato deverá enviar a documentação pertinente ao setor de contratos para a formalização dos procedimentos de liquidação e pagamento, no valor dimensionado pela fiscalização e gestão nos termos do contrato.</w:t>
      </w:r>
    </w:p>
    <w:p w14:paraId="2967EA31" w14:textId="7DC133B0" w:rsidR="005C0155" w:rsidRPr="005C0155" w:rsidRDefault="005C0155" w:rsidP="005C0155">
      <w:pPr>
        <w:pStyle w:val="itemnivel2"/>
        <w:numPr>
          <w:ilvl w:val="1"/>
          <w:numId w:val="4"/>
        </w:numPr>
        <w:spacing w:before="120" w:beforeAutospacing="0" w:after="120" w:afterAutospacing="0"/>
        <w:ind w:left="0" w:firstLine="0"/>
        <w:jc w:val="both"/>
        <w:rPr>
          <w:rFonts w:ascii="Arial" w:hAnsi="Arial" w:cs="Arial"/>
          <w:color w:val="000000"/>
          <w:sz w:val="20"/>
          <w:szCs w:val="20"/>
          <w:highlight w:val="cyan"/>
        </w:rPr>
      </w:pPr>
      <w:r w:rsidRPr="005C0155">
        <w:rPr>
          <w:rStyle w:val="Forte"/>
          <w:rFonts w:ascii="Arial" w:hAnsi="Arial" w:cs="Arial"/>
          <w:color w:val="000000"/>
          <w:sz w:val="20"/>
          <w:szCs w:val="20"/>
          <w:highlight w:val="cyan"/>
        </w:rPr>
        <w:t>Vigência contratual e custos renováveis: </w:t>
      </w:r>
    </w:p>
    <w:p w14:paraId="12902794" w14:textId="77777777" w:rsidR="005C0155" w:rsidRPr="005C0155" w:rsidRDefault="005C0155" w:rsidP="005C0155">
      <w:pPr>
        <w:pStyle w:val="itemnivel3"/>
        <w:numPr>
          <w:ilvl w:val="2"/>
          <w:numId w:val="4"/>
        </w:numPr>
        <w:spacing w:before="120" w:beforeAutospacing="0" w:after="120" w:afterAutospacing="0"/>
        <w:ind w:left="0" w:firstLine="0"/>
        <w:jc w:val="both"/>
        <w:rPr>
          <w:rFonts w:ascii="Arial" w:hAnsi="Arial" w:cs="Arial"/>
          <w:color w:val="000000"/>
          <w:sz w:val="20"/>
          <w:szCs w:val="20"/>
          <w:highlight w:val="cyan"/>
        </w:rPr>
      </w:pPr>
      <w:r w:rsidRPr="005C0155">
        <w:rPr>
          <w:rFonts w:ascii="Arial" w:hAnsi="Arial" w:cs="Arial"/>
          <w:color w:val="000000"/>
          <w:sz w:val="20"/>
          <w:szCs w:val="20"/>
          <w:highlight w:val="cyan"/>
        </w:rPr>
        <w:t>Nas eventuais prorrogações dos contratos com dedicação exclusiva de mão de obra os custos não renováveis já pagos e amortizados no primeiro ano da contratação deverão ser eliminados como condição para a renovação. (Redação da IN 05/2017) Tal consideração encontra amparo legal nos seguintes arcabouços:</w:t>
      </w:r>
    </w:p>
    <w:p w14:paraId="3F4B2112" w14:textId="0D459312" w:rsidR="005C0155" w:rsidRPr="005C0155" w:rsidRDefault="005C0155" w:rsidP="005C0155">
      <w:pPr>
        <w:pStyle w:val="itemnivel4"/>
        <w:numPr>
          <w:ilvl w:val="2"/>
          <w:numId w:val="4"/>
        </w:numPr>
        <w:spacing w:before="120" w:beforeAutospacing="0" w:after="120" w:afterAutospacing="0"/>
        <w:ind w:left="0" w:firstLine="0"/>
        <w:jc w:val="both"/>
        <w:rPr>
          <w:rFonts w:ascii="Arial" w:hAnsi="Arial" w:cs="Arial"/>
          <w:color w:val="000000"/>
          <w:sz w:val="20"/>
          <w:szCs w:val="20"/>
          <w:highlight w:val="cyan"/>
        </w:rPr>
      </w:pPr>
      <w:r w:rsidRPr="005C0155">
        <w:rPr>
          <w:rStyle w:val="Forte"/>
          <w:rFonts w:ascii="Arial" w:hAnsi="Arial" w:cs="Arial"/>
          <w:color w:val="000000"/>
          <w:sz w:val="20"/>
          <w:szCs w:val="20"/>
          <w:highlight w:val="cyan"/>
        </w:rPr>
        <w:t>Acórdão  TCU n.º 1586/2018 - Plenário</w:t>
      </w:r>
      <w:r w:rsidRPr="005C0155">
        <w:rPr>
          <w:rFonts w:ascii="Arial" w:hAnsi="Arial" w:cs="Arial"/>
          <w:color w:val="000000"/>
          <w:sz w:val="20"/>
          <w:szCs w:val="20"/>
          <w:highlight w:val="cyan"/>
        </w:rPr>
        <w:t>, o qual trata de assunto correlato: Item 23: No que tange à legislação regente, a Instrução Normativa - SLTI/MP 2/2008, no art. 19, XVII, incluído na IN - SLTI/MP 3/2009, já deixava assente que </w:t>
      </w:r>
      <w:r w:rsidRPr="005C0155">
        <w:rPr>
          <w:rStyle w:val="Forte"/>
          <w:rFonts w:ascii="Arial" w:hAnsi="Arial" w:cs="Arial"/>
          <w:color w:val="000000"/>
          <w:sz w:val="20"/>
          <w:szCs w:val="20"/>
          <w:highlight w:val="cyan"/>
        </w:rPr>
        <w:t>os instrumentos convocatórios para contratação de serviços continuados</w:t>
      </w:r>
      <w:r w:rsidRPr="005C0155">
        <w:rPr>
          <w:rFonts w:ascii="Arial" w:hAnsi="Arial" w:cs="Arial"/>
          <w:color w:val="000000"/>
          <w:sz w:val="20"/>
          <w:szCs w:val="20"/>
          <w:highlight w:val="cyan"/>
        </w:rPr>
        <w:t> deveriam conter regra estabelecendo que, nas eventuais prorrogações contratuais, os custos não renováveis já pagos ou amortizados no primeiro ano da contratação deveriam ser eliminados como condição para a renovação. Adiante, no art. 30-A, § 4º, a norma reforça a obrigatoriedade de negociação contratual para a redução e/ou eliminação dos mencionados custos;</w:t>
      </w:r>
    </w:p>
    <w:p w14:paraId="4040943E" w14:textId="77777777" w:rsidR="005C0155" w:rsidRPr="005C0155" w:rsidRDefault="005C0155" w:rsidP="005C0155">
      <w:pPr>
        <w:pStyle w:val="itemnivel4"/>
        <w:numPr>
          <w:ilvl w:val="2"/>
          <w:numId w:val="4"/>
        </w:numPr>
        <w:spacing w:before="120" w:beforeAutospacing="0" w:after="120" w:afterAutospacing="0"/>
        <w:ind w:left="0" w:firstLine="0"/>
        <w:jc w:val="both"/>
        <w:rPr>
          <w:rFonts w:ascii="Arial" w:hAnsi="Arial" w:cs="Arial"/>
          <w:color w:val="000000"/>
          <w:sz w:val="20"/>
          <w:szCs w:val="20"/>
          <w:highlight w:val="cyan"/>
        </w:rPr>
      </w:pPr>
      <w:r w:rsidRPr="005C0155">
        <w:rPr>
          <w:rStyle w:val="Forte"/>
          <w:rFonts w:ascii="Arial" w:hAnsi="Arial" w:cs="Arial"/>
          <w:color w:val="000000"/>
          <w:sz w:val="20"/>
          <w:szCs w:val="20"/>
          <w:highlight w:val="cyan"/>
        </w:rPr>
        <w:lastRenderedPageBreak/>
        <w:t>Anexo IX, item 9 IN n.º 5/2017:</w:t>
      </w:r>
      <w:r w:rsidRPr="005C0155">
        <w:rPr>
          <w:rFonts w:ascii="Arial" w:hAnsi="Arial" w:cs="Arial"/>
          <w:color w:val="000000"/>
          <w:sz w:val="20"/>
          <w:szCs w:val="20"/>
          <w:highlight w:val="cyan"/>
        </w:rPr>
        <w:t> "A administração deverá realizar negociação contratual para a redução e/ou eliminação dos custos fixos ou variáveis não renováveis que já tenham sido amortizados ou pagos no primeiro ano da contratação."; </w:t>
      </w:r>
    </w:p>
    <w:p w14:paraId="0883ED29" w14:textId="77777777" w:rsidR="005C0155" w:rsidRPr="005C0155" w:rsidRDefault="005C0155" w:rsidP="005C0155">
      <w:pPr>
        <w:pStyle w:val="itemnivel4"/>
        <w:numPr>
          <w:ilvl w:val="2"/>
          <w:numId w:val="4"/>
        </w:numPr>
        <w:spacing w:before="120" w:beforeAutospacing="0" w:after="120" w:afterAutospacing="0"/>
        <w:ind w:left="0" w:firstLine="0"/>
        <w:jc w:val="both"/>
        <w:rPr>
          <w:rFonts w:ascii="Arial" w:hAnsi="Arial" w:cs="Arial"/>
          <w:color w:val="000000"/>
          <w:sz w:val="20"/>
          <w:szCs w:val="20"/>
          <w:highlight w:val="cyan"/>
        </w:rPr>
      </w:pPr>
      <w:r w:rsidRPr="005C0155">
        <w:rPr>
          <w:rStyle w:val="Forte"/>
          <w:rFonts w:ascii="Arial" w:hAnsi="Arial" w:cs="Arial"/>
          <w:color w:val="000000"/>
          <w:sz w:val="20"/>
          <w:szCs w:val="20"/>
          <w:highlight w:val="cyan"/>
        </w:rPr>
        <w:t>Item 23 da Instrução Normativa - SLTI/MP 2/2008, no art. 19, XVII, incluído na IN - SLTI/MP 3/2009</w:t>
      </w:r>
      <w:r w:rsidRPr="005C0155">
        <w:rPr>
          <w:rFonts w:ascii="Arial" w:hAnsi="Arial" w:cs="Arial"/>
          <w:color w:val="000000"/>
          <w:sz w:val="20"/>
          <w:szCs w:val="20"/>
          <w:highlight w:val="cyan"/>
        </w:rPr>
        <w:t>.</w:t>
      </w:r>
    </w:p>
    <w:p w14:paraId="482E012E" w14:textId="77777777" w:rsidR="005C0155" w:rsidRPr="005C0155" w:rsidRDefault="005C0155" w:rsidP="005C0155">
      <w:pPr>
        <w:pStyle w:val="itemnivel4"/>
        <w:numPr>
          <w:ilvl w:val="2"/>
          <w:numId w:val="4"/>
        </w:numPr>
        <w:spacing w:before="120" w:beforeAutospacing="0" w:after="120" w:afterAutospacing="0"/>
        <w:ind w:left="0" w:firstLine="0"/>
        <w:jc w:val="both"/>
        <w:rPr>
          <w:rFonts w:ascii="Arial" w:hAnsi="Arial" w:cs="Arial"/>
          <w:color w:val="000000"/>
          <w:sz w:val="20"/>
          <w:szCs w:val="20"/>
          <w:highlight w:val="cyan"/>
        </w:rPr>
      </w:pPr>
      <w:r w:rsidRPr="005C0155">
        <w:rPr>
          <w:rFonts w:ascii="Arial" w:hAnsi="Arial" w:cs="Arial"/>
          <w:color w:val="000000"/>
          <w:sz w:val="20"/>
          <w:szCs w:val="20"/>
          <w:highlight w:val="cyan"/>
        </w:rPr>
        <w:t>Item 12 da Nota Técnica n.º 652/2017 (</w:t>
      </w:r>
      <w:hyperlink r:id="rId25" w:tgtFrame="_blank" w:history="1">
        <w:r w:rsidRPr="005C0155">
          <w:rPr>
            <w:rStyle w:val="Hyperlink"/>
            <w:rFonts w:ascii="Arial" w:hAnsi="Arial" w:cs="Arial"/>
            <w:sz w:val="20"/>
            <w:szCs w:val="20"/>
            <w:highlight w:val="cyan"/>
          </w:rPr>
          <w:t>2656965</w:t>
        </w:r>
      </w:hyperlink>
      <w:r w:rsidRPr="005C0155">
        <w:rPr>
          <w:rFonts w:ascii="Arial" w:hAnsi="Arial" w:cs="Arial"/>
          <w:color w:val="000000"/>
          <w:sz w:val="20"/>
          <w:szCs w:val="20"/>
          <w:highlight w:val="cyan"/>
        </w:rPr>
        <w:t>), do Ministério do Planejamento, Desenvolvimento e Gestão: 12. Como é cediço, os custos não renováveis são aqueles itens da planilha de formação de preços que já foram pagos ou amortizados no primeiro ano de contratação, de forma que enseja sua exclusão da planilha de custos e formação de preços, </w:t>
      </w:r>
      <w:proofErr w:type="spellStart"/>
      <w:r w:rsidRPr="005C0155">
        <w:rPr>
          <w:rFonts w:ascii="Arial" w:hAnsi="Arial" w:cs="Arial"/>
          <w:color w:val="000000"/>
          <w:sz w:val="20"/>
          <w:szCs w:val="20"/>
          <w:highlight w:val="cyan"/>
        </w:rPr>
        <w:t>ex</w:t>
      </w:r>
      <w:proofErr w:type="spellEnd"/>
      <w:r w:rsidRPr="005C0155">
        <w:rPr>
          <w:rFonts w:ascii="Arial" w:hAnsi="Arial" w:cs="Arial"/>
          <w:color w:val="000000"/>
          <w:sz w:val="20"/>
          <w:szCs w:val="20"/>
          <w:highlight w:val="cyan"/>
        </w:rPr>
        <w:t xml:space="preserve"> vi, inciso XVII </w:t>
      </w:r>
      <w:r w:rsidRPr="005C0155">
        <w:rPr>
          <w:rStyle w:val="Forte"/>
          <w:rFonts w:ascii="Arial" w:hAnsi="Arial" w:cs="Arial"/>
          <w:color w:val="000000"/>
          <w:sz w:val="20"/>
          <w:szCs w:val="20"/>
          <w:highlight w:val="cyan"/>
          <w:u w:val="single"/>
        </w:rPr>
        <w:t>do art. 19 da IN n.º 2, de 2008</w:t>
      </w:r>
      <w:r w:rsidRPr="005C0155">
        <w:rPr>
          <w:rFonts w:ascii="Arial" w:hAnsi="Arial" w:cs="Arial"/>
          <w:color w:val="000000"/>
          <w:sz w:val="20"/>
          <w:szCs w:val="20"/>
          <w:highlight w:val="cyan"/>
        </w:rPr>
        <w:t>, a seguir, ipsis litteris:</w:t>
      </w:r>
    </w:p>
    <w:p w14:paraId="27F01FE6" w14:textId="77777777" w:rsidR="005C0155" w:rsidRPr="005C0155" w:rsidRDefault="005C0155" w:rsidP="005C0155">
      <w:pPr>
        <w:pStyle w:val="itemnivel4"/>
        <w:numPr>
          <w:ilvl w:val="2"/>
          <w:numId w:val="4"/>
        </w:numPr>
        <w:spacing w:before="120" w:beforeAutospacing="0" w:after="120" w:afterAutospacing="0"/>
        <w:ind w:left="0" w:firstLine="0"/>
        <w:jc w:val="both"/>
        <w:rPr>
          <w:rFonts w:ascii="Arial" w:hAnsi="Arial" w:cs="Arial"/>
          <w:color w:val="000000"/>
          <w:sz w:val="20"/>
          <w:szCs w:val="20"/>
          <w:highlight w:val="cyan"/>
        </w:rPr>
      </w:pPr>
      <w:r w:rsidRPr="005C0155">
        <w:rPr>
          <w:rFonts w:ascii="Arial" w:hAnsi="Arial" w:cs="Arial"/>
          <w:color w:val="000000"/>
          <w:sz w:val="20"/>
          <w:szCs w:val="20"/>
          <w:highlight w:val="cyan"/>
        </w:rPr>
        <w:t>IN n.º 2, de 30 de abril de 2008 "Art. 19 (...) XVII - regra estabelecendo que, nas eventuais </w:t>
      </w:r>
      <w:r w:rsidRPr="005C0155">
        <w:rPr>
          <w:rStyle w:val="Forte"/>
          <w:rFonts w:ascii="Arial" w:hAnsi="Arial" w:cs="Arial"/>
          <w:color w:val="000000"/>
          <w:sz w:val="20"/>
          <w:szCs w:val="20"/>
          <w:highlight w:val="cyan"/>
          <w:u w:val="single"/>
        </w:rPr>
        <w:t>prorrogações contratuais</w:t>
      </w:r>
      <w:r w:rsidRPr="005C0155">
        <w:rPr>
          <w:rStyle w:val="Forte"/>
          <w:rFonts w:ascii="Arial" w:hAnsi="Arial" w:cs="Arial"/>
          <w:color w:val="000000"/>
          <w:sz w:val="20"/>
          <w:szCs w:val="20"/>
          <w:highlight w:val="cyan"/>
        </w:rPr>
        <w:t>, os custos não renováveis</w:t>
      </w:r>
      <w:r w:rsidRPr="005C0155">
        <w:rPr>
          <w:rFonts w:ascii="Arial" w:hAnsi="Arial" w:cs="Arial"/>
          <w:color w:val="000000"/>
          <w:sz w:val="20"/>
          <w:szCs w:val="20"/>
          <w:highlight w:val="cyan"/>
        </w:rPr>
        <w:t> já pagos ou não amortizados no primeiro ano da contratação </w:t>
      </w:r>
      <w:r w:rsidRPr="005C0155">
        <w:rPr>
          <w:rStyle w:val="Forte"/>
          <w:rFonts w:ascii="Arial" w:hAnsi="Arial" w:cs="Arial"/>
          <w:color w:val="000000"/>
          <w:sz w:val="20"/>
          <w:szCs w:val="20"/>
          <w:highlight w:val="cyan"/>
        </w:rPr>
        <w:t>deverão ser eliminados como condição para renovação; (...)  </w:t>
      </w:r>
      <w:r w:rsidRPr="005C0155">
        <w:rPr>
          <w:rFonts w:ascii="Arial" w:hAnsi="Arial" w:cs="Arial"/>
          <w:color w:val="000000"/>
          <w:sz w:val="20"/>
          <w:szCs w:val="20"/>
          <w:highlight w:val="cyan"/>
        </w:rPr>
        <w:t>Art. 30-A Nas contratações de serviço continuado, o contratado não tem direito subjetivo à prorrogação contratual que objetiva a obtenção de preços e condições mais vantajosos para a Administração, conforme estabelece o art. 57, inciso II da Lei n.º 8.666, de 1993. §4º A administração </w:t>
      </w:r>
      <w:r w:rsidRPr="005C0155">
        <w:rPr>
          <w:rStyle w:val="Forte"/>
          <w:rFonts w:ascii="Arial" w:hAnsi="Arial" w:cs="Arial"/>
          <w:color w:val="000000"/>
          <w:sz w:val="20"/>
          <w:szCs w:val="20"/>
          <w:highlight w:val="cyan"/>
          <w:u w:val="single"/>
        </w:rPr>
        <w:t>deverá realizar negociação contratual para a redução e/ou eliminação dos custos fixos ou variáveis não renováveis</w:t>
      </w:r>
      <w:r w:rsidRPr="005C0155">
        <w:rPr>
          <w:rFonts w:ascii="Arial" w:hAnsi="Arial" w:cs="Arial"/>
          <w:color w:val="000000"/>
          <w:sz w:val="20"/>
          <w:szCs w:val="20"/>
          <w:highlight w:val="cyan"/>
        </w:rPr>
        <w:t> que já tenham sido amortizados ou pagos no primeiro ano da contratação." (REVOGADA)</w:t>
      </w:r>
    </w:p>
    <w:p w14:paraId="42047A65" w14:textId="77777777" w:rsidR="005C0155" w:rsidRPr="005C0155" w:rsidRDefault="005C0155" w:rsidP="005C0155">
      <w:pPr>
        <w:pStyle w:val="itemnivel4"/>
        <w:numPr>
          <w:ilvl w:val="2"/>
          <w:numId w:val="4"/>
        </w:numPr>
        <w:spacing w:before="120" w:beforeAutospacing="0" w:after="120" w:afterAutospacing="0"/>
        <w:ind w:left="0" w:firstLine="0"/>
        <w:jc w:val="both"/>
        <w:rPr>
          <w:rFonts w:ascii="Arial" w:hAnsi="Arial" w:cs="Arial"/>
          <w:color w:val="000000"/>
          <w:sz w:val="20"/>
          <w:szCs w:val="20"/>
          <w:highlight w:val="cyan"/>
        </w:rPr>
      </w:pPr>
      <w:r w:rsidRPr="005C0155">
        <w:rPr>
          <w:rFonts w:ascii="Arial" w:hAnsi="Arial" w:cs="Arial"/>
          <w:color w:val="000000"/>
          <w:sz w:val="20"/>
          <w:szCs w:val="20"/>
          <w:highlight w:val="cyan"/>
        </w:rPr>
        <w:t xml:space="preserve">Nota Técnica 652/2017 MP: A retirada dos custos não renováveis é na prorrogação contratual. Para retirada deve-se verificar as ocorrências, principalmente no que diz respeito ao Aviso Prévio Indenizado e Aviso Prévio </w:t>
      </w:r>
      <w:proofErr w:type="gramStart"/>
      <w:r w:rsidRPr="005C0155">
        <w:rPr>
          <w:rFonts w:ascii="Arial" w:hAnsi="Arial" w:cs="Arial"/>
          <w:color w:val="000000"/>
          <w:sz w:val="20"/>
          <w:szCs w:val="20"/>
          <w:highlight w:val="cyan"/>
        </w:rPr>
        <w:t>Trabalhado ;</w:t>
      </w:r>
      <w:proofErr w:type="gramEnd"/>
      <w:r w:rsidRPr="005C0155">
        <w:rPr>
          <w:rFonts w:ascii="Arial" w:hAnsi="Arial" w:cs="Arial"/>
          <w:color w:val="000000"/>
          <w:sz w:val="20"/>
          <w:szCs w:val="20"/>
          <w:highlight w:val="cyan"/>
        </w:rPr>
        <w:t> A multa e CS sobre FGTS é item de custo renovável (deve ser mantida); Na Primeira prorrogação retira-se obrigatoriamente 1,94% (Aviso Prévio Trabalhado) do item provisão para rescisão.  Conforme as ocorrências será incluído os 3 dias nos itens Aviso Prévio Indenizado e Aviso Prévio Trabalhado. Já na prorrogação do contrato, entende-se que atinge a exclusão de itens não renováveis, a exemplo dos provisionamentos para maternidade, paternidade, ausências legais, aviso prévio trabalhado e indenizado, d</w:t>
      </w:r>
      <w:r w:rsidRPr="005C0155">
        <w:rPr>
          <w:rStyle w:val="Forte"/>
          <w:rFonts w:ascii="Arial" w:hAnsi="Arial" w:cs="Arial"/>
          <w:color w:val="000000"/>
          <w:sz w:val="20"/>
          <w:szCs w:val="20"/>
          <w:highlight w:val="cyan"/>
        </w:rPr>
        <w:t>entre outros, a depender da especificidade da contratação</w:t>
      </w:r>
      <w:r w:rsidRPr="005C0155">
        <w:rPr>
          <w:rFonts w:ascii="Arial" w:hAnsi="Arial" w:cs="Arial"/>
          <w:color w:val="000000"/>
          <w:sz w:val="20"/>
          <w:szCs w:val="20"/>
          <w:highlight w:val="cyan"/>
        </w:rPr>
        <w:t>. [...] (grifo nosso).</w:t>
      </w:r>
    </w:p>
    <w:p w14:paraId="40D8453D" w14:textId="77777777" w:rsidR="005C0155" w:rsidRPr="005C0155" w:rsidRDefault="005C0155" w:rsidP="005C0155">
      <w:pPr>
        <w:pStyle w:val="itemnivel4"/>
        <w:numPr>
          <w:ilvl w:val="2"/>
          <w:numId w:val="4"/>
        </w:numPr>
        <w:spacing w:before="120" w:beforeAutospacing="0" w:after="120" w:afterAutospacing="0"/>
        <w:ind w:left="0" w:firstLine="0"/>
        <w:jc w:val="both"/>
        <w:rPr>
          <w:rFonts w:ascii="Arial" w:hAnsi="Arial" w:cs="Arial"/>
          <w:color w:val="000000"/>
          <w:sz w:val="20"/>
          <w:szCs w:val="20"/>
          <w:highlight w:val="cyan"/>
        </w:rPr>
      </w:pPr>
      <w:r w:rsidRPr="005C0155">
        <w:rPr>
          <w:rFonts w:ascii="Arial" w:hAnsi="Arial" w:cs="Arial"/>
          <w:color w:val="000000"/>
          <w:sz w:val="20"/>
          <w:szCs w:val="20"/>
          <w:highlight w:val="cyan"/>
        </w:rPr>
        <w:t>Item 1.2 do Anexo VII - F, da IN n.º 5/2017. </w:t>
      </w:r>
    </w:p>
    <w:p w14:paraId="43E5191D" w14:textId="77777777" w:rsidR="005C0155" w:rsidRPr="005C0155" w:rsidRDefault="005C0155" w:rsidP="005C0155">
      <w:pPr>
        <w:pStyle w:val="itemnivel3"/>
        <w:numPr>
          <w:ilvl w:val="2"/>
          <w:numId w:val="4"/>
        </w:numPr>
        <w:spacing w:before="120" w:beforeAutospacing="0" w:after="120" w:afterAutospacing="0"/>
        <w:ind w:left="0" w:firstLine="0"/>
        <w:jc w:val="both"/>
        <w:rPr>
          <w:rFonts w:ascii="Arial" w:hAnsi="Arial" w:cs="Arial"/>
          <w:color w:val="000000"/>
          <w:sz w:val="20"/>
          <w:szCs w:val="20"/>
          <w:highlight w:val="cyan"/>
        </w:rPr>
      </w:pPr>
      <w:r w:rsidRPr="005C0155">
        <w:rPr>
          <w:rFonts w:ascii="Arial" w:hAnsi="Arial" w:cs="Arial"/>
          <w:color w:val="000000"/>
          <w:sz w:val="20"/>
          <w:szCs w:val="20"/>
          <w:highlight w:val="cyan"/>
          <w:u w:val="single"/>
        </w:rPr>
        <w:t>Exemplos de Custos Considerados Não Renováveis no Contrato</w:t>
      </w:r>
      <w:r w:rsidRPr="005C0155">
        <w:rPr>
          <w:rFonts w:ascii="Arial" w:hAnsi="Arial" w:cs="Arial"/>
          <w:color w:val="000000"/>
          <w:sz w:val="20"/>
          <w:szCs w:val="20"/>
          <w:highlight w:val="cyan"/>
        </w:rPr>
        <w:t> - insta frisar que a lista </w:t>
      </w:r>
      <w:r w:rsidRPr="005C0155">
        <w:rPr>
          <w:rStyle w:val="Forte"/>
          <w:rFonts w:ascii="Arial" w:hAnsi="Arial" w:cs="Arial"/>
          <w:color w:val="000000"/>
          <w:sz w:val="20"/>
          <w:szCs w:val="20"/>
          <w:highlight w:val="cyan"/>
        </w:rPr>
        <w:t>não é exaustiva</w:t>
      </w:r>
      <w:r w:rsidRPr="005C0155">
        <w:rPr>
          <w:rFonts w:ascii="Arial" w:hAnsi="Arial" w:cs="Arial"/>
          <w:color w:val="000000"/>
          <w:sz w:val="20"/>
          <w:szCs w:val="20"/>
          <w:highlight w:val="cyan"/>
        </w:rPr>
        <w:t>, e, portanto, é passível de análise e verificação sobre as peculiaridades da contratação (itens provisionados e não utilizados)</w:t>
      </w:r>
      <w:r w:rsidRPr="005C0155">
        <w:rPr>
          <w:rStyle w:val="Forte"/>
          <w:rFonts w:ascii="Arial" w:hAnsi="Arial" w:cs="Arial"/>
          <w:color w:val="000000"/>
          <w:sz w:val="20"/>
          <w:szCs w:val="20"/>
          <w:highlight w:val="cyan"/>
        </w:rPr>
        <w:t> </w:t>
      </w:r>
      <w:proofErr w:type="gramStart"/>
      <w:r w:rsidRPr="005C0155">
        <w:rPr>
          <w:rStyle w:val="Forte"/>
          <w:rFonts w:ascii="Arial" w:hAnsi="Arial" w:cs="Arial"/>
          <w:color w:val="000000"/>
          <w:sz w:val="20"/>
          <w:szCs w:val="20"/>
          <w:highlight w:val="cyan"/>
        </w:rPr>
        <w:t>- </w:t>
      </w:r>
      <w:r w:rsidRPr="005C0155">
        <w:rPr>
          <w:rFonts w:ascii="Arial" w:hAnsi="Arial" w:cs="Arial"/>
          <w:color w:val="000000"/>
          <w:sz w:val="20"/>
          <w:szCs w:val="20"/>
          <w:highlight w:val="cyan"/>
        </w:rPr>
        <w:t> Como</w:t>
      </w:r>
      <w:proofErr w:type="gramEnd"/>
      <w:r w:rsidRPr="005C0155">
        <w:rPr>
          <w:rFonts w:ascii="Arial" w:hAnsi="Arial" w:cs="Arial"/>
          <w:color w:val="000000"/>
          <w:sz w:val="20"/>
          <w:szCs w:val="20"/>
          <w:highlight w:val="cyan"/>
        </w:rPr>
        <w:t xml:space="preserve"> é cediço, os custos não renováveis são aqueles itens da planilha de custos e formação de preços que já foram pagos ou amortizados no primeiro ano de contratação, de forma que enseja sua exclusão da planilha de custos e formação de preços</w:t>
      </w:r>
      <w:r w:rsidRPr="005C0155">
        <w:rPr>
          <w:rStyle w:val="Forte"/>
          <w:rFonts w:ascii="Arial" w:hAnsi="Arial" w:cs="Arial"/>
          <w:color w:val="000000"/>
          <w:sz w:val="20"/>
          <w:szCs w:val="20"/>
          <w:highlight w:val="cyan"/>
        </w:rPr>
        <w:t>:</w:t>
      </w:r>
      <w:r w:rsidRPr="005C0155">
        <w:rPr>
          <w:rFonts w:ascii="Arial" w:hAnsi="Arial" w:cs="Arial"/>
          <w:color w:val="000000"/>
          <w:sz w:val="20"/>
          <w:szCs w:val="20"/>
          <w:highlight w:val="cyan"/>
        </w:rPr>
        <w:t> </w:t>
      </w:r>
    </w:p>
    <w:p w14:paraId="47015336" w14:textId="77777777" w:rsidR="005C0155" w:rsidRPr="005C0155" w:rsidRDefault="005C0155" w:rsidP="005C0155">
      <w:pPr>
        <w:pStyle w:val="itemnivel4"/>
        <w:numPr>
          <w:ilvl w:val="3"/>
          <w:numId w:val="4"/>
        </w:numPr>
        <w:spacing w:before="120" w:beforeAutospacing="0" w:after="120" w:afterAutospacing="0"/>
        <w:ind w:left="0" w:firstLine="0"/>
        <w:jc w:val="both"/>
        <w:rPr>
          <w:rFonts w:ascii="Arial" w:hAnsi="Arial" w:cs="Arial"/>
          <w:color w:val="000000"/>
          <w:sz w:val="20"/>
          <w:szCs w:val="20"/>
          <w:highlight w:val="cyan"/>
        </w:rPr>
      </w:pPr>
      <w:r w:rsidRPr="005C0155">
        <w:rPr>
          <w:rFonts w:ascii="Arial" w:hAnsi="Arial" w:cs="Arial"/>
          <w:color w:val="000000"/>
          <w:sz w:val="20"/>
          <w:szCs w:val="20"/>
          <w:highlight w:val="cyan"/>
        </w:rPr>
        <w:t>Aviso Prévio Trabalhado (1 ,94% ou % conforme prazo contrato)</w:t>
      </w:r>
    </w:p>
    <w:p w14:paraId="18E22B1E" w14:textId="77777777" w:rsidR="005C0155" w:rsidRPr="005C0155" w:rsidRDefault="005C0155" w:rsidP="005C0155">
      <w:pPr>
        <w:pStyle w:val="itemnivel4"/>
        <w:numPr>
          <w:ilvl w:val="3"/>
          <w:numId w:val="4"/>
        </w:numPr>
        <w:spacing w:before="120" w:beforeAutospacing="0" w:after="120" w:afterAutospacing="0"/>
        <w:ind w:left="0" w:firstLine="0"/>
        <w:jc w:val="both"/>
        <w:rPr>
          <w:rFonts w:ascii="Arial" w:hAnsi="Arial" w:cs="Arial"/>
          <w:color w:val="000000"/>
          <w:sz w:val="20"/>
          <w:szCs w:val="20"/>
          <w:highlight w:val="cyan"/>
        </w:rPr>
      </w:pPr>
      <w:r w:rsidRPr="005C0155">
        <w:rPr>
          <w:rFonts w:ascii="Arial" w:hAnsi="Arial" w:cs="Arial"/>
          <w:color w:val="000000"/>
          <w:sz w:val="20"/>
          <w:szCs w:val="20"/>
          <w:highlight w:val="cyan"/>
        </w:rPr>
        <w:t>Aviso Prévio Indenizado</w:t>
      </w:r>
    </w:p>
    <w:p w14:paraId="379CD1F9" w14:textId="77777777" w:rsidR="005C0155" w:rsidRPr="005C0155" w:rsidRDefault="005C0155" w:rsidP="005C0155">
      <w:pPr>
        <w:pStyle w:val="itemnivel4"/>
        <w:numPr>
          <w:ilvl w:val="3"/>
          <w:numId w:val="4"/>
        </w:numPr>
        <w:spacing w:before="120" w:beforeAutospacing="0" w:after="120" w:afterAutospacing="0"/>
        <w:ind w:left="0" w:firstLine="0"/>
        <w:jc w:val="both"/>
        <w:rPr>
          <w:rFonts w:ascii="Arial" w:hAnsi="Arial" w:cs="Arial"/>
          <w:color w:val="000000"/>
          <w:sz w:val="20"/>
          <w:szCs w:val="20"/>
          <w:highlight w:val="cyan"/>
        </w:rPr>
      </w:pPr>
      <w:r w:rsidRPr="005C0155">
        <w:rPr>
          <w:rFonts w:ascii="Arial" w:hAnsi="Arial" w:cs="Arial"/>
          <w:color w:val="000000"/>
          <w:sz w:val="20"/>
          <w:szCs w:val="20"/>
          <w:highlight w:val="cyan"/>
        </w:rPr>
        <w:t>Custos de reposição de profissional ausente (quando não utilizados), exemplo, maternidade, paternidade, auxílio-doença, faltas legais etc. (item 17)</w:t>
      </w:r>
    </w:p>
    <w:p w14:paraId="16302084" w14:textId="77777777" w:rsidR="005C0155" w:rsidRPr="005C0155" w:rsidRDefault="005C0155" w:rsidP="005C0155">
      <w:pPr>
        <w:pStyle w:val="itemnivel4"/>
        <w:numPr>
          <w:ilvl w:val="3"/>
          <w:numId w:val="4"/>
        </w:numPr>
        <w:spacing w:before="120" w:beforeAutospacing="0" w:after="120" w:afterAutospacing="0"/>
        <w:ind w:left="0" w:firstLine="0"/>
        <w:jc w:val="both"/>
        <w:rPr>
          <w:rFonts w:ascii="Arial" w:hAnsi="Arial" w:cs="Arial"/>
          <w:color w:val="000000"/>
          <w:sz w:val="20"/>
          <w:szCs w:val="20"/>
          <w:highlight w:val="cyan"/>
        </w:rPr>
      </w:pPr>
      <w:r w:rsidRPr="005C0155">
        <w:rPr>
          <w:rFonts w:ascii="Arial" w:hAnsi="Arial" w:cs="Arial"/>
          <w:color w:val="000000"/>
          <w:sz w:val="20"/>
          <w:szCs w:val="20"/>
          <w:highlight w:val="cyan"/>
        </w:rPr>
        <w:t>Materiais não utilizados</w:t>
      </w:r>
    </w:p>
    <w:p w14:paraId="4F5C2060" w14:textId="77777777" w:rsidR="005C0155" w:rsidRPr="005C0155" w:rsidRDefault="005C0155" w:rsidP="005C0155">
      <w:pPr>
        <w:pStyle w:val="itemnivel4"/>
        <w:numPr>
          <w:ilvl w:val="3"/>
          <w:numId w:val="4"/>
        </w:numPr>
        <w:spacing w:before="120" w:beforeAutospacing="0" w:after="120" w:afterAutospacing="0"/>
        <w:ind w:left="0" w:firstLine="0"/>
        <w:jc w:val="both"/>
        <w:rPr>
          <w:rFonts w:ascii="Arial" w:hAnsi="Arial" w:cs="Arial"/>
          <w:color w:val="000000"/>
          <w:sz w:val="20"/>
          <w:szCs w:val="20"/>
          <w:highlight w:val="cyan"/>
        </w:rPr>
      </w:pPr>
      <w:r w:rsidRPr="005C0155">
        <w:rPr>
          <w:rFonts w:ascii="Arial" w:hAnsi="Arial" w:cs="Arial"/>
          <w:color w:val="000000"/>
          <w:sz w:val="20"/>
          <w:szCs w:val="20"/>
          <w:highlight w:val="cyan"/>
        </w:rPr>
        <w:t>Equipamentos conforme for a forma de repasse para o preço</w:t>
      </w:r>
    </w:p>
    <w:p w14:paraId="1C52D41A" w14:textId="77777777" w:rsidR="005C0155" w:rsidRPr="005C0155" w:rsidRDefault="005C0155" w:rsidP="005C0155">
      <w:pPr>
        <w:pStyle w:val="itemnivel4"/>
        <w:numPr>
          <w:ilvl w:val="3"/>
          <w:numId w:val="4"/>
        </w:numPr>
        <w:spacing w:before="120" w:beforeAutospacing="0" w:after="120" w:afterAutospacing="0"/>
        <w:ind w:left="0" w:firstLine="0"/>
        <w:jc w:val="both"/>
        <w:rPr>
          <w:rFonts w:ascii="Arial" w:hAnsi="Arial" w:cs="Arial"/>
          <w:color w:val="000000"/>
          <w:sz w:val="20"/>
          <w:szCs w:val="20"/>
          <w:highlight w:val="cyan"/>
        </w:rPr>
      </w:pPr>
      <w:r w:rsidRPr="005C0155">
        <w:rPr>
          <w:rFonts w:ascii="Arial" w:hAnsi="Arial" w:cs="Arial"/>
          <w:color w:val="000000"/>
          <w:sz w:val="20"/>
          <w:szCs w:val="20"/>
          <w:highlight w:val="cyan"/>
        </w:rPr>
        <w:t>Conforme IN 7/18 —Férias do titular do posto</w:t>
      </w:r>
    </w:p>
    <w:p w14:paraId="309F9907" w14:textId="77777777" w:rsidR="005C0155" w:rsidRPr="005C0155" w:rsidRDefault="005C0155" w:rsidP="005C0155">
      <w:pPr>
        <w:pStyle w:val="itemnivel3"/>
        <w:numPr>
          <w:ilvl w:val="2"/>
          <w:numId w:val="4"/>
        </w:numPr>
        <w:spacing w:before="120" w:beforeAutospacing="0" w:after="120" w:afterAutospacing="0"/>
        <w:ind w:left="0" w:firstLine="0"/>
        <w:jc w:val="both"/>
        <w:rPr>
          <w:rFonts w:ascii="Arial" w:hAnsi="Arial" w:cs="Arial"/>
          <w:color w:val="000000"/>
          <w:sz w:val="20"/>
          <w:szCs w:val="20"/>
          <w:highlight w:val="cyan"/>
        </w:rPr>
      </w:pPr>
      <w:r w:rsidRPr="005C0155">
        <w:rPr>
          <w:rFonts w:ascii="Arial" w:hAnsi="Arial" w:cs="Arial"/>
          <w:color w:val="000000"/>
          <w:sz w:val="20"/>
          <w:szCs w:val="20"/>
          <w:highlight w:val="cyan"/>
        </w:rPr>
        <w:t> Conforme a regra estabelecida no inciso 9, Anexo IX - Da vigência e da Prorrogação, da IN n.º 05/2017: </w:t>
      </w:r>
      <w:r w:rsidRPr="005C0155">
        <w:rPr>
          <w:rStyle w:val="Forte"/>
          <w:rFonts w:ascii="Arial" w:hAnsi="Arial" w:cs="Arial"/>
          <w:color w:val="000000"/>
          <w:sz w:val="20"/>
          <w:szCs w:val="20"/>
          <w:highlight w:val="cyan"/>
        </w:rPr>
        <w:t>"A CONTRATANTE realizará negociação contratual para a redução e/ou eliminação dos custos fixos ou variáveis não renováveis que já tenham sido amortizados ou pagos no primeiro ano da contratação"</w:t>
      </w:r>
      <w:r w:rsidRPr="005C0155">
        <w:rPr>
          <w:rFonts w:ascii="Arial" w:hAnsi="Arial" w:cs="Arial"/>
          <w:color w:val="000000"/>
          <w:sz w:val="20"/>
          <w:szCs w:val="20"/>
          <w:highlight w:val="cyan"/>
        </w:rPr>
        <w:t>.</w:t>
      </w:r>
    </w:p>
    <w:p w14:paraId="75BE6221" w14:textId="77777777" w:rsidR="005C0155" w:rsidRPr="005C0155" w:rsidRDefault="005C0155" w:rsidP="005C0155">
      <w:pPr>
        <w:pStyle w:val="PargrafodaLista"/>
        <w:ind w:left="360"/>
        <w:jc w:val="both"/>
        <w:rPr>
          <w:rFonts w:ascii="Arial" w:hAnsi="Arial" w:cs="Arial"/>
          <w:sz w:val="20"/>
          <w:szCs w:val="20"/>
          <w:highlight w:val="cyan"/>
        </w:rPr>
      </w:pPr>
    </w:p>
    <w:p w14:paraId="00000170" w14:textId="77777777" w:rsidR="00193977" w:rsidRDefault="006C300E">
      <w:pPr>
        <w:keepNext/>
        <w:keepLines/>
        <w:numPr>
          <w:ilvl w:val="0"/>
          <w:numId w:val="4"/>
        </w:numPr>
        <w:pBdr>
          <w:top w:val="nil"/>
          <w:left w:val="nil"/>
          <w:bottom w:val="nil"/>
          <w:right w:val="nil"/>
          <w:between w:val="nil"/>
        </w:pBdr>
        <w:tabs>
          <w:tab w:val="left" w:pos="0"/>
        </w:tabs>
        <w:spacing w:before="240" w:after="120" w:line="276" w:lineRule="auto"/>
        <w:jc w:val="both"/>
      </w:pPr>
      <w:r>
        <w:rPr>
          <w:rFonts w:ascii="Arial" w:eastAsia="Arial" w:hAnsi="Arial" w:cs="Arial"/>
          <w:b/>
          <w:color w:val="000000"/>
          <w:sz w:val="20"/>
          <w:szCs w:val="20"/>
        </w:rPr>
        <w:lastRenderedPageBreak/>
        <w:t xml:space="preserve">CRITÉRIOS DE MEDIÇÃO E PAGAMENTO </w:t>
      </w:r>
    </w:p>
    <w:p w14:paraId="00000171" w14:textId="5A3F6420" w:rsidR="00193977" w:rsidRDefault="006C300E" w:rsidP="001C6C42">
      <w:pPr>
        <w:keepNext/>
        <w:keepLines/>
        <w:pBdr>
          <w:top w:val="nil"/>
          <w:left w:val="nil"/>
          <w:bottom w:val="nil"/>
          <w:right w:val="nil"/>
          <w:between w:val="nil"/>
        </w:pBdr>
        <w:tabs>
          <w:tab w:val="left" w:pos="0"/>
        </w:tabs>
        <w:spacing w:before="240" w:after="120" w:line="276" w:lineRule="auto"/>
        <w:jc w:val="both"/>
        <w:rPr>
          <w:rFonts w:ascii="Arial" w:eastAsia="Arial" w:hAnsi="Arial" w:cs="Arial"/>
          <w:i/>
          <w:color w:val="0000FF"/>
          <w:sz w:val="20"/>
          <w:szCs w:val="20"/>
        </w:rPr>
      </w:pPr>
      <w:r>
        <w:rPr>
          <w:rFonts w:ascii="Roboto" w:eastAsia="Roboto" w:hAnsi="Roboto" w:cs="Roboto"/>
          <w:i/>
          <w:color w:val="0000FF"/>
          <w:sz w:val="21"/>
          <w:szCs w:val="21"/>
        </w:rPr>
        <w:t>Nota Explicativa 6</w:t>
      </w:r>
      <w:r w:rsidR="001C6C42">
        <w:rPr>
          <w:rFonts w:ascii="Roboto" w:eastAsia="Roboto" w:hAnsi="Roboto" w:cs="Roboto"/>
          <w:i/>
          <w:color w:val="0000FF"/>
          <w:sz w:val="21"/>
          <w:szCs w:val="21"/>
        </w:rPr>
        <w:t>6</w:t>
      </w:r>
      <w:r>
        <w:rPr>
          <w:rFonts w:ascii="Roboto" w:eastAsia="Roboto" w:hAnsi="Roboto" w:cs="Roboto"/>
          <w:i/>
          <w:color w:val="0000FF"/>
          <w:sz w:val="21"/>
          <w:szCs w:val="21"/>
        </w:rPr>
        <w:t>: Foi adotada a modelagem da IN 05/2017 em razão da possibilidade conferida pela IN 98/2022.</w:t>
      </w:r>
    </w:p>
    <w:p w14:paraId="00000172" w14:textId="77777777" w:rsidR="00193977" w:rsidRDefault="006C300E" w:rsidP="001C6C42">
      <w:pPr>
        <w:numPr>
          <w:ilvl w:val="1"/>
          <w:numId w:val="4"/>
        </w:numPr>
        <w:pBdr>
          <w:top w:val="nil"/>
          <w:left w:val="nil"/>
          <w:bottom w:val="nil"/>
          <w:right w:val="nil"/>
          <w:between w:val="nil"/>
        </w:pBdr>
        <w:spacing w:before="120" w:after="120" w:line="276" w:lineRule="auto"/>
        <w:ind w:left="0" w:firstLine="0"/>
        <w:jc w:val="both"/>
        <w:rPr>
          <w:rFonts w:ascii="Arial" w:eastAsia="Arial" w:hAnsi="Arial" w:cs="Arial"/>
          <w:color w:val="000000"/>
          <w:sz w:val="20"/>
          <w:szCs w:val="20"/>
          <w:u w:val="single"/>
        </w:rPr>
      </w:pPr>
      <w:r>
        <w:rPr>
          <w:rFonts w:ascii="Arial" w:eastAsia="Arial" w:hAnsi="Arial" w:cs="Arial"/>
          <w:color w:val="000000"/>
          <w:sz w:val="20"/>
          <w:szCs w:val="20"/>
        </w:rPr>
        <w:t xml:space="preserve">A avaliação da execução do objeto utilizará o Instrumento de Medição de Resultado (IMR), conforme previsto no Anexo XXX </w:t>
      </w:r>
      <w:r>
        <w:rPr>
          <w:rFonts w:ascii="Arial" w:eastAsia="Arial" w:hAnsi="Arial" w:cs="Arial"/>
          <w:b/>
          <w:color w:val="000000"/>
          <w:sz w:val="20"/>
          <w:szCs w:val="20"/>
          <w:u w:val="single"/>
        </w:rPr>
        <w:t>OU</w:t>
      </w:r>
      <w:r>
        <w:rPr>
          <w:rFonts w:ascii="Arial" w:eastAsia="Arial" w:hAnsi="Arial" w:cs="Arial"/>
          <w:color w:val="000000"/>
          <w:sz w:val="20"/>
          <w:szCs w:val="20"/>
        </w:rPr>
        <w:t xml:space="preserve"> [outro instrumento substituto] para aferição da qualidade da prestação dos serviços </w:t>
      </w:r>
      <w:r>
        <w:rPr>
          <w:rFonts w:ascii="Arial" w:eastAsia="Arial" w:hAnsi="Arial" w:cs="Arial"/>
          <w:b/>
          <w:color w:val="000000"/>
          <w:sz w:val="20"/>
          <w:szCs w:val="20"/>
          <w:u w:val="single"/>
        </w:rPr>
        <w:t>OU</w:t>
      </w:r>
      <w:r>
        <w:rPr>
          <w:rFonts w:ascii="Arial" w:eastAsia="Arial" w:hAnsi="Arial" w:cs="Arial"/>
          <w:b/>
          <w:color w:val="000000"/>
          <w:sz w:val="20"/>
          <w:szCs w:val="20"/>
        </w:rPr>
        <w:t xml:space="preserve"> </w:t>
      </w:r>
      <w:r>
        <w:rPr>
          <w:rFonts w:ascii="Arial" w:eastAsia="Arial" w:hAnsi="Arial" w:cs="Arial"/>
          <w:color w:val="000000"/>
          <w:sz w:val="20"/>
          <w:szCs w:val="20"/>
        </w:rPr>
        <w:t>o disposto neste item.</w:t>
      </w:r>
    </w:p>
    <w:p w14:paraId="00000173" w14:textId="77777777" w:rsidR="00193977" w:rsidRDefault="006C300E" w:rsidP="001C6C42">
      <w:pPr>
        <w:numPr>
          <w:ilvl w:val="1"/>
          <w:numId w:val="4"/>
        </w:numPr>
        <w:pBdr>
          <w:top w:val="nil"/>
          <w:left w:val="nil"/>
          <w:bottom w:val="nil"/>
          <w:right w:val="nil"/>
          <w:between w:val="nil"/>
        </w:pBdr>
        <w:spacing w:before="120" w:after="120" w:line="276" w:lineRule="auto"/>
        <w:ind w:left="0" w:firstLine="0"/>
        <w:jc w:val="both"/>
        <w:rPr>
          <w:rFonts w:ascii="Arial" w:eastAsia="Arial" w:hAnsi="Arial" w:cs="Arial"/>
          <w:color w:val="000000"/>
          <w:sz w:val="20"/>
          <w:szCs w:val="20"/>
        </w:rPr>
      </w:pPr>
      <w:r>
        <w:rPr>
          <w:rFonts w:ascii="Arial" w:eastAsia="Arial" w:hAnsi="Arial" w:cs="Arial"/>
          <w:color w:val="000000"/>
          <w:sz w:val="20"/>
          <w:szCs w:val="20"/>
        </w:rPr>
        <w:t>Será indicada a retenção ou glosa no pagamento, proporcional à irregularidade verificada, sem prejuízo das sanções cabíveis, caso se constate que a Contratada:</w:t>
      </w:r>
    </w:p>
    <w:p w14:paraId="00000174" w14:textId="77777777" w:rsidR="00193977" w:rsidRDefault="006C300E" w:rsidP="001C6C42">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não produzir os resultados acordados,</w:t>
      </w:r>
    </w:p>
    <w:p w14:paraId="00000175" w14:textId="77777777" w:rsidR="00193977" w:rsidRDefault="006C300E" w:rsidP="001C6C42">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deixar de executar, ou não executar com a qualidade mínima exigida as atividades contratadas; ou</w:t>
      </w:r>
    </w:p>
    <w:p w14:paraId="00000176" w14:textId="77777777" w:rsidR="00193977" w:rsidRDefault="006C300E" w:rsidP="001C6C42">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deixar de utilizar materiais e recursos humanos exigidos para a execução do serviço, ou utilizá-los com qualidade ou quantidade inferior à demandada.</w:t>
      </w:r>
    </w:p>
    <w:p w14:paraId="00000177" w14:textId="77777777" w:rsidR="00193977" w:rsidRDefault="006C300E" w:rsidP="001C6C42">
      <w:pPr>
        <w:numPr>
          <w:ilvl w:val="1"/>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A utilização do IMR não impede a aplicação concomitante de outros mecanismos para a avaliação da prestação dos serviços.</w:t>
      </w:r>
    </w:p>
    <w:p w14:paraId="00000178" w14:textId="6D1FCCBB" w:rsidR="00193977" w:rsidRDefault="006C300E" w:rsidP="001C6C42">
      <w:pPr>
        <w:pBdr>
          <w:top w:val="nil"/>
          <w:left w:val="nil"/>
          <w:bottom w:val="nil"/>
          <w:right w:val="nil"/>
          <w:between w:val="nil"/>
        </w:pBdr>
        <w:spacing w:before="12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Nota Explicativa 6</w:t>
      </w:r>
      <w:r w:rsidR="001C6C42">
        <w:rPr>
          <w:rFonts w:ascii="Roboto" w:eastAsia="Roboto" w:hAnsi="Roboto" w:cs="Roboto"/>
          <w:i/>
          <w:color w:val="0000FF"/>
          <w:sz w:val="21"/>
          <w:szCs w:val="21"/>
        </w:rPr>
        <w:t>7</w:t>
      </w:r>
      <w:r>
        <w:rPr>
          <w:rFonts w:ascii="Roboto" w:eastAsia="Roboto" w:hAnsi="Roboto" w:cs="Roboto"/>
          <w:i/>
          <w:color w:val="0000FF"/>
          <w:sz w:val="21"/>
          <w:szCs w:val="21"/>
        </w:rPr>
        <w:t xml:space="preserve">: </w:t>
      </w:r>
      <w:r>
        <w:rPr>
          <w:rFonts w:ascii="Roboto" w:eastAsia="Roboto" w:hAnsi="Roboto" w:cs="Roboto"/>
          <w:i/>
          <w:color w:val="0000FF"/>
          <w:sz w:val="21"/>
          <w:szCs w:val="21"/>
          <w:u w:val="single"/>
        </w:rPr>
        <w:t>A execução dos contratos deve ser acompanhada por meio de instrumentos de controle que permitam a mensuração de resultados e adequação do objeto prestado.</w:t>
      </w:r>
      <w:r>
        <w:rPr>
          <w:rFonts w:ascii="Roboto" w:eastAsia="Roboto" w:hAnsi="Roboto" w:cs="Roboto"/>
          <w:i/>
          <w:color w:val="0000FF"/>
          <w:sz w:val="21"/>
          <w:szCs w:val="21"/>
        </w:rPr>
        <w:t xml:space="preserve"> Estes instrumentos de controle, </w:t>
      </w:r>
      <w:r>
        <w:rPr>
          <w:rFonts w:ascii="Roboto" w:eastAsia="Roboto" w:hAnsi="Roboto" w:cs="Roboto"/>
          <w:i/>
          <w:color w:val="0000FF"/>
          <w:sz w:val="21"/>
          <w:szCs w:val="21"/>
          <w:u w:val="single"/>
        </w:rPr>
        <w:t xml:space="preserve">o Instrumento de Medição de Resultado (IMR) </w:t>
      </w:r>
      <w:r>
        <w:rPr>
          <w:rFonts w:ascii="Roboto" w:eastAsia="Roboto" w:hAnsi="Roboto" w:cs="Roboto"/>
          <w:i/>
          <w:color w:val="0000FF"/>
          <w:sz w:val="21"/>
          <w:szCs w:val="21"/>
        </w:rPr>
        <w:t>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w:t>
      </w:r>
    </w:p>
    <w:p w14:paraId="00000179" w14:textId="77777777" w:rsidR="00193977" w:rsidRDefault="006C300E" w:rsidP="001C6C42">
      <w:pPr>
        <w:pBdr>
          <w:top w:val="nil"/>
          <w:left w:val="nil"/>
          <w:bottom w:val="nil"/>
          <w:right w:val="nil"/>
          <w:between w:val="nil"/>
        </w:pBdr>
        <w:spacing w:before="120" w:after="120" w:line="276" w:lineRule="auto"/>
        <w:jc w:val="both"/>
        <w:rPr>
          <w:rFonts w:ascii="Roboto" w:eastAsia="Roboto" w:hAnsi="Roboto" w:cs="Roboto"/>
          <w:b/>
          <w:i/>
          <w:color w:val="0000FF"/>
          <w:sz w:val="21"/>
          <w:szCs w:val="21"/>
        </w:rPr>
      </w:pPr>
      <w:r>
        <w:rPr>
          <w:rFonts w:ascii="Roboto" w:eastAsia="Roboto" w:hAnsi="Roboto" w:cs="Roboto"/>
          <w:i/>
          <w:color w:val="0000FF"/>
          <w:sz w:val="21"/>
          <w:szCs w:val="21"/>
        </w:rPr>
        <w:t xml:space="preserve">Contudo, </w:t>
      </w:r>
      <w:r>
        <w:rPr>
          <w:rFonts w:ascii="Roboto" w:eastAsia="Roboto" w:hAnsi="Roboto" w:cs="Roboto"/>
          <w:i/>
          <w:color w:val="0000FF"/>
          <w:sz w:val="21"/>
          <w:szCs w:val="21"/>
          <w:u w:val="single"/>
        </w:rPr>
        <w:t>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w:t>
      </w:r>
      <w:r>
        <w:rPr>
          <w:rFonts w:ascii="Roboto" w:eastAsia="Roboto" w:hAnsi="Roboto" w:cs="Roboto"/>
          <w:i/>
          <w:color w:val="0000FF"/>
          <w:sz w:val="21"/>
          <w:szCs w:val="21"/>
        </w:rPr>
        <w:t xml:space="preserve">. Sem o devido estabelecimento dos critérios e parâmetros de avaliação dos itens previstos no artigo, a cláusula torna-se inexequível, absolutamente destituída de efeitos. </w:t>
      </w:r>
      <w:r>
        <w:rPr>
          <w:rFonts w:ascii="Roboto" w:eastAsia="Roboto" w:hAnsi="Roboto" w:cs="Roboto"/>
          <w:b/>
          <w:i/>
          <w:color w:val="0000FF"/>
          <w:sz w:val="21"/>
          <w:szCs w:val="21"/>
        </w:rPr>
        <w:t>Consequentemente, para que seja possível efetuar os descontos ou adequações no montante a ser pago ao contratado, é necessário definir, objetivamente, quais os parâmetros para mensuração do percentual do pagamento devido em razão dos níveis esperados de qualidade da prestação do serviço.</w:t>
      </w:r>
    </w:p>
    <w:p w14:paraId="0000017A" w14:textId="3FE9F021" w:rsidR="00193977" w:rsidRDefault="006C300E" w:rsidP="001C6C42">
      <w:pPr>
        <w:pBdr>
          <w:top w:val="nil"/>
          <w:left w:val="nil"/>
          <w:bottom w:val="nil"/>
          <w:right w:val="nil"/>
          <w:between w:val="nil"/>
        </w:pBdr>
        <w:spacing w:before="12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Nota Explicativa 6</w:t>
      </w:r>
      <w:r w:rsidR="001C6C42">
        <w:rPr>
          <w:rFonts w:ascii="Roboto" w:eastAsia="Roboto" w:hAnsi="Roboto" w:cs="Roboto"/>
          <w:i/>
          <w:color w:val="0000FF"/>
          <w:sz w:val="21"/>
          <w:szCs w:val="21"/>
        </w:rPr>
        <w:t>8</w:t>
      </w:r>
      <w:r>
        <w:rPr>
          <w:rFonts w:ascii="Roboto" w:eastAsia="Roboto" w:hAnsi="Roboto" w:cs="Roboto"/>
          <w:i/>
          <w:color w:val="0000FF"/>
          <w:sz w:val="21"/>
          <w:szCs w:val="21"/>
        </w:rPr>
        <w:t>: Caso o órgão não tenha elaborado o IMR, deverá suprimir os trechos em itálico que fazem referência a ele.</w:t>
      </w:r>
    </w:p>
    <w:p w14:paraId="0000017B" w14:textId="09DF22FA" w:rsidR="00193977" w:rsidRDefault="006C300E" w:rsidP="001C6C42">
      <w:pPr>
        <w:pBdr>
          <w:top w:val="nil"/>
          <w:left w:val="nil"/>
          <w:bottom w:val="nil"/>
          <w:right w:val="nil"/>
          <w:between w:val="nil"/>
        </w:pBdr>
        <w:spacing w:before="120" w:after="120" w:line="276" w:lineRule="auto"/>
        <w:jc w:val="both"/>
        <w:rPr>
          <w:rFonts w:ascii="Roboto" w:eastAsia="Roboto" w:hAnsi="Roboto" w:cs="Roboto"/>
          <w:i/>
          <w:color w:val="0000FF"/>
          <w:sz w:val="21"/>
          <w:szCs w:val="21"/>
          <w:u w:val="single"/>
        </w:rPr>
      </w:pPr>
      <w:r>
        <w:rPr>
          <w:rFonts w:ascii="Roboto" w:eastAsia="Roboto" w:hAnsi="Roboto" w:cs="Roboto"/>
          <w:i/>
          <w:color w:val="0000FF"/>
          <w:sz w:val="21"/>
          <w:szCs w:val="21"/>
        </w:rPr>
        <w:t>Nota Explicativa 6</w:t>
      </w:r>
      <w:r w:rsidR="001C6C42">
        <w:rPr>
          <w:rFonts w:ascii="Roboto" w:eastAsia="Roboto" w:hAnsi="Roboto" w:cs="Roboto"/>
          <w:i/>
          <w:color w:val="0000FF"/>
          <w:sz w:val="21"/>
          <w:szCs w:val="21"/>
        </w:rPr>
        <w:t>9</w:t>
      </w:r>
      <w:r>
        <w:rPr>
          <w:rFonts w:ascii="Roboto" w:eastAsia="Roboto" w:hAnsi="Roboto" w:cs="Roboto"/>
          <w:i/>
          <w:color w:val="0000FF"/>
          <w:sz w:val="21"/>
          <w:szCs w:val="21"/>
        </w:rPr>
        <w:t xml:space="preserve">: Muito embora a IN SEGES/MP n.º 05/2017 estabeleça, como regra, a necessidade de aferição do serviço para pagamento com base em resultados, </w:t>
      </w:r>
      <w:r>
        <w:rPr>
          <w:rFonts w:ascii="Roboto" w:eastAsia="Roboto" w:hAnsi="Roboto" w:cs="Roboto"/>
          <w:i/>
          <w:color w:val="0000FF"/>
          <w:sz w:val="21"/>
          <w:szCs w:val="21"/>
          <w:u w:val="single"/>
        </w:rPr>
        <w:t>admite a norma, excepcionalmente, a adoção de critério de remuneração do contratado por postos de trabalho, o que é prática comum quando se trata de serviços contínuos executados em regime de dedicação exclusiva de mão de obra.</w:t>
      </w:r>
    </w:p>
    <w:p w14:paraId="0000017C" w14:textId="77777777" w:rsidR="00193977" w:rsidRDefault="006C300E" w:rsidP="001C6C42">
      <w:pPr>
        <w:pBdr>
          <w:top w:val="nil"/>
          <w:left w:val="nil"/>
          <w:bottom w:val="nil"/>
          <w:right w:val="nil"/>
          <w:between w:val="nil"/>
        </w:pBdr>
        <w:spacing w:before="120" w:after="120" w:line="276" w:lineRule="auto"/>
        <w:jc w:val="both"/>
        <w:rPr>
          <w:rFonts w:ascii="Arial" w:eastAsia="Arial" w:hAnsi="Arial" w:cs="Arial"/>
          <w:i/>
          <w:color w:val="0000FF"/>
          <w:sz w:val="20"/>
          <w:szCs w:val="20"/>
        </w:rPr>
      </w:pPr>
      <w:r>
        <w:rPr>
          <w:rFonts w:ascii="Roboto" w:eastAsia="Roboto" w:hAnsi="Roboto" w:cs="Roboto"/>
          <w:i/>
          <w:color w:val="0000FF"/>
          <w:sz w:val="21"/>
          <w:szCs w:val="21"/>
          <w:u w:val="single"/>
        </w:rPr>
        <w:t>Em situações tais, a Administração deverá justificar a inviabilidade de adotar critério de mensuração dos resultados para o pagamento do contratado, definindo o método de cálculo para quantidades e tipos de postos necessários à contratação.</w:t>
      </w:r>
      <w:r>
        <w:rPr>
          <w:rFonts w:ascii="Roboto" w:eastAsia="Roboto" w:hAnsi="Roboto" w:cs="Roboto"/>
          <w:i/>
          <w:color w:val="0000FF"/>
          <w:sz w:val="21"/>
          <w:szCs w:val="21"/>
        </w:rPr>
        <w:t xml:space="preserve"> Além disso, na adoção de postos de trabalho, admite-se a flexibilização </w:t>
      </w:r>
      <w:r>
        <w:rPr>
          <w:rFonts w:ascii="Roboto" w:eastAsia="Roboto" w:hAnsi="Roboto" w:cs="Roboto"/>
          <w:i/>
          <w:color w:val="0000FF"/>
          <w:sz w:val="21"/>
          <w:szCs w:val="21"/>
        </w:rPr>
        <w:lastRenderedPageBreak/>
        <w:t>da execução da atividade ao longo do horário de expediente, vedando-se, por outro lado, a realização de horas extras ou pagamento de adicionais não previstos nem estimados originariamente no ato convocatório ou termo de referência.</w:t>
      </w:r>
    </w:p>
    <w:p w14:paraId="0000017D" w14:textId="77777777" w:rsidR="00193977" w:rsidRDefault="006C300E" w:rsidP="001C6C42">
      <w:pPr>
        <w:numPr>
          <w:ilvl w:val="1"/>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 xml:space="preserve">A aferição da execução contratual para fins de pagamento considerará os seguintes critérios: </w:t>
      </w:r>
    </w:p>
    <w:p w14:paraId="0000017E" w14:textId="77777777" w:rsidR="00193977" w:rsidRDefault="006C300E">
      <w:pPr>
        <w:numPr>
          <w:ilvl w:val="2"/>
          <w:numId w:val="4"/>
        </w:numPr>
        <w:pBdr>
          <w:top w:val="nil"/>
          <w:left w:val="nil"/>
          <w:bottom w:val="nil"/>
          <w:right w:val="nil"/>
          <w:between w:val="nil"/>
        </w:pBdr>
        <w:spacing w:before="120" w:after="120" w:line="276" w:lineRule="auto"/>
        <w:ind w:left="540"/>
        <w:jc w:val="both"/>
      </w:pPr>
      <w:r>
        <w:rPr>
          <w:rFonts w:ascii="Arial" w:eastAsia="Arial" w:hAnsi="Arial" w:cs="Arial"/>
          <w:i/>
          <w:color w:val="FF0000"/>
          <w:sz w:val="20"/>
          <w:szCs w:val="20"/>
        </w:rPr>
        <w:t>[...];</w:t>
      </w:r>
    </w:p>
    <w:p w14:paraId="0000017F" w14:textId="77777777" w:rsidR="00193977" w:rsidRDefault="006C300E">
      <w:pPr>
        <w:numPr>
          <w:ilvl w:val="2"/>
          <w:numId w:val="4"/>
        </w:numPr>
        <w:pBdr>
          <w:top w:val="nil"/>
          <w:left w:val="nil"/>
          <w:bottom w:val="nil"/>
          <w:right w:val="nil"/>
          <w:between w:val="nil"/>
        </w:pBdr>
        <w:spacing w:before="120" w:after="120" w:line="276" w:lineRule="auto"/>
        <w:ind w:left="540"/>
        <w:jc w:val="both"/>
      </w:pPr>
      <w:r>
        <w:rPr>
          <w:rFonts w:ascii="Arial" w:eastAsia="Arial" w:hAnsi="Arial" w:cs="Arial"/>
          <w:i/>
          <w:color w:val="FF0000"/>
          <w:sz w:val="20"/>
          <w:szCs w:val="20"/>
        </w:rPr>
        <w:t>[...];</w:t>
      </w:r>
    </w:p>
    <w:p w14:paraId="00000180" w14:textId="77777777" w:rsidR="00193977" w:rsidRDefault="006C300E">
      <w:pPr>
        <w:numPr>
          <w:ilvl w:val="2"/>
          <w:numId w:val="4"/>
        </w:numPr>
        <w:pBdr>
          <w:top w:val="nil"/>
          <w:left w:val="nil"/>
          <w:bottom w:val="nil"/>
          <w:right w:val="nil"/>
          <w:between w:val="nil"/>
        </w:pBdr>
        <w:spacing w:before="120" w:after="120" w:line="276" w:lineRule="auto"/>
        <w:ind w:left="540"/>
        <w:jc w:val="both"/>
      </w:pPr>
      <w:r>
        <w:rPr>
          <w:rFonts w:ascii="Arial" w:eastAsia="Arial" w:hAnsi="Arial" w:cs="Arial"/>
          <w:i/>
          <w:color w:val="FF0000"/>
          <w:sz w:val="20"/>
          <w:szCs w:val="20"/>
        </w:rPr>
        <w:t xml:space="preserve">[...]. </w:t>
      </w:r>
    </w:p>
    <w:p w14:paraId="00000181" w14:textId="33C3B4C8" w:rsidR="00193977" w:rsidRDefault="006C300E" w:rsidP="001C6C42">
      <w:pPr>
        <w:pBdr>
          <w:top w:val="nil"/>
          <w:left w:val="nil"/>
          <w:bottom w:val="nil"/>
          <w:right w:val="nil"/>
          <w:between w:val="nil"/>
        </w:pBdr>
        <w:spacing w:before="12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 xml:space="preserve">Nota Explicativa </w:t>
      </w:r>
      <w:r w:rsidR="001C6C42">
        <w:rPr>
          <w:rFonts w:ascii="Roboto" w:eastAsia="Roboto" w:hAnsi="Roboto" w:cs="Roboto"/>
          <w:i/>
          <w:color w:val="0000FF"/>
          <w:sz w:val="21"/>
          <w:szCs w:val="21"/>
        </w:rPr>
        <w:t>70</w:t>
      </w:r>
      <w:r>
        <w:rPr>
          <w:rFonts w:ascii="Roboto" w:eastAsia="Roboto" w:hAnsi="Roboto" w:cs="Roboto"/>
          <w:i/>
          <w:color w:val="0000FF"/>
          <w:sz w:val="21"/>
          <w:szCs w:val="21"/>
        </w:rPr>
        <w:t>: Questões a serem consideradas na definição do IMR:</w:t>
      </w:r>
    </w:p>
    <w:p w14:paraId="00000182" w14:textId="77777777" w:rsidR="00193977" w:rsidRDefault="006C300E" w:rsidP="001C6C42">
      <w:pPr>
        <w:pBdr>
          <w:top w:val="nil"/>
          <w:left w:val="nil"/>
          <w:bottom w:val="nil"/>
          <w:right w:val="nil"/>
          <w:between w:val="nil"/>
        </w:pBdr>
        <w:spacing w:before="12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a) unidade de medida para faturamento e mensuração do resultado;</w:t>
      </w:r>
    </w:p>
    <w:p w14:paraId="00000183" w14:textId="77777777" w:rsidR="00193977" w:rsidRDefault="006C300E" w:rsidP="001C6C42">
      <w:pPr>
        <w:pBdr>
          <w:top w:val="nil"/>
          <w:left w:val="nil"/>
          <w:bottom w:val="nil"/>
          <w:right w:val="nil"/>
          <w:between w:val="nil"/>
        </w:pBdr>
        <w:spacing w:before="12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b) produtividade de referência ou critérios de qualidade para a execução contratual;</w:t>
      </w:r>
    </w:p>
    <w:p w14:paraId="00000184" w14:textId="77777777" w:rsidR="00193977" w:rsidRDefault="006C300E" w:rsidP="001C6C42">
      <w:pPr>
        <w:pBdr>
          <w:top w:val="nil"/>
          <w:left w:val="nil"/>
          <w:bottom w:val="nil"/>
          <w:right w:val="nil"/>
          <w:between w:val="nil"/>
        </w:pBdr>
        <w:spacing w:before="120" w:after="120" w:line="276" w:lineRule="auto"/>
        <w:jc w:val="both"/>
        <w:rPr>
          <w:rFonts w:ascii="Arial" w:eastAsia="Arial" w:hAnsi="Arial" w:cs="Arial"/>
          <w:i/>
          <w:color w:val="0000FF"/>
          <w:sz w:val="20"/>
          <w:szCs w:val="20"/>
        </w:rPr>
      </w:pPr>
      <w:r>
        <w:rPr>
          <w:rFonts w:ascii="Roboto" w:eastAsia="Roboto" w:hAnsi="Roboto" w:cs="Roboto"/>
          <w:i/>
          <w:color w:val="0000FF"/>
          <w:sz w:val="21"/>
          <w:szCs w:val="21"/>
        </w:rPr>
        <w:t>c) indicadores mínimos de desempenho para aceitação do serviço ou eventual glosa.</w:t>
      </w:r>
    </w:p>
    <w:p w14:paraId="00000185" w14:textId="15F48350" w:rsidR="00193977" w:rsidRDefault="00BD54C0">
      <w:pPr>
        <w:keepNext/>
        <w:keepLines/>
        <w:pBdr>
          <w:top w:val="nil"/>
          <w:left w:val="nil"/>
          <w:bottom w:val="nil"/>
          <w:right w:val="nil"/>
          <w:between w:val="nil"/>
        </w:pBdr>
        <w:tabs>
          <w:tab w:val="left" w:pos="0"/>
        </w:tabs>
        <w:spacing w:before="240" w:after="120" w:line="276" w:lineRule="auto"/>
        <w:ind w:left="360" w:hanging="360"/>
        <w:jc w:val="both"/>
        <w:rPr>
          <w:rFonts w:ascii="Arial" w:eastAsia="Arial" w:hAnsi="Arial" w:cs="Arial"/>
          <w:b/>
          <w:color w:val="000000"/>
          <w:sz w:val="20"/>
          <w:szCs w:val="20"/>
        </w:rPr>
      </w:pPr>
      <w:r>
        <w:rPr>
          <w:rFonts w:ascii="Arial" w:eastAsia="Arial" w:hAnsi="Arial" w:cs="Arial"/>
          <w:b/>
          <w:color w:val="000000"/>
          <w:sz w:val="20"/>
          <w:szCs w:val="20"/>
        </w:rPr>
        <w:t xml:space="preserve">7.5. </w:t>
      </w:r>
      <w:r w:rsidR="006C300E">
        <w:rPr>
          <w:rFonts w:ascii="Arial" w:eastAsia="Arial" w:hAnsi="Arial" w:cs="Arial"/>
          <w:b/>
          <w:color w:val="000000"/>
          <w:sz w:val="20"/>
          <w:szCs w:val="20"/>
        </w:rPr>
        <w:t>Do recebimento</w:t>
      </w:r>
    </w:p>
    <w:p w14:paraId="00000186" w14:textId="31F6DD01" w:rsidR="00193977" w:rsidRPr="00BD54C0" w:rsidRDefault="006C300E" w:rsidP="00BD54C0">
      <w:pPr>
        <w:pStyle w:val="PargrafodaLista"/>
        <w:numPr>
          <w:ilvl w:val="2"/>
          <w:numId w:val="13"/>
        </w:numPr>
        <w:pBdr>
          <w:top w:val="nil"/>
          <w:left w:val="nil"/>
          <w:bottom w:val="nil"/>
          <w:right w:val="nil"/>
          <w:between w:val="nil"/>
        </w:pBdr>
        <w:spacing w:before="120" w:after="120" w:line="276" w:lineRule="auto"/>
        <w:ind w:left="0" w:firstLine="0"/>
        <w:jc w:val="both"/>
        <w:rPr>
          <w:rFonts w:ascii="Arial" w:eastAsia="Arial" w:hAnsi="Arial" w:cs="Arial"/>
          <w:color w:val="000000"/>
          <w:sz w:val="20"/>
          <w:szCs w:val="20"/>
        </w:rPr>
      </w:pPr>
      <w:r w:rsidRPr="00BD54C0">
        <w:rPr>
          <w:rFonts w:ascii="Arial" w:eastAsia="Arial" w:hAnsi="Arial" w:cs="Arial"/>
          <w:color w:val="000000"/>
          <w:sz w:val="20"/>
          <w:szCs w:val="20"/>
        </w:rPr>
        <w:t xml:space="preserve">Os serviços serão recebidos provisoriamente, no prazo de </w:t>
      </w:r>
      <w:r w:rsidRPr="00BD54C0">
        <w:rPr>
          <w:rFonts w:ascii="Arial" w:eastAsia="Arial" w:hAnsi="Arial" w:cs="Arial"/>
          <w:i/>
          <w:color w:val="FF0000"/>
          <w:sz w:val="20"/>
          <w:szCs w:val="20"/>
        </w:rPr>
        <w:t>XXX</w:t>
      </w:r>
      <w:r w:rsidRPr="00BD54C0">
        <w:rPr>
          <w:rFonts w:ascii="Arial" w:eastAsia="Arial" w:hAnsi="Arial" w:cs="Arial"/>
          <w:color w:val="000000"/>
          <w:sz w:val="20"/>
          <w:szCs w:val="20"/>
        </w:rPr>
        <w:t xml:space="preserve"> (</w:t>
      </w:r>
      <w:r w:rsidRPr="00BD54C0">
        <w:rPr>
          <w:rFonts w:ascii="Arial" w:eastAsia="Arial" w:hAnsi="Arial" w:cs="Arial"/>
          <w:i/>
          <w:color w:val="FF0000"/>
          <w:sz w:val="20"/>
          <w:szCs w:val="20"/>
        </w:rPr>
        <w:t>XXXX</w:t>
      </w:r>
      <w:r w:rsidRPr="00BD54C0">
        <w:rPr>
          <w:rFonts w:ascii="Arial" w:eastAsia="Arial" w:hAnsi="Arial" w:cs="Arial"/>
          <w:color w:val="000000"/>
          <w:sz w:val="20"/>
          <w:szCs w:val="20"/>
        </w:rPr>
        <w:t>) dias, pelos fiscais técnico e administrativo, mediante termos detalhados, quando verificado o cumprimento das exigências de caráter técnico e administrativo. (</w:t>
      </w:r>
      <w:hyperlink r:id="rId26" w:anchor="art140">
        <w:r w:rsidRPr="00BD54C0">
          <w:rPr>
            <w:rFonts w:ascii="Arial" w:eastAsia="Arial" w:hAnsi="Arial" w:cs="Arial"/>
            <w:color w:val="000080"/>
            <w:sz w:val="20"/>
            <w:szCs w:val="20"/>
            <w:u w:val="single"/>
          </w:rPr>
          <w:t>Art. 140, I, a , da Lei nº 14.133</w:t>
        </w:r>
      </w:hyperlink>
      <w:r w:rsidRPr="00BD54C0">
        <w:rPr>
          <w:rFonts w:ascii="Arial" w:eastAsia="Arial" w:hAnsi="Arial" w:cs="Arial"/>
          <w:color w:val="000000"/>
          <w:sz w:val="20"/>
          <w:szCs w:val="20"/>
        </w:rPr>
        <w:t xml:space="preserve"> e </w:t>
      </w:r>
      <w:hyperlink r:id="rId27" w:anchor="art22">
        <w:proofErr w:type="spellStart"/>
        <w:r w:rsidRPr="00BD54C0">
          <w:rPr>
            <w:rFonts w:ascii="Arial" w:eastAsia="Arial" w:hAnsi="Arial" w:cs="Arial"/>
            <w:color w:val="000080"/>
            <w:sz w:val="20"/>
            <w:szCs w:val="20"/>
            <w:u w:val="single"/>
          </w:rPr>
          <w:t>Arts</w:t>
        </w:r>
        <w:proofErr w:type="spellEnd"/>
        <w:r w:rsidRPr="00BD54C0">
          <w:rPr>
            <w:rFonts w:ascii="Arial" w:eastAsia="Arial" w:hAnsi="Arial" w:cs="Arial"/>
            <w:color w:val="000080"/>
            <w:sz w:val="20"/>
            <w:szCs w:val="20"/>
            <w:u w:val="single"/>
          </w:rPr>
          <w:t>. 22, X e 23, X do Decreto nº 11.246, de 2022</w:t>
        </w:r>
      </w:hyperlink>
      <w:r w:rsidRPr="00BD54C0">
        <w:rPr>
          <w:rFonts w:ascii="Arial" w:eastAsia="Arial" w:hAnsi="Arial" w:cs="Arial"/>
          <w:color w:val="000000"/>
          <w:sz w:val="20"/>
          <w:szCs w:val="20"/>
        </w:rPr>
        <w:t>).</w:t>
      </w:r>
    </w:p>
    <w:p w14:paraId="00000187" w14:textId="058FFCEE" w:rsidR="00193977" w:rsidRDefault="006C300E" w:rsidP="0063483B">
      <w:pPr>
        <w:pBdr>
          <w:top w:val="nil"/>
          <w:left w:val="nil"/>
          <w:bottom w:val="nil"/>
          <w:right w:val="nil"/>
          <w:between w:val="nil"/>
        </w:pBdr>
        <w:spacing w:before="12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 xml:space="preserve">Nota Explicativa </w:t>
      </w:r>
      <w:r w:rsidR="0063483B">
        <w:rPr>
          <w:rFonts w:ascii="Roboto" w:eastAsia="Roboto" w:hAnsi="Roboto" w:cs="Roboto"/>
          <w:i/>
          <w:color w:val="0000FF"/>
          <w:sz w:val="21"/>
          <w:szCs w:val="21"/>
        </w:rPr>
        <w:t>71</w:t>
      </w:r>
      <w:r>
        <w:rPr>
          <w:rFonts w:ascii="Roboto" w:eastAsia="Roboto" w:hAnsi="Roboto" w:cs="Roboto"/>
          <w:i/>
          <w:color w:val="0000FF"/>
          <w:sz w:val="21"/>
          <w:szCs w:val="21"/>
        </w:rPr>
        <w:t>: Ao contrário da Lei nº 8.666/93, a Lei nº 14.133/21 não trouxe prazo máximo de recebimento provisório ou definitivo, e o parágrafo único do art. 25 Decreto nº 11.246, de 2022 expressamente remete a regulamento (ainda não editado) ou ao contrato.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00000188" w14:textId="7CDB589A" w:rsidR="00193977" w:rsidRDefault="006C300E" w:rsidP="0063483B">
      <w:pPr>
        <w:pBdr>
          <w:top w:val="nil"/>
          <w:left w:val="nil"/>
          <w:bottom w:val="nil"/>
          <w:right w:val="nil"/>
          <w:between w:val="nil"/>
        </w:pBdr>
        <w:spacing w:before="12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 xml:space="preserve">Nota Explicativa </w:t>
      </w:r>
      <w:r w:rsidR="0063483B">
        <w:rPr>
          <w:rFonts w:ascii="Roboto" w:eastAsia="Roboto" w:hAnsi="Roboto" w:cs="Roboto"/>
          <w:i/>
          <w:color w:val="0000FF"/>
          <w:sz w:val="21"/>
          <w:szCs w:val="21"/>
        </w:rPr>
        <w:t>72</w:t>
      </w:r>
      <w:r>
        <w:rPr>
          <w:rFonts w:ascii="Roboto" w:eastAsia="Roboto" w:hAnsi="Roboto" w:cs="Roboto"/>
          <w:i/>
          <w:color w:val="0000FF"/>
          <w:sz w:val="21"/>
          <w:szCs w:val="21"/>
        </w:rPr>
        <w:t>: O art. 7º da Instrução Normativa nº 77/2022-Seges/ME dispõe que o prazo de liquidação é limitado a dez dias úteis, “a contar do recebimento da nota fiscal ou instrumento de cobrança equivalente pela Administração”.</w:t>
      </w:r>
    </w:p>
    <w:p w14:paraId="00000189" w14:textId="77777777" w:rsidR="00193977" w:rsidRDefault="006C300E" w:rsidP="0063483B">
      <w:pPr>
        <w:pBdr>
          <w:top w:val="nil"/>
          <w:left w:val="nil"/>
          <w:bottom w:val="nil"/>
          <w:right w:val="nil"/>
          <w:between w:val="nil"/>
        </w:pBdr>
        <w:spacing w:before="12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No caso das aquisições, a Nota Fiscal acompanha o fornecimento do produto, razão pela qual os prazos de recebimento provisório e definitivo devem estar abrangidos no prazo de liquidação.</w:t>
      </w:r>
    </w:p>
    <w:p w14:paraId="0000018A" w14:textId="77777777" w:rsidR="00193977" w:rsidRDefault="006C300E" w:rsidP="0063483B">
      <w:pPr>
        <w:pBdr>
          <w:top w:val="nil"/>
          <w:left w:val="nil"/>
          <w:bottom w:val="nil"/>
          <w:right w:val="nil"/>
          <w:between w:val="nil"/>
        </w:pBdr>
        <w:spacing w:before="12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14:paraId="0000018B" w14:textId="77777777" w:rsidR="00193977" w:rsidRDefault="006C300E" w:rsidP="0063483B">
      <w:pPr>
        <w:pBdr>
          <w:top w:val="nil"/>
          <w:left w:val="nil"/>
          <w:bottom w:val="nil"/>
          <w:right w:val="nil"/>
          <w:between w:val="nil"/>
        </w:pBdr>
        <w:spacing w:before="120" w:after="120" w:line="276" w:lineRule="auto"/>
        <w:jc w:val="both"/>
        <w:rPr>
          <w:rFonts w:ascii="Roboto" w:eastAsia="Roboto" w:hAnsi="Roboto" w:cs="Roboto"/>
          <w:i/>
          <w:color w:val="0000FF"/>
          <w:sz w:val="21"/>
          <w:szCs w:val="21"/>
        </w:rPr>
      </w:pPr>
      <w:r>
        <w:rPr>
          <w:rFonts w:ascii="Roboto" w:eastAsia="Roboto" w:hAnsi="Roboto" w:cs="Roboto"/>
          <w:i/>
          <w:color w:val="0000FF"/>
          <w:sz w:val="21"/>
          <w:szCs w:val="21"/>
        </w:rPr>
        <w:t>Deste modo, nos serviços o prazo de dez dias para a liquidação é contado após os prazos de recebimento provisório e definitivo, e não juntamente com esses.</w:t>
      </w:r>
    </w:p>
    <w:p w14:paraId="0000018C" w14:textId="77777777" w:rsidR="00193977" w:rsidRDefault="006C300E" w:rsidP="0063483B">
      <w:pPr>
        <w:pBdr>
          <w:top w:val="nil"/>
          <w:left w:val="nil"/>
          <w:bottom w:val="nil"/>
          <w:right w:val="nil"/>
          <w:between w:val="nil"/>
        </w:pBdr>
        <w:spacing w:before="120" w:after="120" w:line="276" w:lineRule="auto"/>
        <w:jc w:val="both"/>
        <w:rPr>
          <w:rFonts w:ascii="Arial" w:eastAsia="Arial" w:hAnsi="Arial" w:cs="Arial"/>
          <w:i/>
          <w:color w:val="0000FF"/>
          <w:sz w:val="20"/>
          <w:szCs w:val="20"/>
        </w:rPr>
      </w:pPr>
      <w:r>
        <w:rPr>
          <w:rFonts w:ascii="Roboto" w:eastAsia="Roboto" w:hAnsi="Roboto" w:cs="Roboto"/>
          <w:i/>
          <w:color w:val="0000FF"/>
          <w:sz w:val="21"/>
          <w:szCs w:val="21"/>
        </w:rPr>
        <w:lastRenderedPageBreak/>
        <w:t>Em vista disso, reitera-se a importância de se prever prazos menores para essa etapa, com vistas a manter o negócio atrativo aos potenciais fornecedores. Prazos muito longos acabariam frustrando o objetivo preconizado no art. 7º da Instrução Normativa nº 77/2022-Seges/ME.</w:t>
      </w:r>
    </w:p>
    <w:p w14:paraId="0000018D" w14:textId="77777777" w:rsidR="00193977" w:rsidRDefault="006C300E" w:rsidP="0063483B">
      <w:pPr>
        <w:numPr>
          <w:ilvl w:val="2"/>
          <w:numId w:val="4"/>
        </w:numPr>
        <w:pBdr>
          <w:top w:val="nil"/>
          <w:left w:val="nil"/>
          <w:bottom w:val="nil"/>
          <w:right w:val="nil"/>
          <w:between w:val="nil"/>
        </w:pBdr>
        <w:spacing w:before="120" w:after="120" w:line="276" w:lineRule="auto"/>
        <w:ind w:left="0" w:firstLine="0"/>
        <w:jc w:val="both"/>
        <w:rPr>
          <w:rFonts w:ascii="Arial" w:eastAsia="Arial" w:hAnsi="Arial" w:cs="Arial"/>
          <w:color w:val="000000"/>
          <w:sz w:val="20"/>
          <w:szCs w:val="20"/>
        </w:rPr>
      </w:pPr>
      <w:r>
        <w:rPr>
          <w:rFonts w:ascii="Arial" w:eastAsia="Arial" w:hAnsi="Arial" w:cs="Arial"/>
          <w:color w:val="000000"/>
          <w:sz w:val="20"/>
          <w:szCs w:val="20"/>
        </w:rPr>
        <w:t>O prazo da disposição acima será contado do recebimento de comunicação de cobrança oriunda do contratado com a comprovação da prestação dos serviços a que se referem a parcela a ser paga.</w:t>
      </w:r>
    </w:p>
    <w:p w14:paraId="0000018E" w14:textId="77777777" w:rsidR="00193977" w:rsidRDefault="006C300E" w:rsidP="0063483B">
      <w:pPr>
        <w:numPr>
          <w:ilvl w:val="2"/>
          <w:numId w:val="4"/>
        </w:numPr>
        <w:pBdr>
          <w:top w:val="nil"/>
          <w:left w:val="nil"/>
          <w:bottom w:val="nil"/>
          <w:right w:val="nil"/>
          <w:between w:val="nil"/>
        </w:pBdr>
        <w:spacing w:before="120" w:after="120" w:line="276" w:lineRule="auto"/>
        <w:ind w:left="0" w:firstLine="0"/>
        <w:jc w:val="both"/>
        <w:rPr>
          <w:rFonts w:ascii="Arial" w:eastAsia="Arial" w:hAnsi="Arial" w:cs="Arial"/>
          <w:color w:val="000000"/>
          <w:sz w:val="20"/>
          <w:szCs w:val="20"/>
        </w:rPr>
      </w:pPr>
      <w:r>
        <w:rPr>
          <w:rFonts w:ascii="Arial" w:eastAsia="Arial" w:hAnsi="Arial" w:cs="Arial"/>
          <w:color w:val="000000"/>
          <w:sz w:val="20"/>
          <w:szCs w:val="20"/>
        </w:rPr>
        <w:t>O fiscal técnico do contrato realizará o recebimento provisório do objeto do contrato mediante termo detalhado que comprove o cumprimento das exigências de caráter técnico. (</w:t>
      </w:r>
      <w:hyperlink r:id="rId28" w:anchor="art22">
        <w:r>
          <w:rPr>
            <w:rFonts w:ascii="Arial" w:eastAsia="Arial" w:hAnsi="Arial" w:cs="Arial"/>
            <w:color w:val="000080"/>
            <w:sz w:val="20"/>
            <w:szCs w:val="20"/>
            <w:u w:val="single"/>
          </w:rPr>
          <w:t>Art. 22, X, Decreto nº 11.246, de 2022</w:t>
        </w:r>
      </w:hyperlink>
      <w:r>
        <w:rPr>
          <w:rFonts w:ascii="Arial" w:eastAsia="Arial" w:hAnsi="Arial" w:cs="Arial"/>
          <w:color w:val="000000"/>
          <w:sz w:val="20"/>
          <w:szCs w:val="20"/>
        </w:rPr>
        <w:t>).</w:t>
      </w:r>
    </w:p>
    <w:p w14:paraId="0000018F" w14:textId="77777777" w:rsidR="00193977" w:rsidRDefault="006C300E" w:rsidP="0063483B">
      <w:pPr>
        <w:numPr>
          <w:ilvl w:val="2"/>
          <w:numId w:val="4"/>
        </w:numPr>
        <w:pBdr>
          <w:top w:val="nil"/>
          <w:left w:val="nil"/>
          <w:bottom w:val="nil"/>
          <w:right w:val="nil"/>
          <w:between w:val="nil"/>
        </w:pBdr>
        <w:spacing w:before="120" w:after="120" w:line="276" w:lineRule="auto"/>
        <w:ind w:left="0" w:firstLine="0"/>
        <w:jc w:val="both"/>
        <w:rPr>
          <w:rFonts w:ascii="Arial" w:eastAsia="Arial" w:hAnsi="Arial" w:cs="Arial"/>
          <w:color w:val="000000"/>
          <w:sz w:val="20"/>
          <w:szCs w:val="20"/>
        </w:rPr>
      </w:pPr>
      <w:r>
        <w:rPr>
          <w:rFonts w:ascii="Arial" w:eastAsia="Arial" w:hAnsi="Arial" w:cs="Arial"/>
          <w:color w:val="000000"/>
          <w:sz w:val="20"/>
          <w:szCs w:val="20"/>
        </w:rPr>
        <w:t>O fiscal administrativo do contrato realizará o recebimento provisório do objeto do contrato mediante termo detalhado que comprove o cumprimento das exigências de caráter administrativo. (</w:t>
      </w:r>
      <w:hyperlink r:id="rId29" w:anchor="art23">
        <w:r>
          <w:rPr>
            <w:rFonts w:ascii="Arial" w:eastAsia="Arial" w:hAnsi="Arial" w:cs="Arial"/>
            <w:color w:val="000080"/>
            <w:sz w:val="20"/>
            <w:szCs w:val="20"/>
            <w:u w:val="single"/>
          </w:rPr>
          <w:t>Art. 23, X, Decreto nº 11.246, de 2022</w:t>
        </w:r>
      </w:hyperlink>
      <w:r>
        <w:rPr>
          <w:rFonts w:ascii="Arial" w:eastAsia="Arial" w:hAnsi="Arial" w:cs="Arial"/>
          <w:color w:val="000000"/>
          <w:sz w:val="20"/>
          <w:szCs w:val="20"/>
        </w:rPr>
        <w:t>)</w:t>
      </w:r>
    </w:p>
    <w:p w14:paraId="00000190" w14:textId="77777777" w:rsidR="00193977" w:rsidRDefault="006C300E" w:rsidP="0063483B">
      <w:pPr>
        <w:numPr>
          <w:ilvl w:val="2"/>
          <w:numId w:val="4"/>
        </w:numPr>
        <w:pBdr>
          <w:top w:val="nil"/>
          <w:left w:val="nil"/>
          <w:bottom w:val="nil"/>
          <w:right w:val="nil"/>
          <w:between w:val="nil"/>
        </w:pBdr>
        <w:spacing w:before="120" w:after="120" w:line="276" w:lineRule="auto"/>
        <w:ind w:left="0" w:firstLine="0"/>
        <w:jc w:val="both"/>
        <w:rPr>
          <w:rFonts w:ascii="Arial" w:eastAsia="Arial" w:hAnsi="Arial" w:cs="Arial"/>
          <w:color w:val="000000"/>
          <w:sz w:val="20"/>
          <w:szCs w:val="20"/>
        </w:rPr>
      </w:pPr>
      <w:r>
        <w:rPr>
          <w:rFonts w:ascii="Arial" w:eastAsia="Arial" w:hAnsi="Arial" w:cs="Arial"/>
          <w:color w:val="000000"/>
          <w:sz w:val="20"/>
          <w:szCs w:val="20"/>
        </w:rPr>
        <w:t>O fiscal setorial do contrato, quando houver, realizará o recebimento provisório sob o ponto de vista técnico e administrativo.</w:t>
      </w:r>
    </w:p>
    <w:p w14:paraId="00000191" w14:textId="77777777" w:rsidR="00193977" w:rsidRDefault="006C300E" w:rsidP="0063483B">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Para efeito de recebimento provisório, ao final de cada período mensal:</w:t>
      </w:r>
    </w:p>
    <w:p w14:paraId="00000192" w14:textId="77777777" w:rsidR="00193977" w:rsidRDefault="006C300E" w:rsidP="0063483B">
      <w:pPr>
        <w:numPr>
          <w:ilvl w:val="3"/>
          <w:numId w:val="4"/>
        </w:numPr>
        <w:pBdr>
          <w:top w:val="nil"/>
          <w:left w:val="nil"/>
          <w:bottom w:val="nil"/>
          <w:right w:val="nil"/>
          <w:between w:val="nil"/>
        </w:pBdr>
        <w:spacing w:before="120" w:after="120" w:line="276" w:lineRule="auto"/>
        <w:ind w:left="709" w:firstLine="0"/>
        <w:jc w:val="both"/>
      </w:pPr>
      <w:r>
        <w:rPr>
          <w:rFonts w:ascii="Arial" w:eastAsia="Arial" w:hAnsi="Arial" w:cs="Arial"/>
          <w:color w:val="000000"/>
          <w:sz w:val="20"/>
          <w:szCs w:val="20"/>
        </w:rPr>
        <w:t xml:space="preserve">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 </w:t>
      </w:r>
    </w:p>
    <w:p w14:paraId="00000193" w14:textId="77777777" w:rsidR="00193977" w:rsidRDefault="006C300E" w:rsidP="0063483B">
      <w:pPr>
        <w:numPr>
          <w:ilvl w:val="3"/>
          <w:numId w:val="4"/>
        </w:numPr>
        <w:pBdr>
          <w:top w:val="nil"/>
          <w:left w:val="nil"/>
          <w:bottom w:val="nil"/>
          <w:right w:val="nil"/>
          <w:between w:val="nil"/>
        </w:pBdr>
        <w:tabs>
          <w:tab w:val="left" w:pos="1134"/>
        </w:tabs>
        <w:spacing w:before="120" w:after="120" w:line="276" w:lineRule="auto"/>
        <w:ind w:left="709" w:firstLine="0"/>
        <w:jc w:val="both"/>
      </w:pPr>
      <w:r>
        <w:rPr>
          <w:rFonts w:ascii="Arial" w:eastAsia="Arial" w:hAnsi="Arial" w:cs="Arial"/>
          <w:color w:val="000000"/>
          <w:sz w:val="20"/>
          <w:szCs w:val="20"/>
        </w:rPr>
        <w:t xml:space="preserve">o fiscal administrativo deverá verificar a efetiva realização dos dispêndios concernentes aos salários e às obrigações trabalhistas, previdenciárias e com o FGTS do mês anterior, dentre outros, emitindo relatório que será encaminhado ao gestor do contrato. </w:t>
      </w:r>
    </w:p>
    <w:p w14:paraId="00000194" w14:textId="77777777" w:rsidR="00193977" w:rsidRDefault="006C300E" w:rsidP="0063483B">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Será considerado como ocorrido o recebimento provisório com a entrega do termo detalhado ou, em havendo mais de um a ser feito, com a entrega do último.</w:t>
      </w:r>
    </w:p>
    <w:p w14:paraId="00000195" w14:textId="77777777" w:rsidR="00193977" w:rsidRDefault="006C300E" w:rsidP="0063483B">
      <w:pPr>
        <w:numPr>
          <w:ilvl w:val="2"/>
          <w:numId w:val="4"/>
        </w:numPr>
        <w:pBdr>
          <w:top w:val="nil"/>
          <w:left w:val="nil"/>
          <w:bottom w:val="nil"/>
          <w:right w:val="nil"/>
          <w:between w:val="nil"/>
        </w:pBdr>
        <w:spacing w:before="120" w:after="120" w:line="276" w:lineRule="auto"/>
        <w:ind w:left="0" w:firstLine="0"/>
        <w:jc w:val="both"/>
        <w:rPr>
          <w:rFonts w:ascii="Arial" w:eastAsia="Arial" w:hAnsi="Arial" w:cs="Arial"/>
          <w:color w:val="000000"/>
          <w:sz w:val="20"/>
          <w:szCs w:val="20"/>
        </w:rPr>
      </w:pPr>
      <w:r>
        <w:rPr>
          <w:rFonts w:ascii="Arial" w:eastAsia="Arial" w:hAnsi="Arial" w:cs="Arial"/>
          <w:color w:val="000000"/>
          <w:sz w:val="20"/>
          <w:szCs w:val="20"/>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00000196" w14:textId="77777777" w:rsidR="00193977" w:rsidRDefault="006C300E" w:rsidP="0063483B">
      <w:pPr>
        <w:numPr>
          <w:ilvl w:val="2"/>
          <w:numId w:val="4"/>
        </w:numPr>
        <w:pBdr>
          <w:top w:val="nil"/>
          <w:left w:val="nil"/>
          <w:bottom w:val="nil"/>
          <w:right w:val="nil"/>
          <w:between w:val="nil"/>
        </w:pBdr>
        <w:spacing w:before="120" w:after="120" w:line="276" w:lineRule="auto"/>
        <w:ind w:left="0" w:firstLine="0"/>
        <w:jc w:val="both"/>
        <w:rPr>
          <w:rFonts w:ascii="Arial" w:eastAsia="Arial" w:hAnsi="Arial" w:cs="Arial"/>
          <w:color w:val="000000"/>
          <w:sz w:val="20"/>
          <w:szCs w:val="20"/>
        </w:rPr>
      </w:pPr>
      <w:r>
        <w:rPr>
          <w:rFonts w:ascii="Arial" w:eastAsia="Arial" w:hAnsi="Arial" w:cs="Arial"/>
          <w:color w:val="000000"/>
          <w:sz w:val="20"/>
          <w:szCs w:val="20"/>
        </w:rPr>
        <w:t>A fiscalização não efetuará o ateste da última e/ou única medição de serviços até que sejam sanadas todas as eventuais pendências que possam vir a ser apontadas no Recebimento Provisório. (</w:t>
      </w:r>
      <w:hyperlink r:id="rId30" w:anchor="art119">
        <w:r>
          <w:rPr>
            <w:rFonts w:ascii="Arial" w:eastAsia="Arial" w:hAnsi="Arial" w:cs="Arial"/>
            <w:color w:val="000080"/>
            <w:sz w:val="20"/>
            <w:szCs w:val="20"/>
            <w:u w:val="single"/>
          </w:rPr>
          <w:t>Art. 119 c/c art. 140 da Lei nº 14133, de 2021</w:t>
        </w:r>
      </w:hyperlink>
      <w:r>
        <w:rPr>
          <w:rFonts w:ascii="Arial" w:eastAsia="Arial" w:hAnsi="Arial" w:cs="Arial"/>
          <w:color w:val="000000"/>
          <w:sz w:val="20"/>
          <w:szCs w:val="20"/>
        </w:rPr>
        <w:t>)</w:t>
      </w:r>
    </w:p>
    <w:p w14:paraId="00000197" w14:textId="77777777" w:rsidR="00193977" w:rsidRDefault="006C300E" w:rsidP="0063483B">
      <w:pPr>
        <w:numPr>
          <w:ilvl w:val="2"/>
          <w:numId w:val="4"/>
        </w:numPr>
        <w:pBdr>
          <w:top w:val="nil"/>
          <w:left w:val="nil"/>
          <w:bottom w:val="nil"/>
          <w:right w:val="nil"/>
          <w:between w:val="nil"/>
        </w:pBdr>
        <w:spacing w:before="120" w:after="120" w:line="276" w:lineRule="auto"/>
        <w:ind w:left="0" w:firstLine="0"/>
        <w:jc w:val="both"/>
        <w:rPr>
          <w:rFonts w:ascii="Arial" w:eastAsia="Arial" w:hAnsi="Arial" w:cs="Arial"/>
          <w:color w:val="000000"/>
          <w:sz w:val="20"/>
          <w:szCs w:val="20"/>
        </w:rPr>
      </w:pPr>
      <w:r>
        <w:rPr>
          <w:rFonts w:ascii="Arial" w:eastAsia="Arial" w:hAnsi="Arial" w:cs="Arial"/>
          <w:color w:val="000000"/>
          <w:sz w:val="20"/>
          <w:szCs w:val="20"/>
        </w:rPr>
        <w:t>O recebimento provisório também ficará sujeito, quando cabível, à conclusão de todos os testes de campo e à entrega dos Manuais e Instruções exigíveis.</w:t>
      </w:r>
    </w:p>
    <w:p w14:paraId="00000198" w14:textId="233C2A63" w:rsidR="00193977" w:rsidRDefault="006C300E" w:rsidP="00FD298B">
      <w:pPr>
        <w:pBdr>
          <w:top w:val="nil"/>
          <w:left w:val="nil"/>
          <w:bottom w:val="nil"/>
          <w:right w:val="nil"/>
          <w:between w:val="nil"/>
        </w:pBdr>
        <w:spacing w:before="120" w:after="120" w:line="276" w:lineRule="auto"/>
        <w:jc w:val="both"/>
        <w:rPr>
          <w:rFonts w:ascii="Arial" w:eastAsia="Arial" w:hAnsi="Arial" w:cs="Arial"/>
          <w:i/>
          <w:color w:val="0000FF"/>
          <w:sz w:val="20"/>
          <w:szCs w:val="20"/>
        </w:rPr>
      </w:pPr>
      <w:r>
        <w:rPr>
          <w:rFonts w:ascii="Roboto" w:eastAsia="Roboto" w:hAnsi="Roboto" w:cs="Roboto"/>
          <w:i/>
          <w:color w:val="0000FF"/>
          <w:sz w:val="21"/>
          <w:szCs w:val="21"/>
        </w:rPr>
        <w:t>Nota Explicativa 7</w:t>
      </w:r>
      <w:r w:rsidR="00FD298B">
        <w:rPr>
          <w:rFonts w:ascii="Roboto" w:eastAsia="Roboto" w:hAnsi="Roboto" w:cs="Roboto"/>
          <w:i/>
          <w:color w:val="0000FF"/>
          <w:sz w:val="21"/>
          <w:szCs w:val="21"/>
        </w:rPr>
        <w:t>3</w:t>
      </w:r>
      <w:r>
        <w:rPr>
          <w:rFonts w:ascii="Roboto" w:eastAsia="Roboto" w:hAnsi="Roboto" w:cs="Roboto"/>
          <w:i/>
          <w:color w:val="0000FF"/>
          <w:sz w:val="21"/>
          <w:szCs w:val="21"/>
        </w:rPr>
        <w:t>: 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p>
    <w:p w14:paraId="00000199" w14:textId="77777777" w:rsidR="00193977" w:rsidRDefault="006C300E" w:rsidP="00F0415D">
      <w:pPr>
        <w:numPr>
          <w:ilvl w:val="2"/>
          <w:numId w:val="4"/>
        </w:numPr>
        <w:pBdr>
          <w:top w:val="nil"/>
          <w:left w:val="nil"/>
          <w:bottom w:val="nil"/>
          <w:right w:val="nil"/>
          <w:between w:val="nil"/>
        </w:pBdr>
        <w:spacing w:before="120" w:after="120" w:line="276" w:lineRule="auto"/>
        <w:ind w:left="0" w:firstLine="0"/>
        <w:jc w:val="both"/>
        <w:rPr>
          <w:rFonts w:ascii="Arial" w:eastAsia="Arial" w:hAnsi="Arial" w:cs="Arial"/>
          <w:color w:val="000000"/>
          <w:sz w:val="20"/>
          <w:szCs w:val="20"/>
        </w:rPr>
      </w:pPr>
      <w:r>
        <w:rPr>
          <w:rFonts w:ascii="Arial" w:eastAsia="Arial" w:hAnsi="Arial" w:cs="Arial"/>
          <w:color w:val="000000"/>
          <w:sz w:val="20"/>
          <w:szCs w:val="20"/>
        </w:rPr>
        <w:lastRenderedPageBreak/>
        <w:t>Os serviços poderão ser rejeitados, no todo ou em parte, quando em desacordo com as especificações constantes neste Termo de Referência e na proposta, sem prejuízo da aplicação das penalidades.</w:t>
      </w:r>
    </w:p>
    <w:p w14:paraId="0000019A" w14:textId="77777777" w:rsidR="00193977" w:rsidRDefault="006C300E" w:rsidP="00F0415D">
      <w:pPr>
        <w:numPr>
          <w:ilvl w:val="2"/>
          <w:numId w:val="4"/>
        </w:numPr>
        <w:pBdr>
          <w:top w:val="nil"/>
          <w:left w:val="nil"/>
          <w:bottom w:val="nil"/>
          <w:right w:val="nil"/>
          <w:between w:val="nil"/>
        </w:pBdr>
        <w:spacing w:before="120" w:after="120" w:line="276" w:lineRule="auto"/>
        <w:ind w:left="0" w:firstLine="0"/>
        <w:jc w:val="both"/>
        <w:rPr>
          <w:rFonts w:ascii="Arial" w:eastAsia="Arial" w:hAnsi="Arial" w:cs="Arial"/>
          <w:color w:val="000000"/>
          <w:sz w:val="20"/>
          <w:szCs w:val="20"/>
        </w:rPr>
      </w:pPr>
      <w:r>
        <w:rPr>
          <w:rFonts w:ascii="Arial" w:eastAsia="Arial" w:hAnsi="Arial" w:cs="Arial"/>
          <w:color w:val="000000"/>
          <w:sz w:val="20"/>
          <w:szCs w:val="20"/>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0000019B" w14:textId="77777777" w:rsidR="00193977" w:rsidRDefault="006C300E" w:rsidP="00F0415D">
      <w:pPr>
        <w:numPr>
          <w:ilvl w:val="2"/>
          <w:numId w:val="4"/>
        </w:numPr>
        <w:pBdr>
          <w:top w:val="nil"/>
          <w:left w:val="nil"/>
          <w:bottom w:val="nil"/>
          <w:right w:val="nil"/>
          <w:between w:val="nil"/>
        </w:pBdr>
        <w:spacing w:before="120" w:after="120" w:line="276" w:lineRule="auto"/>
        <w:ind w:left="0" w:firstLine="0"/>
        <w:jc w:val="both"/>
        <w:rPr>
          <w:rFonts w:ascii="Arial" w:eastAsia="Arial" w:hAnsi="Arial" w:cs="Arial"/>
          <w:color w:val="000000"/>
          <w:sz w:val="20"/>
          <w:szCs w:val="20"/>
        </w:rPr>
      </w:pPr>
      <w:r>
        <w:rPr>
          <w:rFonts w:ascii="Arial" w:eastAsia="Arial" w:hAnsi="Arial" w:cs="Arial"/>
          <w:color w:val="000000"/>
          <w:sz w:val="20"/>
          <w:szCs w:val="20"/>
        </w:rPr>
        <w:t>Os serviços serão recebidos definitivamente no prazo de ......(</w:t>
      </w:r>
      <w:proofErr w:type="gramStart"/>
      <w:r>
        <w:rPr>
          <w:rFonts w:ascii="Arial" w:eastAsia="Arial" w:hAnsi="Arial" w:cs="Arial"/>
          <w:color w:val="000000"/>
          <w:sz w:val="20"/>
          <w:szCs w:val="20"/>
        </w:rPr>
        <w:t>.....</w:t>
      </w:r>
      <w:proofErr w:type="gramEnd"/>
      <w:r>
        <w:rPr>
          <w:rFonts w:ascii="Arial" w:eastAsia="Arial" w:hAnsi="Arial" w:cs="Arial"/>
          <w:color w:val="000000"/>
          <w:sz w:val="20"/>
          <w:szCs w:val="20"/>
        </w:rPr>
        <w:t>) dias, contados do recebimento provisório, por servidor ou comissão designada pela autoridade competente, após a verificação da qualidade e quantidade do serviço e consequente aceitação mediante termo detalhado, obedecendo os seguintes procedimentos:</w:t>
      </w:r>
    </w:p>
    <w:p w14:paraId="0000019C" w14:textId="77777777" w:rsidR="00193977" w:rsidRDefault="006C300E" w:rsidP="00F0415D">
      <w:pPr>
        <w:numPr>
          <w:ilvl w:val="3"/>
          <w:numId w:val="4"/>
        </w:numPr>
        <w:pBdr>
          <w:top w:val="nil"/>
          <w:left w:val="nil"/>
          <w:bottom w:val="nil"/>
          <w:right w:val="nil"/>
          <w:between w:val="nil"/>
        </w:pBdr>
        <w:spacing w:before="120" w:after="120" w:line="276" w:lineRule="auto"/>
        <w:ind w:left="709" w:firstLine="0"/>
        <w:jc w:val="both"/>
      </w:pPr>
      <w:r>
        <w:rPr>
          <w:rFonts w:ascii="Arial" w:eastAsia="Arial" w:hAnsi="Arial" w:cs="Arial"/>
          <w:color w:val="000000"/>
          <w:sz w:val="20"/>
          <w:szCs w:val="20"/>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hyperlink r:id="rId31" w:anchor="art21">
        <w:r>
          <w:rPr>
            <w:rFonts w:ascii="Arial" w:eastAsia="Arial" w:hAnsi="Arial" w:cs="Arial"/>
            <w:color w:val="000000"/>
            <w:sz w:val="20"/>
            <w:szCs w:val="20"/>
          </w:rPr>
          <w:t>art. 21, VIII, Decreto nº 11.246, de 2022</w:t>
        </w:r>
      </w:hyperlink>
      <w:r>
        <w:rPr>
          <w:rFonts w:ascii="Arial" w:eastAsia="Arial" w:hAnsi="Arial" w:cs="Arial"/>
          <w:color w:val="000000"/>
          <w:sz w:val="20"/>
          <w:szCs w:val="20"/>
        </w:rPr>
        <w:t>).</w:t>
      </w:r>
    </w:p>
    <w:p w14:paraId="0000019D" w14:textId="77777777" w:rsidR="00193977" w:rsidRDefault="006C300E" w:rsidP="00F0415D">
      <w:pPr>
        <w:numPr>
          <w:ilvl w:val="3"/>
          <w:numId w:val="4"/>
        </w:numPr>
        <w:pBdr>
          <w:top w:val="nil"/>
          <w:left w:val="nil"/>
          <w:bottom w:val="nil"/>
          <w:right w:val="nil"/>
          <w:between w:val="nil"/>
        </w:pBdr>
        <w:spacing w:before="120" w:after="120" w:line="276" w:lineRule="auto"/>
        <w:ind w:left="709" w:firstLine="0"/>
        <w:jc w:val="both"/>
      </w:pPr>
      <w:r>
        <w:rPr>
          <w:rFonts w:ascii="Arial" w:eastAsia="Arial" w:hAnsi="Arial" w:cs="Arial"/>
          <w:color w:val="000000"/>
          <w:sz w:val="20"/>
          <w:szCs w:val="20"/>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0000019E" w14:textId="77777777" w:rsidR="00193977" w:rsidRDefault="006C300E" w:rsidP="00F0415D">
      <w:pPr>
        <w:numPr>
          <w:ilvl w:val="3"/>
          <w:numId w:val="4"/>
        </w:numPr>
        <w:pBdr>
          <w:top w:val="nil"/>
          <w:left w:val="nil"/>
          <w:bottom w:val="nil"/>
          <w:right w:val="nil"/>
          <w:between w:val="nil"/>
        </w:pBdr>
        <w:spacing w:before="120" w:after="120" w:line="276" w:lineRule="auto"/>
        <w:ind w:left="709" w:firstLine="0"/>
        <w:jc w:val="both"/>
      </w:pPr>
      <w:r>
        <w:rPr>
          <w:rFonts w:ascii="Arial" w:eastAsia="Arial" w:hAnsi="Arial" w:cs="Arial"/>
          <w:color w:val="000000"/>
          <w:sz w:val="20"/>
          <w:szCs w:val="20"/>
        </w:rPr>
        <w:t>Emitir Termo Detalhado para efeito de recebimento definitivo dos serviços prestados, com base nos relatórios e documentações apresentadas; e</w:t>
      </w:r>
    </w:p>
    <w:p w14:paraId="0000019F" w14:textId="77777777" w:rsidR="00193977" w:rsidRDefault="006C300E" w:rsidP="00F0415D">
      <w:pPr>
        <w:numPr>
          <w:ilvl w:val="3"/>
          <w:numId w:val="4"/>
        </w:numPr>
        <w:pBdr>
          <w:top w:val="nil"/>
          <w:left w:val="nil"/>
          <w:bottom w:val="nil"/>
          <w:right w:val="nil"/>
          <w:between w:val="nil"/>
        </w:pBdr>
        <w:spacing w:before="120" w:after="120" w:line="276" w:lineRule="auto"/>
        <w:ind w:left="709" w:firstLine="0"/>
        <w:jc w:val="both"/>
      </w:pPr>
      <w:r>
        <w:rPr>
          <w:rFonts w:ascii="Arial" w:eastAsia="Arial" w:hAnsi="Arial" w:cs="Arial"/>
          <w:color w:val="000000"/>
          <w:sz w:val="20"/>
          <w:szCs w:val="20"/>
        </w:rPr>
        <w:t>Comunicar a empresa para que emita a Nota Fiscal ou Fatura, com o valor exato dimensionado pela fiscalização.</w:t>
      </w:r>
    </w:p>
    <w:p w14:paraId="000001A0" w14:textId="77777777" w:rsidR="00193977" w:rsidRDefault="006C300E" w:rsidP="00F0415D">
      <w:pPr>
        <w:numPr>
          <w:ilvl w:val="3"/>
          <w:numId w:val="4"/>
        </w:numPr>
        <w:pBdr>
          <w:top w:val="nil"/>
          <w:left w:val="nil"/>
          <w:bottom w:val="nil"/>
          <w:right w:val="nil"/>
          <w:between w:val="nil"/>
        </w:pBdr>
        <w:spacing w:before="120" w:after="120" w:line="276" w:lineRule="auto"/>
        <w:ind w:left="709" w:firstLine="0"/>
        <w:jc w:val="both"/>
      </w:pPr>
      <w:r>
        <w:rPr>
          <w:rFonts w:ascii="Arial" w:eastAsia="Arial" w:hAnsi="Arial" w:cs="Arial"/>
          <w:color w:val="000000"/>
          <w:sz w:val="20"/>
          <w:szCs w:val="20"/>
        </w:rPr>
        <w:t>Enviar a documentação pertinente ao setor de contratos para a formalização dos procedimentos de liquidação e pagamento, no valor dimensionado pela fiscalização e gestão.</w:t>
      </w:r>
    </w:p>
    <w:p w14:paraId="000001A1" w14:textId="21150412" w:rsidR="00193977" w:rsidRDefault="006C300E" w:rsidP="00F0415D">
      <w:pPr>
        <w:pBdr>
          <w:top w:val="nil"/>
          <w:left w:val="nil"/>
          <w:bottom w:val="nil"/>
          <w:right w:val="nil"/>
          <w:between w:val="nil"/>
        </w:pBdr>
        <w:spacing w:before="120" w:after="120" w:line="276" w:lineRule="auto"/>
        <w:jc w:val="both"/>
        <w:rPr>
          <w:rFonts w:ascii="Arial" w:eastAsia="Arial" w:hAnsi="Arial" w:cs="Arial"/>
          <w:i/>
          <w:color w:val="0000FF"/>
          <w:sz w:val="20"/>
          <w:szCs w:val="20"/>
        </w:rPr>
      </w:pPr>
      <w:r>
        <w:rPr>
          <w:rFonts w:ascii="Roboto" w:eastAsia="Roboto" w:hAnsi="Roboto" w:cs="Roboto"/>
          <w:i/>
          <w:color w:val="0000FF"/>
          <w:sz w:val="21"/>
          <w:szCs w:val="21"/>
        </w:rPr>
        <w:t>Nota Explicativa 7</w:t>
      </w:r>
      <w:r w:rsidR="00F0415D">
        <w:rPr>
          <w:rFonts w:ascii="Roboto" w:eastAsia="Roboto" w:hAnsi="Roboto" w:cs="Roboto"/>
          <w:i/>
          <w:color w:val="0000FF"/>
          <w:sz w:val="21"/>
          <w:szCs w:val="21"/>
        </w:rPr>
        <w:t>4</w:t>
      </w:r>
      <w:r>
        <w:rPr>
          <w:rFonts w:ascii="Roboto" w:eastAsia="Roboto" w:hAnsi="Roboto" w:cs="Roboto"/>
          <w:i/>
          <w:color w:val="0000FF"/>
          <w:sz w:val="21"/>
          <w:szCs w:val="21"/>
        </w:rPr>
        <w:t>: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p w14:paraId="000001A2" w14:textId="77777777" w:rsidR="00193977" w:rsidRDefault="006C300E" w:rsidP="00BD3DF9">
      <w:pPr>
        <w:numPr>
          <w:ilvl w:val="2"/>
          <w:numId w:val="4"/>
        </w:numPr>
        <w:pBdr>
          <w:top w:val="nil"/>
          <w:left w:val="nil"/>
          <w:bottom w:val="nil"/>
          <w:right w:val="nil"/>
          <w:between w:val="nil"/>
        </w:pBdr>
        <w:spacing w:before="120" w:after="120" w:line="276" w:lineRule="auto"/>
        <w:ind w:left="0" w:firstLine="0"/>
        <w:jc w:val="both"/>
        <w:rPr>
          <w:rFonts w:ascii="Arial" w:eastAsia="Arial" w:hAnsi="Arial" w:cs="Arial"/>
          <w:color w:val="000000"/>
          <w:sz w:val="20"/>
          <w:szCs w:val="20"/>
        </w:rPr>
      </w:pPr>
      <w:r>
        <w:rPr>
          <w:rFonts w:ascii="Arial" w:eastAsia="Arial" w:hAnsi="Arial" w:cs="Arial"/>
          <w:color w:val="000000"/>
          <w:sz w:val="20"/>
          <w:szCs w:val="20"/>
        </w:rPr>
        <w:t xml:space="preserve">No caso de controvérsia sobre a execução do objeto, quanto à dimensão, qualidade e quantidade, deverá ser observado o teor do </w:t>
      </w:r>
      <w:hyperlink r:id="rId32" w:anchor="art143">
        <w:r>
          <w:rPr>
            <w:rFonts w:ascii="Arial" w:eastAsia="Arial" w:hAnsi="Arial" w:cs="Arial"/>
            <w:color w:val="000080"/>
            <w:sz w:val="20"/>
            <w:szCs w:val="20"/>
            <w:u w:val="single"/>
          </w:rPr>
          <w:t>art. 143 da Lei nº 14.133, de 2021</w:t>
        </w:r>
      </w:hyperlink>
      <w:r>
        <w:rPr>
          <w:rFonts w:ascii="Arial" w:eastAsia="Arial" w:hAnsi="Arial" w:cs="Arial"/>
          <w:color w:val="000000"/>
          <w:sz w:val="20"/>
          <w:szCs w:val="20"/>
        </w:rPr>
        <w:t xml:space="preserve">, comunicando-se à empresa para emissão de Nota Fiscal no que </w:t>
      </w:r>
      <w:proofErr w:type="spellStart"/>
      <w:r>
        <w:rPr>
          <w:rFonts w:ascii="Arial" w:eastAsia="Arial" w:hAnsi="Arial" w:cs="Arial"/>
          <w:color w:val="000000"/>
          <w:sz w:val="20"/>
          <w:szCs w:val="20"/>
        </w:rPr>
        <w:t>pertine</w:t>
      </w:r>
      <w:proofErr w:type="spellEnd"/>
      <w:r>
        <w:rPr>
          <w:rFonts w:ascii="Arial" w:eastAsia="Arial" w:hAnsi="Arial" w:cs="Arial"/>
          <w:color w:val="000000"/>
          <w:sz w:val="20"/>
          <w:szCs w:val="20"/>
        </w:rPr>
        <w:t xml:space="preserve"> à parcela incontroversa da execução do objeto, para efeito de liquidação e pagamento.</w:t>
      </w:r>
    </w:p>
    <w:p w14:paraId="000001A3" w14:textId="77777777" w:rsidR="00193977" w:rsidRDefault="006C300E" w:rsidP="00BD3DF9">
      <w:pPr>
        <w:numPr>
          <w:ilvl w:val="2"/>
          <w:numId w:val="4"/>
        </w:numPr>
        <w:pBdr>
          <w:top w:val="nil"/>
          <w:left w:val="nil"/>
          <w:bottom w:val="nil"/>
          <w:right w:val="nil"/>
          <w:between w:val="nil"/>
        </w:pBdr>
        <w:spacing w:before="120" w:after="120" w:line="276" w:lineRule="auto"/>
        <w:ind w:left="0" w:firstLine="0"/>
        <w:jc w:val="both"/>
        <w:rPr>
          <w:rFonts w:ascii="Arial" w:eastAsia="Arial" w:hAnsi="Arial" w:cs="Arial"/>
          <w:color w:val="000000"/>
          <w:sz w:val="20"/>
          <w:szCs w:val="20"/>
        </w:rPr>
      </w:pPr>
      <w:r>
        <w:rPr>
          <w:rFonts w:ascii="Arial" w:eastAsia="Arial" w:hAnsi="Arial" w:cs="Arial"/>
          <w:color w:val="000000"/>
          <w:sz w:val="20"/>
          <w:szCs w:val="20"/>
        </w:rPr>
        <w:t>Nenhum prazo de recebimento ocorrerá enquanto pendente a solução, pelo contratado, de inconsistências verificadas na execução do objeto ou no instrumento de cobrança.</w:t>
      </w:r>
    </w:p>
    <w:p w14:paraId="000001A4" w14:textId="77777777" w:rsidR="00193977" w:rsidRDefault="006C300E" w:rsidP="00BD3DF9">
      <w:pPr>
        <w:numPr>
          <w:ilvl w:val="2"/>
          <w:numId w:val="4"/>
        </w:numPr>
        <w:pBdr>
          <w:top w:val="nil"/>
          <w:left w:val="nil"/>
          <w:bottom w:val="nil"/>
          <w:right w:val="nil"/>
          <w:between w:val="nil"/>
        </w:pBdr>
        <w:spacing w:before="120" w:after="120" w:line="276" w:lineRule="auto"/>
        <w:ind w:left="0" w:firstLine="0"/>
        <w:jc w:val="both"/>
        <w:rPr>
          <w:rFonts w:ascii="Arial" w:eastAsia="Arial" w:hAnsi="Arial" w:cs="Arial"/>
          <w:color w:val="000000"/>
          <w:sz w:val="20"/>
          <w:szCs w:val="20"/>
        </w:rPr>
      </w:pPr>
      <w:r>
        <w:rPr>
          <w:rFonts w:ascii="Arial" w:eastAsia="Arial" w:hAnsi="Arial" w:cs="Arial"/>
          <w:color w:val="000000"/>
          <w:sz w:val="20"/>
          <w:szCs w:val="20"/>
        </w:rPr>
        <w:t>O recebimento provisório ou definitivo não excluirá a responsabilidade civil pela solidez e pela segurança do serviço nem a responsabilidade ético-profissional pela perfeita execução do contrato.</w:t>
      </w:r>
    </w:p>
    <w:p w14:paraId="000001A5" w14:textId="06713796" w:rsidR="00193977" w:rsidRPr="00BD3DF9" w:rsidRDefault="006C300E" w:rsidP="00BD3DF9">
      <w:pPr>
        <w:pStyle w:val="PargrafodaLista"/>
        <w:keepNext/>
        <w:keepLines/>
        <w:numPr>
          <w:ilvl w:val="1"/>
          <w:numId w:val="4"/>
        </w:numPr>
        <w:pBdr>
          <w:top w:val="nil"/>
          <w:left w:val="nil"/>
          <w:bottom w:val="nil"/>
          <w:right w:val="nil"/>
          <w:between w:val="nil"/>
        </w:pBdr>
        <w:tabs>
          <w:tab w:val="left" w:pos="0"/>
        </w:tabs>
        <w:spacing w:before="240" w:after="120" w:line="276" w:lineRule="auto"/>
        <w:ind w:left="0" w:firstLine="0"/>
        <w:jc w:val="both"/>
        <w:rPr>
          <w:rFonts w:ascii="Arial" w:eastAsia="Arial" w:hAnsi="Arial" w:cs="Arial"/>
          <w:b/>
          <w:color w:val="000000"/>
          <w:sz w:val="20"/>
          <w:szCs w:val="20"/>
        </w:rPr>
      </w:pPr>
      <w:r w:rsidRPr="00BD3DF9">
        <w:rPr>
          <w:rFonts w:ascii="Arial" w:eastAsia="Arial" w:hAnsi="Arial" w:cs="Arial"/>
          <w:b/>
          <w:color w:val="000000"/>
          <w:sz w:val="20"/>
          <w:szCs w:val="20"/>
        </w:rPr>
        <w:lastRenderedPageBreak/>
        <w:t>Liquidação</w:t>
      </w:r>
    </w:p>
    <w:p w14:paraId="000001A6" w14:textId="77777777" w:rsidR="00193977" w:rsidRDefault="006C300E" w:rsidP="00BD3DF9">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Recebida a Nota Fiscal ou documento de cobrança equivalente, correrá o prazo de dez dias úteis para fins de liquidação, na forma desta seção, prorrogáveis por igual período, nos termos do art. 7º, 32º da Instrução Normativa SEGES/ME nº 77/2022.</w:t>
      </w:r>
    </w:p>
    <w:p w14:paraId="000001A7" w14:textId="77777777" w:rsidR="00193977" w:rsidRDefault="006C300E" w:rsidP="00BD3DF9">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 xml:space="preserve">O prazo de que trata o item anterior será reduzido à metade, mantendo-se a possibilidade de prorrogação, nos casos de contratações decorrentes de despesas cujos valores não ultrapassem o limite de que trata o </w:t>
      </w:r>
      <w:hyperlink r:id="rId33" w:anchor="art75">
        <w:r>
          <w:rPr>
            <w:rFonts w:ascii="Arial" w:eastAsia="Arial" w:hAnsi="Arial" w:cs="Arial"/>
            <w:color w:val="000080"/>
            <w:sz w:val="20"/>
            <w:szCs w:val="20"/>
            <w:u w:val="single"/>
          </w:rPr>
          <w:t>inciso II do art. 75 da Lei nº 14.133, de 2021</w:t>
        </w:r>
      </w:hyperlink>
    </w:p>
    <w:p w14:paraId="000001A8" w14:textId="77777777" w:rsidR="00193977" w:rsidRDefault="006C300E" w:rsidP="00BD3DF9">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Para fins de liquidação, o setor competente deve verificar se a Nota Fiscal ou Fatura apresentada expressa os elementos necessários e essenciais do documento, tais como:</w:t>
      </w:r>
    </w:p>
    <w:p w14:paraId="000001A9" w14:textId="77777777" w:rsidR="00193977" w:rsidRDefault="006C300E" w:rsidP="00BD3DF9">
      <w:pPr>
        <w:numPr>
          <w:ilvl w:val="3"/>
          <w:numId w:val="4"/>
        </w:numPr>
        <w:pBdr>
          <w:top w:val="nil"/>
          <w:left w:val="nil"/>
          <w:bottom w:val="nil"/>
          <w:right w:val="nil"/>
          <w:between w:val="nil"/>
        </w:pBdr>
        <w:spacing w:before="120" w:after="120" w:line="276" w:lineRule="auto"/>
        <w:ind w:left="709" w:firstLine="0"/>
        <w:jc w:val="both"/>
      </w:pPr>
      <w:r>
        <w:rPr>
          <w:rFonts w:ascii="Arial" w:eastAsia="Arial" w:hAnsi="Arial" w:cs="Arial"/>
          <w:color w:val="000000"/>
          <w:sz w:val="20"/>
          <w:szCs w:val="20"/>
        </w:rPr>
        <w:t xml:space="preserve"> o prazo de validade;</w:t>
      </w:r>
    </w:p>
    <w:p w14:paraId="000001AA" w14:textId="77777777" w:rsidR="00193977" w:rsidRDefault="006C300E" w:rsidP="00BD3DF9">
      <w:pPr>
        <w:numPr>
          <w:ilvl w:val="3"/>
          <w:numId w:val="4"/>
        </w:numPr>
        <w:pBdr>
          <w:top w:val="nil"/>
          <w:left w:val="nil"/>
          <w:bottom w:val="nil"/>
          <w:right w:val="nil"/>
          <w:between w:val="nil"/>
        </w:pBdr>
        <w:spacing w:before="120" w:after="120" w:line="276" w:lineRule="auto"/>
        <w:ind w:left="709" w:firstLine="0"/>
        <w:jc w:val="both"/>
      </w:pPr>
      <w:r>
        <w:rPr>
          <w:rFonts w:ascii="Arial" w:eastAsia="Arial" w:hAnsi="Arial" w:cs="Arial"/>
          <w:color w:val="000000"/>
          <w:sz w:val="20"/>
          <w:szCs w:val="20"/>
        </w:rPr>
        <w:t xml:space="preserve"> a data da emissão;</w:t>
      </w:r>
    </w:p>
    <w:p w14:paraId="000001AB" w14:textId="77777777" w:rsidR="00193977" w:rsidRDefault="006C300E" w:rsidP="00BD3DF9">
      <w:pPr>
        <w:numPr>
          <w:ilvl w:val="3"/>
          <w:numId w:val="4"/>
        </w:numPr>
        <w:pBdr>
          <w:top w:val="nil"/>
          <w:left w:val="nil"/>
          <w:bottom w:val="nil"/>
          <w:right w:val="nil"/>
          <w:between w:val="nil"/>
        </w:pBdr>
        <w:spacing w:before="120" w:after="120" w:line="276" w:lineRule="auto"/>
        <w:ind w:left="709" w:firstLine="0"/>
        <w:jc w:val="both"/>
      </w:pPr>
      <w:r>
        <w:rPr>
          <w:rFonts w:ascii="Arial" w:eastAsia="Arial" w:hAnsi="Arial" w:cs="Arial"/>
          <w:color w:val="000000"/>
          <w:sz w:val="20"/>
          <w:szCs w:val="20"/>
        </w:rPr>
        <w:t xml:space="preserve"> os dados do contrato e do órgão contratante;</w:t>
      </w:r>
    </w:p>
    <w:p w14:paraId="000001AC" w14:textId="77777777" w:rsidR="00193977" w:rsidRDefault="006C300E" w:rsidP="00BD3DF9">
      <w:pPr>
        <w:numPr>
          <w:ilvl w:val="3"/>
          <w:numId w:val="4"/>
        </w:numPr>
        <w:pBdr>
          <w:top w:val="nil"/>
          <w:left w:val="nil"/>
          <w:bottom w:val="nil"/>
          <w:right w:val="nil"/>
          <w:between w:val="nil"/>
        </w:pBdr>
        <w:spacing w:before="120" w:after="120" w:line="276" w:lineRule="auto"/>
        <w:ind w:left="709" w:firstLine="0"/>
        <w:jc w:val="both"/>
      </w:pPr>
      <w:r>
        <w:rPr>
          <w:rFonts w:ascii="Arial" w:eastAsia="Arial" w:hAnsi="Arial" w:cs="Arial"/>
          <w:color w:val="000000"/>
          <w:sz w:val="20"/>
          <w:szCs w:val="20"/>
        </w:rPr>
        <w:t xml:space="preserve"> o período respectivo de execução do contrato;</w:t>
      </w:r>
    </w:p>
    <w:p w14:paraId="000001AD" w14:textId="77777777" w:rsidR="00193977" w:rsidRDefault="006C300E" w:rsidP="00BD3DF9">
      <w:pPr>
        <w:numPr>
          <w:ilvl w:val="3"/>
          <w:numId w:val="4"/>
        </w:numPr>
        <w:pBdr>
          <w:top w:val="nil"/>
          <w:left w:val="nil"/>
          <w:bottom w:val="nil"/>
          <w:right w:val="nil"/>
          <w:between w:val="nil"/>
        </w:pBdr>
        <w:spacing w:before="120" w:after="120" w:line="276" w:lineRule="auto"/>
        <w:ind w:left="709" w:firstLine="0"/>
        <w:jc w:val="both"/>
      </w:pPr>
      <w:r>
        <w:rPr>
          <w:rFonts w:ascii="Arial" w:eastAsia="Arial" w:hAnsi="Arial" w:cs="Arial"/>
          <w:color w:val="000000"/>
          <w:sz w:val="20"/>
          <w:szCs w:val="20"/>
        </w:rPr>
        <w:t xml:space="preserve"> o valor a pagar; e</w:t>
      </w:r>
    </w:p>
    <w:p w14:paraId="000001AE" w14:textId="77777777" w:rsidR="00193977" w:rsidRDefault="006C300E" w:rsidP="00BD3DF9">
      <w:pPr>
        <w:numPr>
          <w:ilvl w:val="3"/>
          <w:numId w:val="4"/>
        </w:numPr>
        <w:pBdr>
          <w:top w:val="nil"/>
          <w:left w:val="nil"/>
          <w:bottom w:val="nil"/>
          <w:right w:val="nil"/>
          <w:between w:val="nil"/>
        </w:pBdr>
        <w:spacing w:before="120" w:after="120" w:line="276" w:lineRule="auto"/>
        <w:ind w:left="709" w:firstLine="0"/>
        <w:jc w:val="both"/>
      </w:pPr>
      <w:r>
        <w:rPr>
          <w:rFonts w:ascii="Arial" w:eastAsia="Arial" w:hAnsi="Arial" w:cs="Arial"/>
          <w:color w:val="000000"/>
          <w:sz w:val="20"/>
          <w:szCs w:val="20"/>
        </w:rPr>
        <w:t xml:space="preserve"> eventual destaque do valor de retenções tributárias cabíveis.</w:t>
      </w:r>
    </w:p>
    <w:p w14:paraId="000001AF" w14:textId="77777777" w:rsidR="00193977" w:rsidRDefault="006C300E" w:rsidP="00BD3DF9">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000001B0" w14:textId="77777777" w:rsidR="00193977" w:rsidRDefault="006C300E" w:rsidP="00BD3DF9">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 xml:space="preserve">A Nota Fiscal ou Fatura deverá ser obrigatoriamente acompanhada da comprovação da regularidade fiscal, constatada por meio de consulta </w:t>
      </w:r>
      <w:r>
        <w:rPr>
          <w:rFonts w:ascii="Arial" w:eastAsia="Arial" w:hAnsi="Arial" w:cs="Arial"/>
          <w:i/>
          <w:color w:val="000000"/>
          <w:sz w:val="20"/>
          <w:szCs w:val="20"/>
        </w:rPr>
        <w:t>on-line</w:t>
      </w:r>
      <w:r>
        <w:rPr>
          <w:rFonts w:ascii="Arial" w:eastAsia="Arial" w:hAnsi="Arial" w:cs="Arial"/>
          <w:color w:val="000000"/>
          <w:sz w:val="20"/>
          <w:szCs w:val="20"/>
        </w:rPr>
        <w:t xml:space="preserve"> ao SICAF ou, na impossibilidade de acesso ao referido Sistema, mediante consulta aos sítios eletrônicos oficiais ou à documentação mencionada no </w:t>
      </w:r>
      <w:hyperlink r:id="rId34" w:anchor="art68">
        <w:r>
          <w:rPr>
            <w:rFonts w:ascii="Arial" w:eastAsia="Arial" w:hAnsi="Arial" w:cs="Arial"/>
            <w:color w:val="000080"/>
            <w:sz w:val="20"/>
            <w:szCs w:val="20"/>
            <w:u w:val="single"/>
          </w:rPr>
          <w:t>art. 68 da Lei nº 14.133/2021</w:t>
        </w:r>
      </w:hyperlink>
      <w:r>
        <w:rPr>
          <w:rFonts w:ascii="Arial" w:eastAsia="Arial" w:hAnsi="Arial" w:cs="Arial"/>
          <w:color w:val="000000"/>
          <w:sz w:val="20"/>
          <w:szCs w:val="20"/>
        </w:rPr>
        <w:t>.</w:t>
      </w:r>
    </w:p>
    <w:p w14:paraId="000001B1" w14:textId="77777777" w:rsidR="00193977" w:rsidRDefault="006C300E" w:rsidP="00BD3DF9">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000001B2" w14:textId="77777777" w:rsidR="00193977" w:rsidRDefault="006C300E" w:rsidP="00BD3DF9">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00001B3" w14:textId="77777777" w:rsidR="00193977" w:rsidRDefault="006C300E" w:rsidP="00BD3DF9">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00001B4" w14:textId="77777777" w:rsidR="00193977" w:rsidRDefault="006C300E" w:rsidP="00BD3DF9">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Persistindo a irregularidade, o contratante deverá adotar as medidas necessárias à rescisão contratual nos autos do processo administrativo correspondente, assegurada ao contratado a ampla defesa.</w:t>
      </w:r>
    </w:p>
    <w:p w14:paraId="000001B5" w14:textId="77777777" w:rsidR="00193977" w:rsidRDefault="006C300E" w:rsidP="00BD3DF9">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 xml:space="preserve">Havendo a efetiva execução do objeto, os pagamentos serão realizados normalmente, até que se decida pela rescisão do contrato, caso o contratado não regularize sua situação junto ao SICAF. </w:t>
      </w:r>
    </w:p>
    <w:p w14:paraId="000001B6" w14:textId="62E02655" w:rsidR="00193977" w:rsidRPr="00BD3DF9" w:rsidRDefault="006C300E" w:rsidP="00BD3DF9">
      <w:pPr>
        <w:pStyle w:val="PargrafodaLista"/>
        <w:keepNext/>
        <w:keepLines/>
        <w:numPr>
          <w:ilvl w:val="1"/>
          <w:numId w:val="4"/>
        </w:numPr>
        <w:pBdr>
          <w:top w:val="nil"/>
          <w:left w:val="nil"/>
          <w:bottom w:val="nil"/>
          <w:right w:val="nil"/>
          <w:between w:val="nil"/>
        </w:pBdr>
        <w:tabs>
          <w:tab w:val="left" w:pos="0"/>
        </w:tabs>
        <w:spacing w:before="240" w:after="120" w:line="276" w:lineRule="auto"/>
        <w:ind w:left="0" w:firstLine="0"/>
        <w:jc w:val="both"/>
        <w:rPr>
          <w:rFonts w:ascii="Arial" w:eastAsia="Arial" w:hAnsi="Arial" w:cs="Arial"/>
          <w:b/>
          <w:color w:val="000000"/>
          <w:sz w:val="20"/>
          <w:szCs w:val="20"/>
        </w:rPr>
      </w:pPr>
      <w:r w:rsidRPr="00BD3DF9">
        <w:rPr>
          <w:rFonts w:ascii="Arial" w:eastAsia="Arial" w:hAnsi="Arial" w:cs="Arial"/>
          <w:b/>
          <w:color w:val="000000"/>
          <w:sz w:val="20"/>
          <w:szCs w:val="20"/>
        </w:rPr>
        <w:lastRenderedPageBreak/>
        <w:t>Prazo de pagamento</w:t>
      </w:r>
    </w:p>
    <w:p w14:paraId="000001B7" w14:textId="77777777" w:rsidR="00193977" w:rsidRDefault="006C300E" w:rsidP="00BD3DF9">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 xml:space="preserve">O pagamento será efetuado no prazo máximo de até dez dias úteis, contados da finalização da liquidação da despesa, conforme seção anterior, nos termos da </w:t>
      </w:r>
      <w:hyperlink r:id="rId35">
        <w:r>
          <w:rPr>
            <w:rFonts w:ascii="Arial" w:eastAsia="Arial" w:hAnsi="Arial" w:cs="Arial"/>
            <w:color w:val="000080"/>
            <w:sz w:val="20"/>
            <w:szCs w:val="20"/>
            <w:u w:val="single"/>
          </w:rPr>
          <w:t>Instrução Normativa SEGES/ME nº 77, de 2022.</w:t>
        </w:r>
      </w:hyperlink>
    </w:p>
    <w:p w14:paraId="000001B8" w14:textId="77777777" w:rsidR="00193977" w:rsidRDefault="006C300E" w:rsidP="00BD3DF9">
      <w:pPr>
        <w:numPr>
          <w:ilvl w:val="2"/>
          <w:numId w:val="4"/>
        </w:numPr>
        <w:spacing w:before="120" w:after="288" w:line="312" w:lineRule="auto"/>
        <w:ind w:left="0" w:firstLine="0"/>
        <w:jc w:val="both"/>
      </w:pPr>
      <w:r>
        <w:rPr>
          <w:rFonts w:ascii="Arial" w:eastAsia="Arial" w:hAnsi="Arial" w:cs="Arial"/>
          <w:sz w:val="20"/>
          <w:szCs w:val="20"/>
          <w:highlight w:val="cyan"/>
        </w:rPr>
        <w:t xml:space="preserve">No caso de atraso pelo Contratante, os valores devidos ao contratado serão atualizados monetariamente entre o termo final do prazo de pagamento até a data de sua efetiva realização, mediante aplicação </w:t>
      </w:r>
      <w:r>
        <w:rPr>
          <w:rFonts w:ascii="Arial" w:eastAsia="Arial" w:hAnsi="Arial" w:cs="Arial"/>
          <w:b/>
          <w:sz w:val="20"/>
          <w:szCs w:val="20"/>
          <w:highlight w:val="cyan"/>
        </w:rPr>
        <w:t xml:space="preserve">do índice de correção monetária a seguir explicitado: </w:t>
      </w:r>
      <w:r>
        <w:rPr>
          <w:rFonts w:ascii="Arial" w:eastAsia="Arial" w:hAnsi="Arial" w:cs="Arial"/>
          <w:b/>
          <w:color w:val="FF0000"/>
          <w:sz w:val="20"/>
          <w:szCs w:val="20"/>
          <w:highlight w:val="cyan"/>
        </w:rPr>
        <w:t xml:space="preserve"> </w:t>
      </w:r>
      <w:r>
        <w:rPr>
          <w:rFonts w:ascii="Calibri" w:eastAsia="Calibri" w:hAnsi="Calibri" w:cs="Calibri"/>
          <w:b/>
          <w:color w:val="FF0000"/>
          <w:sz w:val="20"/>
          <w:szCs w:val="20"/>
          <w:highlight w:val="cyan"/>
        </w:rPr>
        <w:t>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000001B9" w14:textId="77777777" w:rsidR="00193977" w:rsidRDefault="006C300E">
      <w:pPr>
        <w:spacing w:before="120" w:after="120" w:line="312" w:lineRule="auto"/>
        <w:ind w:left="360" w:right="560"/>
        <w:jc w:val="both"/>
        <w:rPr>
          <w:rFonts w:ascii="Calibri" w:eastAsia="Calibri" w:hAnsi="Calibri" w:cs="Calibri"/>
          <w:b/>
          <w:color w:val="FF0000"/>
          <w:sz w:val="20"/>
          <w:szCs w:val="20"/>
          <w:highlight w:val="cyan"/>
        </w:rPr>
      </w:pPr>
      <w:r>
        <w:rPr>
          <w:rFonts w:ascii="Calibri" w:eastAsia="Calibri" w:hAnsi="Calibri" w:cs="Calibri"/>
          <w:b/>
          <w:color w:val="FF0000"/>
          <w:sz w:val="20"/>
          <w:szCs w:val="20"/>
          <w:highlight w:val="cyan"/>
        </w:rPr>
        <w:t>EM = I x N x VP, sendo:</w:t>
      </w:r>
    </w:p>
    <w:p w14:paraId="000001BA" w14:textId="77777777" w:rsidR="00193977" w:rsidRDefault="006C300E">
      <w:pPr>
        <w:spacing w:before="120" w:after="120" w:line="312" w:lineRule="auto"/>
        <w:ind w:left="360" w:right="560"/>
        <w:jc w:val="both"/>
        <w:rPr>
          <w:rFonts w:ascii="Calibri" w:eastAsia="Calibri" w:hAnsi="Calibri" w:cs="Calibri"/>
          <w:b/>
          <w:color w:val="FF0000"/>
          <w:sz w:val="20"/>
          <w:szCs w:val="20"/>
          <w:highlight w:val="cyan"/>
        </w:rPr>
      </w:pPr>
      <w:r>
        <w:rPr>
          <w:rFonts w:ascii="Calibri" w:eastAsia="Calibri" w:hAnsi="Calibri" w:cs="Calibri"/>
          <w:b/>
          <w:color w:val="FF0000"/>
          <w:sz w:val="20"/>
          <w:szCs w:val="20"/>
          <w:highlight w:val="cyan"/>
        </w:rPr>
        <w:t>EM = Encargos moratórios;</w:t>
      </w:r>
    </w:p>
    <w:p w14:paraId="000001BB" w14:textId="77777777" w:rsidR="00193977" w:rsidRDefault="006C300E">
      <w:pPr>
        <w:spacing w:before="120" w:after="120" w:line="312" w:lineRule="auto"/>
        <w:ind w:left="360" w:right="560"/>
        <w:jc w:val="both"/>
        <w:rPr>
          <w:rFonts w:ascii="Calibri" w:eastAsia="Calibri" w:hAnsi="Calibri" w:cs="Calibri"/>
          <w:b/>
          <w:color w:val="FF0000"/>
          <w:sz w:val="20"/>
          <w:szCs w:val="20"/>
          <w:highlight w:val="cyan"/>
        </w:rPr>
      </w:pPr>
      <w:r>
        <w:rPr>
          <w:rFonts w:ascii="Calibri" w:eastAsia="Calibri" w:hAnsi="Calibri" w:cs="Calibri"/>
          <w:b/>
          <w:color w:val="FF0000"/>
          <w:sz w:val="20"/>
          <w:szCs w:val="20"/>
          <w:highlight w:val="cyan"/>
        </w:rPr>
        <w:t>N = Número de dias entre a data prevista para o pagamento e a do efetivo pagamento;</w:t>
      </w:r>
    </w:p>
    <w:p w14:paraId="000001BC" w14:textId="77777777" w:rsidR="00193977" w:rsidRDefault="006C300E">
      <w:pPr>
        <w:spacing w:before="120" w:after="120" w:line="312" w:lineRule="auto"/>
        <w:ind w:left="360" w:right="560"/>
        <w:jc w:val="both"/>
        <w:rPr>
          <w:rFonts w:ascii="Calibri" w:eastAsia="Calibri" w:hAnsi="Calibri" w:cs="Calibri"/>
          <w:b/>
          <w:color w:val="FF0000"/>
          <w:sz w:val="20"/>
          <w:szCs w:val="20"/>
          <w:highlight w:val="cyan"/>
        </w:rPr>
      </w:pPr>
      <w:r>
        <w:rPr>
          <w:rFonts w:ascii="Calibri" w:eastAsia="Calibri" w:hAnsi="Calibri" w:cs="Calibri"/>
          <w:b/>
          <w:color w:val="FF0000"/>
          <w:sz w:val="20"/>
          <w:szCs w:val="20"/>
          <w:highlight w:val="cyan"/>
        </w:rPr>
        <w:t>VP = Valor da parcela a ser paga.</w:t>
      </w:r>
    </w:p>
    <w:p w14:paraId="000001BD" w14:textId="77777777" w:rsidR="00193977" w:rsidRDefault="006C300E">
      <w:pPr>
        <w:spacing w:before="120" w:after="120" w:line="312" w:lineRule="auto"/>
        <w:ind w:left="360" w:right="560"/>
        <w:jc w:val="both"/>
        <w:rPr>
          <w:rFonts w:ascii="Calibri" w:eastAsia="Calibri" w:hAnsi="Calibri" w:cs="Calibri"/>
          <w:b/>
          <w:color w:val="FF0000"/>
          <w:sz w:val="20"/>
          <w:szCs w:val="20"/>
          <w:highlight w:val="cyan"/>
        </w:rPr>
      </w:pPr>
      <w:r>
        <w:rPr>
          <w:rFonts w:ascii="Calibri" w:eastAsia="Calibri" w:hAnsi="Calibri" w:cs="Calibri"/>
          <w:b/>
          <w:color w:val="FF0000"/>
          <w:sz w:val="20"/>
          <w:szCs w:val="20"/>
          <w:highlight w:val="cyan"/>
        </w:rPr>
        <w:t>I = Índice de compensação financeira = 0,00016438, assim apurado:</w:t>
      </w:r>
    </w:p>
    <w:tbl>
      <w:tblPr>
        <w:tblStyle w:val="a0"/>
        <w:tblW w:w="8820"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2435"/>
        <w:gridCol w:w="1370"/>
        <w:gridCol w:w="5015"/>
      </w:tblGrid>
      <w:tr w:rsidR="00193977" w14:paraId="74F72835" w14:textId="77777777">
        <w:trPr>
          <w:trHeight w:val="1010"/>
        </w:trPr>
        <w:tc>
          <w:tcPr>
            <w:tcW w:w="24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00001BE" w14:textId="77777777" w:rsidR="00193977" w:rsidRDefault="006C300E">
            <w:pPr>
              <w:spacing w:before="240" w:after="240" w:line="312" w:lineRule="auto"/>
              <w:jc w:val="center"/>
              <w:rPr>
                <w:rFonts w:ascii="Arial" w:eastAsia="Arial" w:hAnsi="Arial" w:cs="Arial"/>
                <w:b/>
                <w:sz w:val="20"/>
                <w:szCs w:val="20"/>
                <w:highlight w:val="cyan"/>
              </w:rPr>
            </w:pPr>
            <w:r>
              <w:rPr>
                <w:rFonts w:ascii="Arial" w:eastAsia="Arial" w:hAnsi="Arial" w:cs="Arial"/>
                <w:b/>
                <w:sz w:val="20"/>
                <w:szCs w:val="20"/>
                <w:highlight w:val="cyan"/>
              </w:rPr>
              <w:t>I = (TX)</w:t>
            </w:r>
          </w:p>
        </w:tc>
        <w:tc>
          <w:tcPr>
            <w:tcW w:w="137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00001BF" w14:textId="77777777" w:rsidR="00193977" w:rsidRDefault="006C300E">
            <w:pPr>
              <w:spacing w:before="240" w:after="240" w:line="312" w:lineRule="auto"/>
              <w:jc w:val="center"/>
              <w:rPr>
                <w:rFonts w:ascii="Arial" w:eastAsia="Arial" w:hAnsi="Arial" w:cs="Arial"/>
                <w:b/>
                <w:sz w:val="20"/>
                <w:szCs w:val="20"/>
                <w:highlight w:val="cyan"/>
              </w:rPr>
            </w:pPr>
            <w:r>
              <w:rPr>
                <w:rFonts w:ascii="Arial" w:eastAsia="Arial" w:hAnsi="Arial" w:cs="Arial"/>
                <w:b/>
                <w:sz w:val="20"/>
                <w:szCs w:val="20"/>
                <w:highlight w:val="cyan"/>
              </w:rPr>
              <w:t>I = (6/</w:t>
            </w:r>
            <w:proofErr w:type="gramStart"/>
            <w:r>
              <w:rPr>
                <w:rFonts w:ascii="Arial" w:eastAsia="Arial" w:hAnsi="Arial" w:cs="Arial"/>
                <w:b/>
                <w:sz w:val="20"/>
                <w:szCs w:val="20"/>
                <w:highlight w:val="cyan"/>
              </w:rPr>
              <w:t>100)/</w:t>
            </w:r>
            <w:proofErr w:type="gramEnd"/>
            <w:r>
              <w:rPr>
                <w:rFonts w:ascii="Arial" w:eastAsia="Arial" w:hAnsi="Arial" w:cs="Arial"/>
                <w:b/>
                <w:sz w:val="20"/>
                <w:szCs w:val="20"/>
                <w:highlight w:val="cyan"/>
              </w:rPr>
              <w:t>365</w:t>
            </w:r>
          </w:p>
        </w:tc>
        <w:tc>
          <w:tcPr>
            <w:tcW w:w="501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00001C0" w14:textId="77777777" w:rsidR="00193977" w:rsidRDefault="006C300E">
            <w:pPr>
              <w:spacing w:before="240" w:after="240" w:line="312" w:lineRule="auto"/>
              <w:jc w:val="center"/>
              <w:rPr>
                <w:rFonts w:ascii="Arial" w:eastAsia="Arial" w:hAnsi="Arial" w:cs="Arial"/>
                <w:b/>
                <w:sz w:val="20"/>
                <w:szCs w:val="20"/>
                <w:highlight w:val="cyan"/>
              </w:rPr>
            </w:pPr>
            <w:r>
              <w:rPr>
                <w:rFonts w:ascii="Arial" w:eastAsia="Arial" w:hAnsi="Arial" w:cs="Arial"/>
                <w:b/>
                <w:sz w:val="20"/>
                <w:szCs w:val="20"/>
                <w:highlight w:val="cyan"/>
              </w:rPr>
              <w:t>I = 0,00016438</w:t>
            </w:r>
          </w:p>
          <w:p w14:paraId="000001C1" w14:textId="77777777" w:rsidR="00193977" w:rsidRDefault="006C300E">
            <w:pPr>
              <w:spacing w:before="240" w:after="240" w:line="312" w:lineRule="auto"/>
              <w:jc w:val="center"/>
              <w:rPr>
                <w:rFonts w:ascii="Arial" w:eastAsia="Arial" w:hAnsi="Arial" w:cs="Arial"/>
                <w:b/>
                <w:sz w:val="20"/>
                <w:szCs w:val="20"/>
                <w:highlight w:val="cyan"/>
              </w:rPr>
            </w:pPr>
            <w:r>
              <w:rPr>
                <w:rFonts w:ascii="Arial" w:eastAsia="Arial" w:hAnsi="Arial" w:cs="Arial"/>
                <w:b/>
                <w:sz w:val="20"/>
                <w:szCs w:val="20"/>
                <w:highlight w:val="cyan"/>
              </w:rPr>
              <w:t>TX = Percentual da taxa anual = 6%</w:t>
            </w:r>
          </w:p>
        </w:tc>
      </w:tr>
    </w:tbl>
    <w:p w14:paraId="000001C2" w14:textId="77777777" w:rsidR="00193977" w:rsidRDefault="006C300E" w:rsidP="00BD3DF9">
      <w:pPr>
        <w:keepNext/>
        <w:keepLines/>
        <w:tabs>
          <w:tab w:val="left" w:pos="567"/>
        </w:tabs>
        <w:spacing w:before="120" w:after="288" w:line="312" w:lineRule="auto"/>
        <w:jc w:val="both"/>
        <w:rPr>
          <w:rFonts w:ascii="Arial" w:eastAsia="Arial" w:hAnsi="Arial" w:cs="Arial"/>
          <w:color w:val="242F66"/>
          <w:sz w:val="20"/>
          <w:szCs w:val="20"/>
          <w:highlight w:val="cyan"/>
        </w:rPr>
      </w:pPr>
      <w:r>
        <w:rPr>
          <w:rFonts w:ascii="Arial" w:eastAsia="Arial" w:hAnsi="Arial" w:cs="Arial"/>
          <w:color w:val="242F66"/>
          <w:sz w:val="20"/>
          <w:szCs w:val="20"/>
          <w:highlight w:val="cyan"/>
        </w:rPr>
        <w:t>Anexo XI, da Instrução Normativa nº 05, de 26 de maio de 2017.</w:t>
      </w:r>
    </w:p>
    <w:p w14:paraId="000001C3" w14:textId="77777777" w:rsidR="00193977" w:rsidRDefault="006C300E" w:rsidP="00BD3DF9">
      <w:pPr>
        <w:keepNext/>
        <w:keepLines/>
        <w:tabs>
          <w:tab w:val="left" w:pos="567"/>
        </w:tabs>
        <w:spacing w:before="120" w:after="288" w:line="312" w:lineRule="auto"/>
        <w:jc w:val="both"/>
        <w:rPr>
          <w:rFonts w:ascii="Arial" w:eastAsia="Arial" w:hAnsi="Arial" w:cs="Arial"/>
          <w:color w:val="242F66"/>
          <w:sz w:val="20"/>
          <w:szCs w:val="20"/>
          <w:highlight w:val="cyan"/>
        </w:rPr>
      </w:pPr>
      <w:r>
        <w:rPr>
          <w:rFonts w:ascii="Arial" w:eastAsia="Arial" w:hAnsi="Arial" w:cs="Arial"/>
          <w:color w:val="242F66"/>
          <w:sz w:val="20"/>
          <w:szCs w:val="20"/>
          <w:highlight w:val="cyan"/>
        </w:rPr>
        <w:t>IN 98/</w:t>
      </w:r>
      <w:proofErr w:type="gramStart"/>
      <w:r>
        <w:rPr>
          <w:rFonts w:ascii="Arial" w:eastAsia="Arial" w:hAnsi="Arial" w:cs="Arial"/>
          <w:color w:val="242F66"/>
          <w:sz w:val="20"/>
          <w:szCs w:val="20"/>
          <w:highlight w:val="cyan"/>
        </w:rPr>
        <w:t>2022 :</w:t>
      </w:r>
      <w:proofErr w:type="gramEnd"/>
      <w:r>
        <w:rPr>
          <w:rFonts w:ascii="Arial" w:eastAsia="Arial" w:hAnsi="Arial" w:cs="Arial"/>
          <w:color w:val="242F66"/>
          <w:sz w:val="20"/>
          <w:szCs w:val="20"/>
          <w:highlight w:val="cyan"/>
        </w:rPr>
        <w:t xml:space="preserve"> Art. 1º Fica autorizada a aplicação da Instrução Normativa nº 5 de 26 de maio de 2017, que dispõe sobre as regras e diretrizes do procedimento de contratação de serviços sob o regime de execução indireta no âmbito da Administração Pública federal </w:t>
      </w:r>
      <w:proofErr w:type="spellStart"/>
      <w:r>
        <w:rPr>
          <w:rFonts w:ascii="Arial" w:eastAsia="Arial" w:hAnsi="Arial" w:cs="Arial"/>
          <w:color w:val="242F66"/>
          <w:sz w:val="20"/>
          <w:szCs w:val="20"/>
          <w:highlight w:val="cyan"/>
        </w:rPr>
        <w:t>direta,autárquica</w:t>
      </w:r>
      <w:proofErr w:type="spellEnd"/>
      <w:r>
        <w:rPr>
          <w:rFonts w:ascii="Arial" w:eastAsia="Arial" w:hAnsi="Arial" w:cs="Arial"/>
          <w:color w:val="242F66"/>
          <w:sz w:val="20"/>
          <w:szCs w:val="20"/>
          <w:highlight w:val="cyan"/>
        </w:rPr>
        <w:t xml:space="preserve"> e fundacional, no que couber, para a realização dos processos de licitação e de contratação direta de serviços de que dispõe a Lei nº 14.133, de 1º de abril de 2021.</w:t>
      </w:r>
    </w:p>
    <w:p w14:paraId="000001C5" w14:textId="4C439932" w:rsidR="00193977" w:rsidRPr="007929DD" w:rsidRDefault="00BD3DF9" w:rsidP="007929DD">
      <w:pPr>
        <w:pStyle w:val="PargrafodaLista"/>
        <w:keepNext/>
        <w:keepLines/>
        <w:numPr>
          <w:ilvl w:val="1"/>
          <w:numId w:val="4"/>
        </w:numPr>
        <w:pBdr>
          <w:top w:val="nil"/>
          <w:left w:val="nil"/>
          <w:bottom w:val="nil"/>
          <w:right w:val="nil"/>
          <w:between w:val="nil"/>
        </w:pBdr>
        <w:tabs>
          <w:tab w:val="left" w:pos="0"/>
        </w:tabs>
        <w:spacing w:before="240" w:after="120" w:line="276" w:lineRule="auto"/>
        <w:ind w:left="0" w:firstLine="0"/>
        <w:jc w:val="both"/>
        <w:rPr>
          <w:rFonts w:ascii="Arial" w:eastAsia="Arial" w:hAnsi="Arial" w:cs="Arial"/>
          <w:b/>
          <w:color w:val="000000"/>
          <w:sz w:val="20"/>
          <w:szCs w:val="20"/>
        </w:rPr>
      </w:pPr>
      <w:r w:rsidRPr="007929DD">
        <w:rPr>
          <w:rFonts w:ascii="Arial" w:eastAsia="Arial" w:hAnsi="Arial" w:cs="Arial"/>
          <w:b/>
          <w:color w:val="000000"/>
          <w:sz w:val="20"/>
          <w:szCs w:val="20"/>
        </w:rPr>
        <w:t xml:space="preserve"> </w:t>
      </w:r>
      <w:r w:rsidR="006C300E" w:rsidRPr="007929DD">
        <w:rPr>
          <w:rFonts w:ascii="Arial" w:eastAsia="Arial" w:hAnsi="Arial" w:cs="Arial"/>
          <w:b/>
          <w:color w:val="000000"/>
          <w:sz w:val="20"/>
          <w:szCs w:val="20"/>
        </w:rPr>
        <w:t>Forma de pagamento</w:t>
      </w:r>
    </w:p>
    <w:p w14:paraId="000001C6" w14:textId="77777777" w:rsidR="00193977" w:rsidRDefault="006C300E" w:rsidP="007929DD">
      <w:pPr>
        <w:numPr>
          <w:ilvl w:val="2"/>
          <w:numId w:val="4"/>
        </w:numPr>
        <w:pBdr>
          <w:top w:val="nil"/>
          <w:left w:val="nil"/>
          <w:bottom w:val="nil"/>
          <w:right w:val="nil"/>
          <w:between w:val="nil"/>
        </w:pBdr>
        <w:spacing w:before="120" w:after="120" w:line="276" w:lineRule="auto"/>
        <w:jc w:val="both"/>
        <w:rPr>
          <w:rFonts w:ascii="Arial" w:eastAsia="Arial" w:hAnsi="Arial" w:cs="Arial"/>
          <w:i/>
          <w:color w:val="000000"/>
          <w:sz w:val="20"/>
          <w:szCs w:val="20"/>
        </w:rPr>
      </w:pPr>
      <w:r>
        <w:rPr>
          <w:rFonts w:ascii="Arial" w:eastAsia="Arial" w:hAnsi="Arial" w:cs="Arial"/>
          <w:color w:val="000000"/>
          <w:sz w:val="20"/>
          <w:szCs w:val="20"/>
        </w:rPr>
        <w:t>O pagamento será realizado através de ordem bancária, para crédito em banco, agência e conta corrente indicados pelo contratado.</w:t>
      </w:r>
    </w:p>
    <w:p w14:paraId="000001C7" w14:textId="77777777" w:rsidR="00193977" w:rsidRDefault="006C300E" w:rsidP="007929DD">
      <w:pPr>
        <w:numPr>
          <w:ilvl w:val="2"/>
          <w:numId w:val="4"/>
        </w:numPr>
        <w:pBdr>
          <w:top w:val="nil"/>
          <w:left w:val="nil"/>
          <w:bottom w:val="nil"/>
          <w:right w:val="nil"/>
          <w:between w:val="nil"/>
        </w:pBd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Será considerada data do pagamento o dia em que constar como emitida a ordem bancária para pagamento.</w:t>
      </w:r>
    </w:p>
    <w:p w14:paraId="000001C8" w14:textId="77777777" w:rsidR="00193977" w:rsidRDefault="00000000" w:rsidP="007929DD">
      <w:pPr>
        <w:numPr>
          <w:ilvl w:val="2"/>
          <w:numId w:val="4"/>
        </w:numPr>
        <w:pBdr>
          <w:top w:val="nil"/>
          <w:left w:val="nil"/>
          <w:bottom w:val="nil"/>
          <w:right w:val="nil"/>
          <w:between w:val="nil"/>
        </w:pBdr>
        <w:spacing w:before="120" w:after="120" w:line="276" w:lineRule="auto"/>
        <w:jc w:val="both"/>
        <w:rPr>
          <w:rFonts w:ascii="Arial" w:eastAsia="Arial" w:hAnsi="Arial" w:cs="Arial"/>
          <w:color w:val="000000"/>
          <w:sz w:val="20"/>
          <w:szCs w:val="20"/>
        </w:rPr>
      </w:pPr>
      <w:sdt>
        <w:sdtPr>
          <w:tag w:val="goog_rdk_0"/>
          <w:id w:val="-1955863523"/>
        </w:sdtPr>
        <w:sdtContent/>
      </w:sdt>
      <w:r w:rsidR="006C300E">
        <w:rPr>
          <w:rFonts w:ascii="Arial" w:eastAsia="Arial" w:hAnsi="Arial" w:cs="Arial"/>
          <w:color w:val="000000"/>
          <w:sz w:val="20"/>
          <w:szCs w:val="20"/>
        </w:rPr>
        <w:t>Quando do pagamento, será efetuada a retenção tributária prevista na legislação aplicável.</w:t>
      </w:r>
    </w:p>
    <w:p w14:paraId="000001C9" w14:textId="131488CA" w:rsidR="00193977" w:rsidRDefault="006C300E">
      <w:pPr>
        <w:numPr>
          <w:ilvl w:val="2"/>
          <w:numId w:val="4"/>
        </w:numPr>
        <w:pBdr>
          <w:top w:val="nil"/>
          <w:left w:val="nil"/>
          <w:bottom w:val="nil"/>
          <w:right w:val="nil"/>
          <w:between w:val="nil"/>
        </w:pBd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lastRenderedPageBreak/>
        <w:t>Independentemente do percentual de tributo inserido na planilha, quando houver, serão retidos na fonte, quando da realização do pagamento, os percentuais estabelecidos na legislação vigente.</w:t>
      </w:r>
    </w:p>
    <w:p w14:paraId="5C85FFCF" w14:textId="129A1D90" w:rsidR="007929DD" w:rsidRPr="007929DD" w:rsidRDefault="007929DD" w:rsidP="007929DD">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r w:rsidRPr="007929DD">
        <w:rPr>
          <w:rFonts w:ascii="Arial" w:eastAsia="Arial" w:hAnsi="Arial" w:cs="Arial"/>
          <w:color w:val="0000FF"/>
          <w:sz w:val="20"/>
          <w:szCs w:val="20"/>
        </w:rPr>
        <w:t>Nota Explicativa 75: A natureza do contrato e o objeto da contratação irão determinar a retenção tributária eventualmente cabível, bem como a possibilidade de a empresa se beneficiar da condição de optante do Simples Nacional, dentre outras questões de caráter tributário.</w:t>
      </w:r>
    </w:p>
    <w:p w14:paraId="000001CA" w14:textId="77777777" w:rsidR="00193977" w:rsidRDefault="006C300E" w:rsidP="007929DD">
      <w:pPr>
        <w:numPr>
          <w:ilvl w:val="2"/>
          <w:numId w:val="4"/>
        </w:numPr>
        <w:pBdr>
          <w:top w:val="nil"/>
          <w:left w:val="nil"/>
          <w:bottom w:val="nil"/>
          <w:right w:val="nil"/>
          <w:between w:val="nil"/>
        </w:pBdr>
        <w:spacing w:before="120" w:after="120" w:line="276" w:lineRule="auto"/>
        <w:jc w:val="both"/>
      </w:pPr>
      <w:r>
        <w:rPr>
          <w:rFonts w:ascii="Arial" w:eastAsia="Arial" w:hAnsi="Arial" w:cs="Arial"/>
          <w:color w:val="000000"/>
          <w:sz w:val="20"/>
          <w:szCs w:val="20"/>
        </w:rPr>
        <w:t xml:space="preserve">O contratado regularmente optante pelo Simples Nacional, nos termos da </w:t>
      </w:r>
      <w:hyperlink r:id="rId36">
        <w:r>
          <w:rPr>
            <w:rFonts w:ascii="Arial" w:eastAsia="Arial" w:hAnsi="Arial" w:cs="Arial"/>
            <w:color w:val="000080"/>
            <w:sz w:val="20"/>
            <w:szCs w:val="20"/>
            <w:u w:val="single"/>
          </w:rPr>
          <w:t>Lei Complementar nº 123, de 2006</w:t>
        </w:r>
      </w:hyperlink>
      <w:r>
        <w:rPr>
          <w:rFonts w:ascii="Arial" w:eastAsia="Arial" w:hAnsi="Arial" w:cs="Arial"/>
          <w:color w:val="000000"/>
          <w:sz w:val="20"/>
          <w:szCs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00001CB" w14:textId="7D8ABAFD" w:rsidR="00193977" w:rsidRDefault="00000000" w:rsidP="007929DD">
      <w:pPr>
        <w:pStyle w:val="PargrafodaLista"/>
        <w:keepNext/>
        <w:keepLines/>
        <w:numPr>
          <w:ilvl w:val="1"/>
          <w:numId w:val="4"/>
        </w:numPr>
        <w:pBdr>
          <w:top w:val="nil"/>
          <w:left w:val="nil"/>
          <w:bottom w:val="nil"/>
          <w:right w:val="nil"/>
          <w:between w:val="nil"/>
        </w:pBdr>
        <w:tabs>
          <w:tab w:val="left" w:pos="0"/>
        </w:tabs>
        <w:spacing w:before="240" w:after="120" w:line="276" w:lineRule="auto"/>
        <w:ind w:left="0" w:firstLine="0"/>
        <w:jc w:val="both"/>
        <w:rPr>
          <w:rFonts w:ascii="Arial" w:eastAsia="Arial" w:hAnsi="Arial" w:cs="Arial"/>
          <w:b/>
          <w:color w:val="000000"/>
          <w:sz w:val="20"/>
          <w:szCs w:val="20"/>
        </w:rPr>
      </w:pPr>
      <w:sdt>
        <w:sdtPr>
          <w:tag w:val="goog_rdk_1"/>
          <w:id w:val="-733542970"/>
          <w:showingPlcHdr/>
        </w:sdtPr>
        <w:sdtContent>
          <w:r w:rsidR="007929DD" w:rsidRPr="007929DD">
            <w:rPr>
              <w:b/>
              <w:bCs/>
            </w:rPr>
            <w:t xml:space="preserve">     </w:t>
          </w:r>
        </w:sdtContent>
      </w:sdt>
      <w:r w:rsidR="006C300E" w:rsidRPr="007929DD">
        <w:rPr>
          <w:rFonts w:ascii="Arial" w:eastAsia="Arial" w:hAnsi="Arial" w:cs="Arial"/>
          <w:b/>
          <w:color w:val="000000"/>
          <w:sz w:val="20"/>
          <w:szCs w:val="20"/>
        </w:rPr>
        <w:t>Cessão de crédito</w:t>
      </w:r>
    </w:p>
    <w:p w14:paraId="4D14A363" w14:textId="0411E267" w:rsidR="007929DD" w:rsidRDefault="007929DD" w:rsidP="007929DD">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r w:rsidRPr="007929DD">
        <w:rPr>
          <w:rFonts w:ascii="Arial" w:eastAsia="Arial" w:hAnsi="Arial" w:cs="Arial"/>
          <w:color w:val="0000FF"/>
          <w:sz w:val="20"/>
          <w:szCs w:val="20"/>
        </w:rPr>
        <w:t>Nota Explicativa</w:t>
      </w:r>
      <w:r>
        <w:rPr>
          <w:rFonts w:ascii="Arial" w:eastAsia="Arial" w:hAnsi="Arial" w:cs="Arial"/>
          <w:color w:val="0000FF"/>
          <w:sz w:val="20"/>
          <w:szCs w:val="20"/>
        </w:rPr>
        <w:t xml:space="preserve"> 76</w:t>
      </w:r>
      <w:r w:rsidRPr="007929DD">
        <w:rPr>
          <w:rFonts w:ascii="Arial" w:eastAsia="Arial" w:hAnsi="Arial" w:cs="Arial"/>
          <w:color w:val="0000FF"/>
          <w:sz w:val="20"/>
          <w:szCs w:val="20"/>
        </w:rPr>
        <w:t>: A IN SEGES/ME nº 53, de 2020, disciplinou uma modalidade específica de cessão de crédito no âmbito dos contratos administrativos – a denominada “operação de crédito garantida por cessão fiduciária” (ou, simplesmente, “cessão fiduciária”) –, prescrevendo, em seu art. 15, que editais e contratos prevejam expressamente sua admissibilidade. A possibilidade de cessão dos créditos de que trata a referida Instrução Normativa é, portanto, mandatória/cogente/impositiva.</w:t>
      </w:r>
    </w:p>
    <w:p w14:paraId="3D272DE9" w14:textId="77777777" w:rsidR="007929DD" w:rsidRPr="007929DD" w:rsidRDefault="007929DD" w:rsidP="007929DD">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p>
    <w:p w14:paraId="2BCCE11C" w14:textId="77777777" w:rsidR="007929DD" w:rsidRPr="007929DD" w:rsidRDefault="007929DD" w:rsidP="007929DD">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r w:rsidRPr="007929DD">
        <w:rPr>
          <w:rFonts w:ascii="Arial" w:eastAsia="Arial" w:hAnsi="Arial" w:cs="Arial"/>
          <w:color w:val="0000FF"/>
          <w:sz w:val="20"/>
          <w:szCs w:val="20"/>
        </w:rPr>
        <w:t xml:space="preserve">A cessão fiduciária, regida pela IN SEGES/ME nº 53/2020, é feita com instituição financeira, para garantia de operação de crédito e ocorre por intermédio do sistema </w:t>
      </w:r>
      <w:proofErr w:type="spellStart"/>
      <w:r w:rsidRPr="007929DD">
        <w:rPr>
          <w:rFonts w:ascii="Arial" w:eastAsia="Arial" w:hAnsi="Arial" w:cs="Arial"/>
          <w:color w:val="0000FF"/>
          <w:sz w:val="20"/>
          <w:szCs w:val="20"/>
        </w:rPr>
        <w:t>AntecipaGOV</w:t>
      </w:r>
      <w:proofErr w:type="spellEnd"/>
      <w:r w:rsidRPr="007929DD">
        <w:rPr>
          <w:rFonts w:ascii="Arial" w:eastAsia="Arial" w:hAnsi="Arial" w:cs="Arial"/>
          <w:color w:val="0000FF"/>
          <w:sz w:val="20"/>
          <w:szCs w:val="20"/>
        </w:rPr>
        <w:t>.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w:t>
      </w:r>
    </w:p>
    <w:p w14:paraId="1270B38C" w14:textId="77777777" w:rsidR="007929DD" w:rsidRDefault="007929DD" w:rsidP="007929DD">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p>
    <w:p w14:paraId="6DE4C856" w14:textId="231908BB" w:rsidR="007929DD" w:rsidRPr="007929DD" w:rsidRDefault="007929DD" w:rsidP="007929DD">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r w:rsidRPr="007929DD">
        <w:rPr>
          <w:rFonts w:ascii="Arial" w:eastAsia="Arial" w:hAnsi="Arial" w:cs="Arial"/>
          <w:color w:val="0000FF"/>
          <w:sz w:val="20"/>
          <w:szCs w:val="20"/>
        </w:rPr>
        <w:t>Já em relação às demais modalidades de cessão de crédito, não abrangidas pela IN SEGES/ME nº 53/2020, feitas com outros tipos de particulares, tem-se que sua previsão em editais e contratos administrativos, embora não obrigatória, continua admitida por força do Parecer JL-01, do Advogado-Geral da União (disponível em http://www.planalto.gov.br/ccivil_03/AGU/Pareceres/2019-2022/PRC-JL-01-2020.htm), aprovado pelo Sr. Presidente da República em 26/05/2020, e, portanto, vinculante para toda a administração pública (</w:t>
      </w:r>
      <w:proofErr w:type="spellStart"/>
      <w:r w:rsidRPr="007929DD">
        <w:rPr>
          <w:rFonts w:ascii="Arial" w:eastAsia="Arial" w:hAnsi="Arial" w:cs="Arial"/>
          <w:color w:val="0000FF"/>
          <w:sz w:val="20"/>
          <w:szCs w:val="20"/>
        </w:rPr>
        <w:t>arts</w:t>
      </w:r>
      <w:proofErr w:type="spellEnd"/>
      <w:r w:rsidRPr="007929DD">
        <w:rPr>
          <w:rFonts w:ascii="Arial" w:eastAsia="Arial" w:hAnsi="Arial" w:cs="Arial"/>
          <w:color w:val="0000FF"/>
          <w:sz w:val="20"/>
          <w:szCs w:val="20"/>
        </w:rPr>
        <w:t>. 40, §1º e 41 da Lei Complementar nº 73, de 1993).</w:t>
      </w:r>
    </w:p>
    <w:p w14:paraId="3054E6DB" w14:textId="77777777" w:rsidR="007929DD" w:rsidRDefault="007929DD" w:rsidP="007929DD">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p>
    <w:p w14:paraId="7CE66AEC" w14:textId="08A4AB86" w:rsidR="007929DD" w:rsidRPr="007929DD" w:rsidRDefault="007929DD" w:rsidP="007929DD">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r w:rsidRPr="007929DD">
        <w:rPr>
          <w:rFonts w:ascii="Arial" w:eastAsia="Arial" w:hAnsi="Arial" w:cs="Arial"/>
          <w:color w:val="0000FF"/>
          <w:sz w:val="20"/>
          <w:szCs w:val="20"/>
        </w:rPr>
        <w:t>Quanto a estas últimas, importa destacar a seguinte condicionante que foi erigida pelo referido Parecer nº JL – 01/2020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p w14:paraId="7CE4EBB7" w14:textId="77777777" w:rsidR="007929DD" w:rsidRDefault="007929DD" w:rsidP="007929DD">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p>
    <w:p w14:paraId="2EA0DE4A" w14:textId="44293BB8" w:rsidR="007929DD" w:rsidRPr="007929DD" w:rsidRDefault="007929DD" w:rsidP="007929DD">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r w:rsidRPr="007929DD">
        <w:rPr>
          <w:rFonts w:ascii="Arial" w:eastAsia="Arial" w:hAnsi="Arial" w:cs="Arial"/>
          <w:color w:val="0000FF"/>
          <w:sz w:val="20"/>
          <w:szCs w:val="20"/>
        </w:rPr>
        <w:t>Para diferenciar uma da outra, orienta-se verificar a pessoa do cessionário, se instituição financeira ou não (no primeiro caso, tenderá a ser cessão fiduciária, portanto obrigatoriamente permitida) e se a destinação é garantir uma operação de crédito (também necessário para o enquadramento como fiduciária).</w:t>
      </w:r>
    </w:p>
    <w:p w14:paraId="4E346795" w14:textId="77777777" w:rsidR="007929DD" w:rsidRPr="007929DD" w:rsidRDefault="007929DD" w:rsidP="007929DD">
      <w:pPr>
        <w:pStyle w:val="PargrafodaLista"/>
        <w:keepNext/>
        <w:keepLines/>
        <w:pBdr>
          <w:top w:val="nil"/>
          <w:left w:val="nil"/>
          <w:bottom w:val="nil"/>
          <w:right w:val="nil"/>
          <w:between w:val="nil"/>
        </w:pBdr>
        <w:tabs>
          <w:tab w:val="left" w:pos="0"/>
        </w:tabs>
        <w:spacing w:before="240" w:after="120" w:line="276" w:lineRule="auto"/>
        <w:ind w:left="0"/>
        <w:jc w:val="both"/>
        <w:rPr>
          <w:rFonts w:ascii="Arial" w:eastAsia="Arial" w:hAnsi="Arial" w:cs="Arial"/>
          <w:b/>
          <w:color w:val="0000FF"/>
          <w:sz w:val="20"/>
          <w:szCs w:val="20"/>
        </w:rPr>
      </w:pPr>
    </w:p>
    <w:p w14:paraId="000001CC" w14:textId="77777777" w:rsidR="00193977" w:rsidRDefault="006C300E" w:rsidP="007929DD">
      <w:pPr>
        <w:numPr>
          <w:ilvl w:val="2"/>
          <w:numId w:val="4"/>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 xml:space="preserve">É admitida a cessão fiduciária de direitos creditícios com instituição financeira, nos termos e de acordo com os procedimentos previstos na </w:t>
      </w:r>
      <w:hyperlink r:id="rId37">
        <w:r>
          <w:rPr>
            <w:rFonts w:ascii="Arial" w:eastAsia="Arial" w:hAnsi="Arial" w:cs="Arial"/>
            <w:color w:val="000080"/>
            <w:sz w:val="20"/>
            <w:szCs w:val="20"/>
            <w:u w:val="single"/>
          </w:rPr>
          <w:t>Instrução Normativa SEGES/ME nº 53, de 8 de julho de 2020</w:t>
        </w:r>
      </w:hyperlink>
      <w:r>
        <w:rPr>
          <w:rFonts w:ascii="Arial" w:eastAsia="Arial" w:hAnsi="Arial" w:cs="Arial"/>
          <w:color w:val="000000"/>
          <w:sz w:val="20"/>
          <w:szCs w:val="20"/>
        </w:rPr>
        <w:t>, conforme as regras deste presente tópico.</w:t>
      </w:r>
    </w:p>
    <w:p w14:paraId="000001CD" w14:textId="195AC535" w:rsidR="00193977" w:rsidRPr="007929DD" w:rsidRDefault="00000000" w:rsidP="007929DD">
      <w:pPr>
        <w:numPr>
          <w:ilvl w:val="2"/>
          <w:numId w:val="4"/>
        </w:numPr>
        <w:pBdr>
          <w:top w:val="nil"/>
          <w:left w:val="nil"/>
          <w:bottom w:val="nil"/>
          <w:right w:val="nil"/>
          <w:between w:val="nil"/>
        </w:pBdr>
        <w:spacing w:before="120" w:after="120" w:line="276" w:lineRule="auto"/>
        <w:ind w:left="0" w:firstLine="0"/>
        <w:jc w:val="both"/>
      </w:pPr>
      <w:sdt>
        <w:sdtPr>
          <w:tag w:val="goog_rdk_2"/>
          <w:id w:val="-558783875"/>
        </w:sdtPr>
        <w:sdtContent/>
      </w:sdt>
      <w:sdt>
        <w:sdtPr>
          <w:tag w:val="goog_rdk_3"/>
          <w:id w:val="-183670222"/>
          <w:showingPlcHdr/>
        </w:sdtPr>
        <w:sdtContent>
          <w:r w:rsidR="007929DD">
            <w:t xml:space="preserve">     </w:t>
          </w:r>
        </w:sdtContent>
      </w:sdt>
      <w:r w:rsidR="006C300E">
        <w:rPr>
          <w:rFonts w:ascii="Arial" w:eastAsia="Arial" w:hAnsi="Arial" w:cs="Arial"/>
          <w:color w:val="000000"/>
          <w:sz w:val="20"/>
          <w:szCs w:val="20"/>
        </w:rPr>
        <w:t>As cessões de crédito não fiduciárias dependerão de prévia aprovação do contratante.</w:t>
      </w:r>
    </w:p>
    <w:p w14:paraId="4D3A9DAB" w14:textId="10044D01" w:rsidR="007929DD" w:rsidRPr="007929DD" w:rsidRDefault="007929DD" w:rsidP="007929DD">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r w:rsidRPr="007929DD">
        <w:rPr>
          <w:rFonts w:ascii="Arial" w:eastAsia="Arial" w:hAnsi="Arial" w:cs="Arial"/>
          <w:color w:val="0000FF"/>
          <w:sz w:val="20"/>
          <w:szCs w:val="20"/>
        </w:rPr>
        <w:t>Nota Explicativa 7</w:t>
      </w:r>
      <w:r>
        <w:rPr>
          <w:rFonts w:ascii="Arial" w:eastAsia="Arial" w:hAnsi="Arial" w:cs="Arial"/>
          <w:color w:val="0000FF"/>
          <w:sz w:val="20"/>
          <w:szCs w:val="20"/>
        </w:rPr>
        <w:t>7</w:t>
      </w:r>
      <w:r w:rsidRPr="007929DD">
        <w:rPr>
          <w:rFonts w:ascii="Arial" w:eastAsia="Arial" w:hAnsi="Arial" w:cs="Arial"/>
          <w:color w:val="0000FF"/>
          <w:sz w:val="20"/>
          <w:szCs w:val="20"/>
        </w:rPr>
        <w:t xml:space="preserve">: No caso desse subitem, o órgão contratante pode optar por mudar a redação para já vedar de plano as cessões não fiduciárias. Entretanto, reitera-se que as cessões fiduciárias (subitem 7.35) </w:t>
      </w:r>
      <w:r w:rsidRPr="007929DD">
        <w:rPr>
          <w:rFonts w:ascii="Arial" w:eastAsia="Arial" w:hAnsi="Arial" w:cs="Arial"/>
          <w:color w:val="0000FF"/>
          <w:sz w:val="20"/>
          <w:szCs w:val="20"/>
        </w:rPr>
        <w:lastRenderedPageBreak/>
        <w:t>devem permanecer permitidas, por força do art. 15 da IN SEGES/ME nº 53/2020.</w:t>
      </w:r>
    </w:p>
    <w:p w14:paraId="000001CE" w14:textId="77777777" w:rsidR="00193977" w:rsidRDefault="006C300E" w:rsidP="007929DD">
      <w:pPr>
        <w:numPr>
          <w:ilvl w:val="2"/>
          <w:numId w:val="4"/>
        </w:numPr>
        <w:pBdr>
          <w:top w:val="nil"/>
          <w:left w:val="nil"/>
          <w:bottom w:val="nil"/>
          <w:right w:val="nil"/>
          <w:between w:val="nil"/>
        </w:pBdr>
        <w:spacing w:before="120" w:after="120" w:line="276" w:lineRule="auto"/>
        <w:ind w:left="0" w:firstLine="0"/>
        <w:jc w:val="both"/>
        <w:rPr>
          <w:rFonts w:ascii="Arial" w:eastAsia="Arial" w:hAnsi="Arial" w:cs="Arial"/>
          <w:color w:val="000000"/>
          <w:sz w:val="20"/>
          <w:szCs w:val="20"/>
        </w:rPr>
      </w:pPr>
      <w:r>
        <w:rPr>
          <w:rFonts w:ascii="Arial" w:eastAsia="Arial" w:hAnsi="Arial" w:cs="Arial"/>
          <w:color w:val="000000"/>
          <w:sz w:val="20"/>
          <w:szCs w:val="20"/>
        </w:rPr>
        <w:t>A eficácia da cessão de crédito, de qualquer natureza, em relação à Administração, está condicionada à celebração de termo aditivo ao contrato administrativo.</w:t>
      </w:r>
    </w:p>
    <w:p w14:paraId="000001CF" w14:textId="77777777" w:rsidR="00193977" w:rsidRDefault="006C300E" w:rsidP="007929DD">
      <w:pPr>
        <w:numPr>
          <w:ilvl w:val="2"/>
          <w:numId w:val="4"/>
        </w:numPr>
        <w:pBdr>
          <w:top w:val="nil"/>
          <w:left w:val="nil"/>
          <w:bottom w:val="nil"/>
          <w:right w:val="nil"/>
          <w:between w:val="nil"/>
        </w:pBdr>
        <w:spacing w:before="120" w:after="120" w:line="276" w:lineRule="auto"/>
        <w:ind w:left="0" w:firstLine="0"/>
        <w:jc w:val="both"/>
        <w:rPr>
          <w:rFonts w:ascii="Arial" w:eastAsia="Arial" w:hAnsi="Arial" w:cs="Arial"/>
          <w:color w:val="000000"/>
          <w:sz w:val="20"/>
          <w:szCs w:val="20"/>
        </w:rPr>
      </w:pPr>
      <w:bookmarkStart w:id="16" w:name="_heading=h.tyjcwt" w:colFirst="0" w:colLast="0"/>
      <w:bookmarkEnd w:id="16"/>
      <w:r>
        <w:rPr>
          <w:rFonts w:ascii="Arial" w:eastAsia="Arial" w:hAnsi="Arial" w:cs="Arial"/>
          <w:color w:val="000000"/>
          <w:sz w:val="20"/>
          <w:szCs w:val="20"/>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o </w:t>
      </w:r>
      <w:hyperlink r:id="rId38" w:anchor="art12">
        <w:r>
          <w:rPr>
            <w:rFonts w:ascii="Arial" w:eastAsia="Arial" w:hAnsi="Arial" w:cs="Arial"/>
            <w:color w:val="000080"/>
            <w:sz w:val="20"/>
            <w:szCs w:val="20"/>
            <w:u w:val="single"/>
          </w:rPr>
          <w:t>art. 12 da Lei nº 8.429, de 1992</w:t>
        </w:r>
      </w:hyperlink>
      <w:r>
        <w:rPr>
          <w:rFonts w:ascii="Arial" w:eastAsia="Arial" w:hAnsi="Arial" w:cs="Arial"/>
          <w:color w:val="000000"/>
          <w:sz w:val="20"/>
          <w:szCs w:val="20"/>
        </w:rPr>
        <w:t xml:space="preserve">, nos termos do </w:t>
      </w:r>
      <w:hyperlink r:id="rId39">
        <w:r>
          <w:rPr>
            <w:rFonts w:ascii="Arial" w:eastAsia="Arial" w:hAnsi="Arial" w:cs="Arial"/>
            <w:color w:val="000080"/>
            <w:sz w:val="20"/>
            <w:szCs w:val="20"/>
            <w:u w:val="single"/>
          </w:rPr>
          <w:t>Parecer JL-01, de 18 de maio de 2020.</w:t>
        </w:r>
      </w:hyperlink>
    </w:p>
    <w:bookmarkStart w:id="17" w:name="_heading=h.3dy6vkm" w:colFirst="0" w:colLast="0"/>
    <w:bookmarkEnd w:id="17"/>
    <w:p w14:paraId="000001D0" w14:textId="51E08552" w:rsidR="00193977" w:rsidRDefault="00000000" w:rsidP="007929DD">
      <w:pPr>
        <w:numPr>
          <w:ilvl w:val="2"/>
          <w:numId w:val="4"/>
        </w:numPr>
        <w:pBdr>
          <w:top w:val="nil"/>
          <w:left w:val="nil"/>
          <w:bottom w:val="nil"/>
          <w:right w:val="nil"/>
          <w:between w:val="nil"/>
        </w:pBdr>
        <w:spacing w:before="120" w:after="120" w:line="276" w:lineRule="auto"/>
        <w:jc w:val="both"/>
        <w:rPr>
          <w:rFonts w:ascii="Arial" w:eastAsia="Arial" w:hAnsi="Arial" w:cs="Arial"/>
          <w:color w:val="000000"/>
          <w:sz w:val="20"/>
          <w:szCs w:val="20"/>
        </w:rPr>
      </w:pPr>
      <w:sdt>
        <w:sdtPr>
          <w:tag w:val="goog_rdk_4"/>
          <w:id w:val="1172380006"/>
          <w:showingPlcHdr/>
        </w:sdtPr>
        <w:sdtContent>
          <w:r w:rsidR="007929DD">
            <w:t xml:space="preserve">     </w:t>
          </w:r>
        </w:sdtContent>
      </w:sdt>
      <w:r w:rsidR="006C300E">
        <w:rPr>
          <w:rFonts w:ascii="Arial" w:eastAsia="Arial" w:hAnsi="Arial" w:cs="Arial"/>
          <w:color w:val="000000"/>
          <w:sz w:val="20"/>
          <w:szCs w:val="20"/>
        </w:rPr>
        <w:t xml:space="preserve">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 </w:t>
      </w:r>
      <w:sdt>
        <w:sdtPr>
          <w:tag w:val="goog_rdk_5"/>
          <w:id w:val="-1216040960"/>
        </w:sdtPr>
        <w:sdtContent/>
      </w:sdt>
      <w:r w:rsidR="006C300E">
        <w:rPr>
          <w:rFonts w:ascii="Arial" w:eastAsia="Arial" w:hAnsi="Arial" w:cs="Arial"/>
          <w:color w:val="000000"/>
          <w:sz w:val="20"/>
          <w:szCs w:val="20"/>
        </w:rPr>
        <w:t>(INSTRUÇÃO NORMATIVA Nº 53, DE 8 DE JULHO DE 2020 e Anexos).</w:t>
      </w:r>
    </w:p>
    <w:p w14:paraId="2BA330EE" w14:textId="03ACAA6D" w:rsidR="007929DD" w:rsidRPr="007929DD" w:rsidRDefault="007929DD" w:rsidP="007929DD">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r w:rsidRPr="007929DD">
        <w:rPr>
          <w:rFonts w:ascii="Arial" w:eastAsia="Arial" w:hAnsi="Arial" w:cs="Arial"/>
          <w:color w:val="0000FF"/>
          <w:sz w:val="20"/>
          <w:szCs w:val="20"/>
        </w:rPr>
        <w:t>Nota Explicativa</w:t>
      </w:r>
      <w:r>
        <w:rPr>
          <w:rFonts w:ascii="Arial" w:eastAsia="Arial" w:hAnsi="Arial" w:cs="Arial"/>
          <w:color w:val="0000FF"/>
          <w:sz w:val="20"/>
          <w:szCs w:val="20"/>
        </w:rPr>
        <w:t xml:space="preserve"> 78</w:t>
      </w:r>
      <w:r w:rsidRPr="007929DD">
        <w:rPr>
          <w:rFonts w:ascii="Arial" w:eastAsia="Arial" w:hAnsi="Arial" w:cs="Arial"/>
          <w:color w:val="0000FF"/>
          <w:sz w:val="20"/>
          <w:szCs w:val="20"/>
        </w:rPr>
        <w:t>: A INSTRUÇÃO NORMATIVA Nº 53, DE 8 DE JULHO DE 2020 apresenta algumas limitações quanto ao valor da operação de crédito:</w:t>
      </w:r>
    </w:p>
    <w:p w14:paraId="2E98DB0D" w14:textId="77777777" w:rsidR="007929DD" w:rsidRPr="007929DD" w:rsidRDefault="007929DD" w:rsidP="007929DD">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r w:rsidRPr="007929DD">
        <w:rPr>
          <w:rFonts w:ascii="Arial" w:eastAsia="Arial" w:hAnsi="Arial" w:cs="Arial"/>
          <w:color w:val="0000FF"/>
          <w:sz w:val="20"/>
          <w:szCs w:val="20"/>
        </w:rPr>
        <w:t>Anexo I:</w:t>
      </w:r>
    </w:p>
    <w:p w14:paraId="39184B3A" w14:textId="77777777" w:rsidR="007929DD" w:rsidRPr="007929DD" w:rsidRDefault="007929DD" w:rsidP="007929DD">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r w:rsidRPr="007929DD">
        <w:rPr>
          <w:rFonts w:ascii="Arial" w:eastAsia="Arial" w:hAnsi="Arial" w:cs="Arial"/>
          <w:color w:val="0000FF"/>
          <w:sz w:val="20"/>
          <w:szCs w:val="20"/>
        </w:rPr>
        <w:t>"1.2. O valor da operação de crédito não poderá exceder a setenta por cento do saldo a receber atualizado do(s) contrato(s) selecionado(s) pelas instituições financeiras.</w:t>
      </w:r>
    </w:p>
    <w:p w14:paraId="740AD12D" w14:textId="77777777" w:rsidR="007929DD" w:rsidRPr="007929DD" w:rsidRDefault="007929DD" w:rsidP="007929DD">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r w:rsidRPr="007929DD">
        <w:rPr>
          <w:rFonts w:ascii="Arial" w:eastAsia="Arial" w:hAnsi="Arial" w:cs="Arial"/>
          <w:color w:val="0000FF"/>
          <w:sz w:val="20"/>
          <w:szCs w:val="20"/>
        </w:rPr>
        <w:t>(...)</w:t>
      </w:r>
    </w:p>
    <w:p w14:paraId="5E0794C5" w14:textId="77777777" w:rsidR="007929DD" w:rsidRPr="007929DD" w:rsidRDefault="007929DD" w:rsidP="007929DD">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r w:rsidRPr="007929DD">
        <w:rPr>
          <w:rFonts w:ascii="Arial" w:eastAsia="Arial" w:hAnsi="Arial" w:cs="Arial"/>
          <w:color w:val="0000FF"/>
          <w:sz w:val="20"/>
          <w:szCs w:val="20"/>
        </w:rPr>
        <w:t>a) o valor máximo da nova operação de crédito corresponderá a setenta por cento da diferença entre o saldo atualizado dos créditos do contrato e o saldo devedor atualizado da operação anterior;"</w:t>
      </w:r>
    </w:p>
    <w:p w14:paraId="2D677BF9" w14:textId="77777777" w:rsidR="007929DD" w:rsidRDefault="007929DD" w:rsidP="007929DD">
      <w:pPr>
        <w:pBdr>
          <w:top w:val="nil"/>
          <w:left w:val="nil"/>
          <w:bottom w:val="nil"/>
          <w:right w:val="nil"/>
          <w:between w:val="nil"/>
        </w:pBdr>
        <w:spacing w:before="120" w:after="120" w:line="276" w:lineRule="auto"/>
        <w:ind w:left="1072"/>
        <w:jc w:val="both"/>
        <w:rPr>
          <w:rFonts w:ascii="Arial" w:eastAsia="Arial" w:hAnsi="Arial" w:cs="Arial"/>
          <w:color w:val="000000"/>
          <w:sz w:val="20"/>
          <w:szCs w:val="20"/>
        </w:rPr>
      </w:pPr>
    </w:p>
    <w:p w14:paraId="000001D1" w14:textId="2942F916" w:rsidR="00193977" w:rsidRDefault="006C300E" w:rsidP="007929DD">
      <w:pPr>
        <w:numPr>
          <w:ilvl w:val="2"/>
          <w:numId w:val="4"/>
        </w:numPr>
        <w:pBdr>
          <w:top w:val="nil"/>
          <w:left w:val="nil"/>
          <w:bottom w:val="nil"/>
          <w:right w:val="nil"/>
          <w:between w:val="nil"/>
        </w:pBd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A cessão de crédito não afetará a execução do objeto contratado, que continuará sob a integral responsabilidade do contratado.</w:t>
      </w:r>
    </w:p>
    <w:p w14:paraId="095A97C3" w14:textId="7461BC74" w:rsidR="007929DD" w:rsidRPr="007929DD" w:rsidRDefault="007929DD" w:rsidP="007929DD">
      <w:pPr>
        <w:pBdr>
          <w:top w:val="nil"/>
          <w:left w:val="nil"/>
          <w:bottom w:val="nil"/>
          <w:right w:val="nil"/>
          <w:between w:val="nil"/>
        </w:pBdr>
        <w:spacing w:before="120" w:after="120" w:line="276" w:lineRule="auto"/>
        <w:jc w:val="both"/>
        <w:rPr>
          <w:rFonts w:ascii="Arial" w:eastAsia="Arial" w:hAnsi="Arial" w:cs="Arial"/>
          <w:color w:val="0000FF"/>
          <w:sz w:val="20"/>
          <w:szCs w:val="20"/>
        </w:rPr>
      </w:pPr>
      <w:r w:rsidRPr="007929DD">
        <w:rPr>
          <w:rFonts w:ascii="Arial" w:eastAsia="Arial" w:hAnsi="Arial" w:cs="Arial"/>
          <w:color w:val="0000FF"/>
          <w:sz w:val="20"/>
          <w:szCs w:val="20"/>
        </w:rPr>
        <w:t>Nota Explicativa 7</w:t>
      </w:r>
      <w:r>
        <w:rPr>
          <w:rFonts w:ascii="Arial" w:eastAsia="Arial" w:hAnsi="Arial" w:cs="Arial"/>
          <w:color w:val="0000FF"/>
          <w:sz w:val="20"/>
          <w:szCs w:val="20"/>
        </w:rPr>
        <w:t>9</w:t>
      </w:r>
      <w:r w:rsidRPr="007929DD">
        <w:rPr>
          <w:rFonts w:ascii="Arial" w:eastAsia="Arial" w:hAnsi="Arial" w:cs="Arial"/>
          <w:color w:val="0000FF"/>
          <w:sz w:val="20"/>
          <w:szCs w:val="20"/>
        </w:rPr>
        <w:t>: Os condicionamentos desses subitens decorrem das conclusões do Parecer JL-01, de 18 de maio de 2020.</w:t>
      </w:r>
    </w:p>
    <w:p w14:paraId="000001D2" w14:textId="0FB73B85" w:rsidR="00193977" w:rsidRPr="007929DD" w:rsidRDefault="006C300E" w:rsidP="007929DD">
      <w:pPr>
        <w:pStyle w:val="PargrafodaLista"/>
        <w:keepNext/>
        <w:keepLines/>
        <w:numPr>
          <w:ilvl w:val="1"/>
          <w:numId w:val="4"/>
        </w:numPr>
        <w:pBdr>
          <w:top w:val="nil"/>
          <w:left w:val="nil"/>
          <w:bottom w:val="nil"/>
          <w:right w:val="nil"/>
          <w:between w:val="nil"/>
        </w:pBdr>
        <w:tabs>
          <w:tab w:val="left" w:pos="0"/>
        </w:tabs>
        <w:spacing w:before="240" w:after="120" w:line="276" w:lineRule="auto"/>
        <w:ind w:left="0" w:firstLine="0"/>
        <w:jc w:val="both"/>
        <w:rPr>
          <w:rFonts w:ascii="Arial" w:eastAsia="Arial" w:hAnsi="Arial" w:cs="Arial"/>
          <w:b/>
          <w:color w:val="000000"/>
          <w:sz w:val="20"/>
          <w:szCs w:val="20"/>
        </w:rPr>
      </w:pPr>
      <w:r w:rsidRPr="007929DD">
        <w:rPr>
          <w:rFonts w:ascii="Arial" w:eastAsia="Arial" w:hAnsi="Arial" w:cs="Arial"/>
          <w:b/>
          <w:color w:val="000000"/>
          <w:sz w:val="20"/>
          <w:szCs w:val="20"/>
        </w:rPr>
        <w:t>Conta-Depósito Vinculada ou Pagamento por Fato Gerador</w:t>
      </w:r>
    </w:p>
    <w:p w14:paraId="000001D3" w14:textId="1BF2729C" w:rsidR="00193977" w:rsidRDefault="00000000">
      <w:pPr>
        <w:keepNext/>
        <w:keepLines/>
        <w:pBdr>
          <w:top w:val="nil"/>
          <w:left w:val="nil"/>
          <w:bottom w:val="nil"/>
          <w:right w:val="nil"/>
          <w:between w:val="nil"/>
        </w:pBdr>
        <w:tabs>
          <w:tab w:val="left" w:pos="0"/>
        </w:tabs>
        <w:spacing w:before="240" w:after="120" w:line="276" w:lineRule="auto"/>
        <w:ind w:left="360" w:hanging="360"/>
        <w:jc w:val="both"/>
        <w:rPr>
          <w:rFonts w:ascii="Arial" w:eastAsia="Arial" w:hAnsi="Arial" w:cs="Arial"/>
          <w:b/>
          <w:color w:val="FF0000"/>
          <w:sz w:val="20"/>
          <w:szCs w:val="20"/>
        </w:rPr>
      </w:pPr>
      <w:sdt>
        <w:sdtPr>
          <w:tag w:val="goog_rdk_6"/>
          <w:id w:val="483820809"/>
        </w:sdtPr>
        <w:sdtContent>
          <w:r w:rsidR="007929DD">
            <w:t xml:space="preserve">7.9.1. </w:t>
          </w:r>
        </w:sdtContent>
      </w:sdt>
      <w:r w:rsidR="006C300E">
        <w:rPr>
          <w:rFonts w:ascii="Arial" w:eastAsia="Arial" w:hAnsi="Arial" w:cs="Arial"/>
          <w:b/>
          <w:color w:val="FF0000"/>
          <w:sz w:val="20"/>
          <w:szCs w:val="20"/>
        </w:rPr>
        <w:t>Conta-Depósito Vinculada</w:t>
      </w:r>
    </w:p>
    <w:p w14:paraId="504F221B" w14:textId="719078FF" w:rsidR="007929DD" w:rsidRPr="007929DD" w:rsidRDefault="007929DD" w:rsidP="007929DD">
      <w:pPr>
        <w:widowControl w:val="0"/>
        <w:pBdr>
          <w:top w:val="nil"/>
          <w:left w:val="nil"/>
          <w:bottom w:val="nil"/>
          <w:right w:val="nil"/>
          <w:between w:val="nil"/>
        </w:pBdr>
        <w:jc w:val="both"/>
        <w:rPr>
          <w:rFonts w:ascii="Arial" w:eastAsia="Arial" w:hAnsi="Arial" w:cs="Arial"/>
          <w:color w:val="0000FF"/>
          <w:sz w:val="20"/>
          <w:szCs w:val="20"/>
        </w:rPr>
      </w:pPr>
      <w:r w:rsidRPr="007929DD">
        <w:rPr>
          <w:rFonts w:ascii="Arial" w:eastAsia="Arial" w:hAnsi="Arial" w:cs="Arial"/>
          <w:color w:val="0000FF"/>
          <w:sz w:val="20"/>
          <w:szCs w:val="20"/>
        </w:rPr>
        <w:t>Nota Explicativa</w:t>
      </w:r>
      <w:r>
        <w:rPr>
          <w:rFonts w:ascii="Arial" w:eastAsia="Arial" w:hAnsi="Arial" w:cs="Arial"/>
          <w:color w:val="0000FF"/>
          <w:sz w:val="20"/>
          <w:szCs w:val="20"/>
        </w:rPr>
        <w:t xml:space="preserve"> 80</w:t>
      </w:r>
      <w:r w:rsidRPr="007929DD">
        <w:rPr>
          <w:rFonts w:ascii="Arial" w:eastAsia="Arial" w:hAnsi="Arial" w:cs="Arial"/>
          <w:color w:val="0000FF"/>
          <w:sz w:val="20"/>
          <w:szCs w:val="20"/>
        </w:rPr>
        <w:t xml:space="preserve">: O art. 121, § 3º, incisos III e V, da Lei n.º 14.133/2021, estabelece que, nas contratações de serviços contínuos com regime de dedicação exclusiva de mão de obra, para assegurar o cumprimento de obrigações trabalhistas pelo contratado, a Administração, mediante disposição em edital ou em contrato, poderá, entre outras medidas, “III-  efetuar o depósito de valores em conta vinculada;” e  “V - estabelecer que os valores destinados a férias, a décimo terceiro salário, a ausências legais e a verbas rescisórias dos empregados do contratado que participarem da execução dos serviços contratados serão pagos pelo contratante ao contratado somente na ocorrência do fato gerador”. </w:t>
      </w:r>
    </w:p>
    <w:p w14:paraId="3F23826B" w14:textId="06DC3A7B" w:rsidR="007929DD" w:rsidRPr="007929DD" w:rsidRDefault="007929DD" w:rsidP="007929DD">
      <w:pPr>
        <w:keepNext/>
        <w:keepLines/>
        <w:pBdr>
          <w:top w:val="nil"/>
          <w:left w:val="nil"/>
          <w:bottom w:val="nil"/>
          <w:right w:val="nil"/>
          <w:between w:val="nil"/>
        </w:pBdr>
        <w:tabs>
          <w:tab w:val="left" w:pos="0"/>
        </w:tabs>
        <w:spacing w:before="240" w:after="120" w:line="276" w:lineRule="auto"/>
        <w:jc w:val="both"/>
        <w:rPr>
          <w:rFonts w:ascii="Arial" w:eastAsia="Arial" w:hAnsi="Arial" w:cs="Arial"/>
          <w:b/>
          <w:color w:val="0000FF"/>
          <w:sz w:val="20"/>
          <w:szCs w:val="20"/>
        </w:rPr>
      </w:pPr>
      <w:r w:rsidRPr="007929DD">
        <w:rPr>
          <w:rFonts w:ascii="Arial" w:eastAsia="Arial" w:hAnsi="Arial" w:cs="Arial"/>
          <w:color w:val="0000FF"/>
          <w:sz w:val="20"/>
          <w:szCs w:val="20"/>
        </w:rPr>
        <w:lastRenderedPageBreak/>
        <w:t>Como já mencionado, a Instrução Normativa SEGES/ME nº 98, de 26 de dezembro de 2022 autoriza a utilização da IN SEGES/MP nº 05/2017, no que couber, quanto à atuação da gestão e fiscalização da execução contratual nos processos de contratação direta de que dispõe a Lei nº 14.133/2021. O art. 39 da IN SEGES/MP nº 05/ 2017, a seu turno, inclui na gestão contratual as ações que têm por objetivo “verificar a regularidade das obrigações previdenciárias, fiscais e trabalhistas”, bem como a “instrução processual e o encaminhamento da documentação pertinente” para “pagamento”.</w:t>
      </w:r>
    </w:p>
    <w:p w14:paraId="000001D4" w14:textId="46CD16E9" w:rsidR="00193977" w:rsidRDefault="006C300E" w:rsidP="000E51E3">
      <w:pPr>
        <w:pStyle w:val="PargrafodaLista"/>
        <w:numPr>
          <w:ilvl w:val="2"/>
          <w:numId w:val="15"/>
        </w:numPr>
        <w:pBdr>
          <w:top w:val="nil"/>
          <w:left w:val="nil"/>
          <w:bottom w:val="nil"/>
          <w:right w:val="nil"/>
          <w:between w:val="nil"/>
        </w:pBdr>
        <w:spacing w:before="120" w:after="120" w:line="276" w:lineRule="auto"/>
        <w:ind w:left="0" w:firstLine="0"/>
        <w:jc w:val="both"/>
      </w:pPr>
      <w:r w:rsidRPr="000E51E3">
        <w:rPr>
          <w:rFonts w:ascii="Arial" w:eastAsia="Arial" w:hAnsi="Arial" w:cs="Arial"/>
          <w:i/>
          <w:color w:val="FF0000"/>
          <w:sz w:val="20"/>
          <w:szCs w:val="20"/>
        </w:rPr>
        <w:t>Para tratamento do risco de descumprimento das obrigações trabalhistas, previdenciárias e com FGTS por parte do contratado, as regras acerca da Conta-Depósito Vinculada a que se refere o Anexo XII da IN SEGES/MP n. 05/2017, aplicável por força do art. 1º da IN SEGES/ME nº 98, de 2022, são as estabelecidas neste Termo de Referência.</w:t>
      </w:r>
    </w:p>
    <w:p w14:paraId="000001D5" w14:textId="77777777" w:rsidR="00193977" w:rsidRDefault="006C300E" w:rsidP="000E51E3">
      <w:pPr>
        <w:numPr>
          <w:ilvl w:val="2"/>
          <w:numId w:val="15"/>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Os custos estimados das tarifas bancárias são de responsabilidade do contratado e correspondem ao valor estimado de R$ [</w:t>
      </w:r>
      <w:proofErr w:type="spellStart"/>
      <w:proofErr w:type="gramStart"/>
      <w:r>
        <w:rPr>
          <w:rFonts w:ascii="Arial" w:eastAsia="Arial" w:hAnsi="Arial" w:cs="Arial"/>
          <w:i/>
          <w:color w:val="FF0000"/>
          <w:sz w:val="20"/>
          <w:szCs w:val="20"/>
        </w:rPr>
        <w:t>xxx,xx</w:t>
      </w:r>
      <w:proofErr w:type="spellEnd"/>
      <w:proofErr w:type="gramEnd"/>
      <w:r>
        <w:rPr>
          <w:rFonts w:ascii="Arial" w:eastAsia="Arial" w:hAnsi="Arial" w:cs="Arial"/>
          <w:i/>
          <w:color w:val="FF0000"/>
          <w:sz w:val="20"/>
          <w:szCs w:val="20"/>
        </w:rPr>
        <w:t>] por mês, podendo ser contemplados na proposta da licitante e devendo ser debitados dos valores depositados.</w:t>
      </w:r>
    </w:p>
    <w:p w14:paraId="000001D6" w14:textId="77777777" w:rsidR="00193977" w:rsidRDefault="006C300E">
      <w:pPr>
        <w:pBdr>
          <w:top w:val="nil"/>
          <w:left w:val="nil"/>
          <w:bottom w:val="nil"/>
          <w:right w:val="nil"/>
          <w:between w:val="nil"/>
        </w:pBdr>
        <w:spacing w:before="60" w:after="60" w:line="259" w:lineRule="auto"/>
        <w:jc w:val="center"/>
        <w:rPr>
          <w:rFonts w:ascii="Arial" w:eastAsia="Arial" w:hAnsi="Arial" w:cs="Arial"/>
          <w:b/>
          <w:i/>
          <w:color w:val="FF0000"/>
          <w:sz w:val="20"/>
          <w:szCs w:val="20"/>
          <w:u w:val="single"/>
        </w:rPr>
      </w:pPr>
      <w:r>
        <w:rPr>
          <w:rFonts w:ascii="Arial" w:eastAsia="Arial" w:hAnsi="Arial" w:cs="Arial"/>
          <w:b/>
          <w:i/>
          <w:color w:val="FF0000"/>
          <w:sz w:val="20"/>
          <w:szCs w:val="20"/>
          <w:u w:val="single"/>
        </w:rPr>
        <w:t>OU</w:t>
      </w:r>
    </w:p>
    <w:p w14:paraId="000001D7" w14:textId="2D127E13" w:rsidR="00193977" w:rsidRDefault="006C300E" w:rsidP="007929DD">
      <w:pPr>
        <w:pStyle w:val="PargrafodaLista"/>
        <w:numPr>
          <w:ilvl w:val="2"/>
          <w:numId w:val="14"/>
        </w:numPr>
        <w:pBdr>
          <w:top w:val="nil"/>
          <w:left w:val="nil"/>
          <w:bottom w:val="nil"/>
          <w:right w:val="nil"/>
          <w:between w:val="nil"/>
        </w:pBdr>
        <w:spacing w:before="120" w:after="120" w:line="276" w:lineRule="auto"/>
        <w:ind w:left="0" w:firstLine="0"/>
        <w:jc w:val="both"/>
      </w:pPr>
      <w:r w:rsidRPr="007929DD">
        <w:rPr>
          <w:rFonts w:ascii="Arial" w:eastAsia="Arial" w:hAnsi="Arial" w:cs="Arial"/>
          <w:i/>
          <w:color w:val="FF0000"/>
          <w:sz w:val="20"/>
          <w:szCs w:val="20"/>
        </w:rPr>
        <w:t>Na presente contratação, a conta-depósito vinculada é isenta de tarifas bancárias.</w:t>
      </w:r>
    </w:p>
    <w:p w14:paraId="000001D8" w14:textId="77777777" w:rsidR="00193977" w:rsidRDefault="006C300E" w:rsidP="007929DD">
      <w:pPr>
        <w:numPr>
          <w:ilvl w:val="2"/>
          <w:numId w:val="14"/>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 xml:space="preserve">O futuro contratado deve 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 </w:t>
      </w:r>
    </w:p>
    <w:p w14:paraId="000001D9" w14:textId="77777777" w:rsidR="00193977" w:rsidRDefault="006C300E" w:rsidP="007929DD">
      <w:pPr>
        <w:numPr>
          <w:ilvl w:val="2"/>
          <w:numId w:val="14"/>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w:t>
      </w:r>
    </w:p>
    <w:p w14:paraId="000001DA" w14:textId="77777777" w:rsidR="00193977" w:rsidRDefault="006C300E" w:rsidP="007929DD">
      <w:pPr>
        <w:numPr>
          <w:ilvl w:val="2"/>
          <w:numId w:val="14"/>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O contratado autorizará o provisionamento de valores para o pagamento das férias, 13º salário e rescisão contratual dos trabalhadores alocados à execução do contrato, bem como de suas repercussões trabalhistas, fundiárias e previdenciárias, que serão depositados pelo contratante em conta-depósito vinculada específica, em nome do prestador dos serviços, bloqueada para movimentação, e que somente serão liberados para o pagamento direto dessas verbas aos trabalhadores, nas condições estabelecidas no item 1.5 do anexo VII-B da IN SEGES/MP n. 05/2017.</w:t>
      </w:r>
    </w:p>
    <w:p w14:paraId="000001DB" w14:textId="77777777" w:rsidR="00193977" w:rsidRDefault="006C300E" w:rsidP="007929DD">
      <w:pPr>
        <w:numPr>
          <w:ilvl w:val="2"/>
          <w:numId w:val="14"/>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O montante dos depósitos da conta vinculada, conforme item 2 do Anexo XII da IN SEGES/MP n. 5/2017 será igual ao somatório dos valores das provisões a seguir discriminadas, incidentes sobre a remuneração, cuja movimentação dependerá de autorização do órgão ou entidade promotora da contratação e será feita exclusivamente para o pagamento das respectivas obrigações:</w:t>
      </w:r>
    </w:p>
    <w:p w14:paraId="000001DC" w14:textId="77777777" w:rsidR="00193977" w:rsidRDefault="006C300E" w:rsidP="007929DD">
      <w:pPr>
        <w:numPr>
          <w:ilvl w:val="3"/>
          <w:numId w:val="14"/>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13º (décimo terceiro) salário;</w:t>
      </w:r>
    </w:p>
    <w:p w14:paraId="000001DD" w14:textId="77777777" w:rsidR="00193977" w:rsidRDefault="006C300E" w:rsidP="007929DD">
      <w:pPr>
        <w:numPr>
          <w:ilvl w:val="3"/>
          <w:numId w:val="14"/>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Férias e um terço constitucional de férias;</w:t>
      </w:r>
    </w:p>
    <w:p w14:paraId="000001DE" w14:textId="77777777" w:rsidR="00193977" w:rsidRDefault="006C300E" w:rsidP="007929DD">
      <w:pPr>
        <w:numPr>
          <w:ilvl w:val="3"/>
          <w:numId w:val="14"/>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Multa sobre o FGTS e contribuição social para as rescisões sem justa causa; e</w:t>
      </w:r>
    </w:p>
    <w:p w14:paraId="000001DF" w14:textId="77777777" w:rsidR="00193977" w:rsidRDefault="006C300E" w:rsidP="007929DD">
      <w:pPr>
        <w:numPr>
          <w:ilvl w:val="3"/>
          <w:numId w:val="14"/>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Encargos sobre férias e 13º (décimo terceiro) salário.</w:t>
      </w:r>
    </w:p>
    <w:p w14:paraId="000001E0" w14:textId="77777777" w:rsidR="00193977" w:rsidRDefault="006C300E" w:rsidP="007929DD">
      <w:pPr>
        <w:numPr>
          <w:ilvl w:val="2"/>
          <w:numId w:val="14"/>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lastRenderedPageBreak/>
        <w:t>Os percentuais de provisionamento e a forma de cálculo serão aqueles indicados no Anexo XII da IN SEGES/MP n. 5/2017.</w:t>
      </w:r>
    </w:p>
    <w:p w14:paraId="000001E1" w14:textId="77777777" w:rsidR="00193977" w:rsidRDefault="006C300E" w:rsidP="007929DD">
      <w:pPr>
        <w:numPr>
          <w:ilvl w:val="2"/>
          <w:numId w:val="14"/>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O saldo da conta-depósito será remunerado pelo índice de correção da poupança pro rata die, conforme definido em Termo de Cooperação Técnica firmado entre o promotor desta contratação e instituição financeira. Eventual alteração da forma de correção implicará a revisão do Termo de Cooperação Técnica.</w:t>
      </w:r>
    </w:p>
    <w:p w14:paraId="000001E2" w14:textId="77777777" w:rsidR="00193977" w:rsidRDefault="006C300E" w:rsidP="007929DD">
      <w:pPr>
        <w:numPr>
          <w:ilvl w:val="2"/>
          <w:numId w:val="14"/>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Os valores referentes às provisões mencionadas neste edital Termo de Referência que sejam retidos por meio da conta-depósito deixarão de compor o valor mensal a ser pago diretamente à empresa que vier a prestar os serviços.</w:t>
      </w:r>
    </w:p>
    <w:p w14:paraId="000001E3" w14:textId="77777777" w:rsidR="00193977" w:rsidRDefault="006C300E" w:rsidP="000E51E3">
      <w:pPr>
        <w:numPr>
          <w:ilvl w:val="2"/>
          <w:numId w:val="14"/>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O contratado poderá solicitar a autorização do órgão ou entidade contratante para utilizar os valores da conta-depósito para o pagamento dos encargos trabalhistas previstos nos subitens acima ou de eventuais indenizações trabalhistas aos empregados, decorrentes de situações ocorridas durante a vigência do contrato.</w:t>
      </w:r>
    </w:p>
    <w:p w14:paraId="000001E4" w14:textId="77777777" w:rsidR="00193977" w:rsidRDefault="006C300E" w:rsidP="000E51E3">
      <w:pPr>
        <w:numPr>
          <w:ilvl w:val="2"/>
          <w:numId w:val="14"/>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Na situação do subitem acima, a empresa deverá apresentar os documentos comprobatórios da ocorrência das obrigações trabalhistas e seus respectivos prazos de vencimento. Somente após a confirmação da ocorrência da situação pela Administração, será expedida a autorização para a movimentação dos recursos creditados na conta-depósito vinculada, que será encaminhada à Instituição Financeira no prazo máximo de 5 (cinco) dias úteis, a contar da data da apresentação dos documentos comprobatórios pela empresa.</w:t>
      </w:r>
    </w:p>
    <w:p w14:paraId="000001E5" w14:textId="77777777" w:rsidR="00193977" w:rsidRDefault="006C300E" w:rsidP="000E51E3">
      <w:pPr>
        <w:numPr>
          <w:ilvl w:val="2"/>
          <w:numId w:val="14"/>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A autorização de movimentação deverá especificar que se destina exclusivamente para o pagamento dos encargos trabalhistas ou de eventual indenização trabalhista aos trabalhadores favorecidos.</w:t>
      </w:r>
    </w:p>
    <w:p w14:paraId="000001E6" w14:textId="77777777" w:rsidR="00193977" w:rsidRDefault="006C300E" w:rsidP="000E51E3">
      <w:pPr>
        <w:numPr>
          <w:ilvl w:val="2"/>
          <w:numId w:val="14"/>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O contratado deverá apresentar ao contratante, no prazo máximo de 3 (três) dias úteis, contados da movimentação, o comprovante das transferências bancárias realizadas para a quitação das obrigações trabalhistas.</w:t>
      </w:r>
    </w:p>
    <w:p w14:paraId="000001E7" w14:textId="77777777" w:rsidR="00193977" w:rsidRDefault="006C300E" w:rsidP="000E51E3">
      <w:pPr>
        <w:numPr>
          <w:ilvl w:val="2"/>
          <w:numId w:val="14"/>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 xml:space="preserve"> O saldo remanescente dos recursos depositados na conta-depósito será liberado à respectiva titular no momento do encerramento do contrato, na presença do sindicato da categoria correspondente aos serviços contratados, quando couber, e após a comprovação da quitação de todos os encargos trabalhistas e previdenciários relativos ao serviço contratado, conforme item 15 do Anexo XII da IN SEGES/MP n. 05/2017.</w:t>
      </w:r>
    </w:p>
    <w:p w14:paraId="000001E8" w14:textId="77777777" w:rsidR="00193977" w:rsidRDefault="006C300E">
      <w:pPr>
        <w:pBdr>
          <w:top w:val="nil"/>
          <w:left w:val="nil"/>
          <w:bottom w:val="nil"/>
          <w:right w:val="nil"/>
          <w:between w:val="nil"/>
        </w:pBdr>
        <w:spacing w:before="60" w:after="60" w:line="259" w:lineRule="auto"/>
        <w:jc w:val="center"/>
        <w:rPr>
          <w:rFonts w:ascii="Arial" w:eastAsia="Arial" w:hAnsi="Arial" w:cs="Arial"/>
          <w:b/>
          <w:i/>
          <w:color w:val="FF0000"/>
          <w:sz w:val="20"/>
          <w:szCs w:val="20"/>
          <w:u w:val="single"/>
        </w:rPr>
      </w:pPr>
      <w:r>
        <w:rPr>
          <w:rFonts w:ascii="Arial" w:eastAsia="Arial" w:hAnsi="Arial" w:cs="Arial"/>
          <w:b/>
          <w:i/>
          <w:color w:val="FF0000"/>
          <w:sz w:val="20"/>
          <w:szCs w:val="20"/>
          <w:u w:val="single"/>
        </w:rPr>
        <w:t>OU</w:t>
      </w:r>
    </w:p>
    <w:p w14:paraId="000001E9" w14:textId="4B8C2EC6" w:rsidR="00193977" w:rsidRPr="000E51E3" w:rsidRDefault="00000000" w:rsidP="000E51E3">
      <w:pPr>
        <w:pStyle w:val="PargrafodaLista"/>
        <w:keepNext/>
        <w:keepLines/>
        <w:numPr>
          <w:ilvl w:val="2"/>
          <w:numId w:val="4"/>
        </w:numPr>
        <w:pBdr>
          <w:top w:val="nil"/>
          <w:left w:val="nil"/>
          <w:bottom w:val="nil"/>
          <w:right w:val="nil"/>
          <w:between w:val="nil"/>
        </w:pBdr>
        <w:tabs>
          <w:tab w:val="left" w:pos="0"/>
        </w:tabs>
        <w:spacing w:before="240" w:after="120" w:line="276" w:lineRule="auto"/>
        <w:ind w:left="0" w:firstLine="0"/>
        <w:jc w:val="both"/>
        <w:rPr>
          <w:rFonts w:cs="Ecofont_Spranq_eco_Sans"/>
          <w:b/>
          <w:color w:val="FF0000"/>
        </w:rPr>
      </w:pPr>
      <w:sdt>
        <w:sdtPr>
          <w:tag w:val="goog_rdk_7"/>
          <w:id w:val="202836717"/>
          <w:showingPlcHdr/>
        </w:sdtPr>
        <w:sdtContent>
          <w:r w:rsidR="000E51E3">
            <w:t xml:space="preserve">     </w:t>
          </w:r>
        </w:sdtContent>
      </w:sdt>
      <w:r w:rsidR="006C300E" w:rsidRPr="000E51E3">
        <w:rPr>
          <w:rFonts w:ascii="Arial" w:eastAsia="Arial" w:hAnsi="Arial" w:cs="Arial"/>
          <w:b/>
          <w:color w:val="FF0000"/>
          <w:sz w:val="20"/>
          <w:szCs w:val="20"/>
        </w:rPr>
        <w:t>Pagamento pelo fato gerador</w:t>
      </w:r>
    </w:p>
    <w:p w14:paraId="52A0C4D4" w14:textId="348CFE73" w:rsidR="000E51E3" w:rsidRDefault="000E51E3" w:rsidP="000E51E3">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r w:rsidRPr="000E51E3">
        <w:rPr>
          <w:rFonts w:ascii="Arial" w:eastAsia="Arial" w:hAnsi="Arial" w:cs="Arial"/>
          <w:color w:val="0000FF"/>
          <w:sz w:val="20"/>
          <w:szCs w:val="20"/>
        </w:rPr>
        <w:t>Nota Explicativa</w:t>
      </w:r>
      <w:r>
        <w:rPr>
          <w:rFonts w:ascii="Arial" w:eastAsia="Arial" w:hAnsi="Arial" w:cs="Arial"/>
          <w:color w:val="0000FF"/>
          <w:sz w:val="20"/>
          <w:szCs w:val="20"/>
        </w:rPr>
        <w:t xml:space="preserve"> 81</w:t>
      </w:r>
      <w:r w:rsidRPr="000E51E3">
        <w:rPr>
          <w:rFonts w:ascii="Arial" w:eastAsia="Arial" w:hAnsi="Arial" w:cs="Arial"/>
          <w:color w:val="0000FF"/>
          <w:sz w:val="20"/>
          <w:szCs w:val="20"/>
        </w:rPr>
        <w:t xml:space="preserve">: O pagamento pelo fato gerador está previsto no artigo 18, inciso II, da IN SEGES/MP n. 05/2017, aplicável, no caso, por força do art. 1º da IN SEGES/ME n.º 98, de 2022. Eis a definição constante do Anexo I da IN SEGES/MP n. 05/2017: </w:t>
      </w:r>
    </w:p>
    <w:p w14:paraId="200A607D" w14:textId="77777777" w:rsidR="000E51E3" w:rsidRPr="000E51E3" w:rsidRDefault="000E51E3" w:rsidP="000E51E3">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p>
    <w:p w14:paraId="7CABC810" w14:textId="0FF9DBEF" w:rsidR="000E51E3" w:rsidRPr="000E51E3" w:rsidRDefault="000E51E3" w:rsidP="000E51E3">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r w:rsidRPr="000E51E3">
        <w:rPr>
          <w:rFonts w:ascii="Arial" w:eastAsia="Arial" w:hAnsi="Arial" w:cs="Arial"/>
          <w:color w:val="0000FF"/>
          <w:sz w:val="20"/>
          <w:szCs w:val="20"/>
        </w:rPr>
        <w:t xml:space="preserve">XIV – PAGAMENTO PELO FATO GERADOR: Situação de fato ou conjunto de fatos, prevista na lei ou contrato, necessária e suficiente </w:t>
      </w:r>
      <w:r>
        <w:rPr>
          <w:rFonts w:ascii="Arial" w:eastAsia="Arial" w:hAnsi="Arial" w:cs="Arial"/>
          <w:color w:val="0000FF"/>
          <w:sz w:val="20"/>
          <w:szCs w:val="20"/>
        </w:rPr>
        <w:t>à</w:t>
      </w:r>
      <w:r w:rsidRPr="000E51E3">
        <w:rPr>
          <w:rFonts w:ascii="Arial" w:eastAsia="Arial" w:hAnsi="Arial" w:cs="Arial"/>
          <w:color w:val="0000FF"/>
          <w:sz w:val="20"/>
          <w:szCs w:val="20"/>
        </w:rPr>
        <w:t xml:space="preserve"> sua materialização, que gera obrigação de pagamento do contratante à contratada. Caso a Administração opte por efetuar o pagamento pelo Fato Gerador, deverá ajustar seu mapa de riscos a essa opção.  </w:t>
      </w:r>
    </w:p>
    <w:p w14:paraId="145D04D3" w14:textId="77777777" w:rsidR="000E51E3" w:rsidRDefault="000E51E3" w:rsidP="000E51E3">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p>
    <w:p w14:paraId="6526FFDA" w14:textId="492465AA" w:rsidR="000E51E3" w:rsidRPr="000E51E3" w:rsidRDefault="000E51E3" w:rsidP="000E51E3">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r w:rsidRPr="000E51E3">
        <w:rPr>
          <w:rFonts w:ascii="Arial" w:eastAsia="Arial" w:hAnsi="Arial" w:cs="Arial"/>
          <w:color w:val="0000FF"/>
          <w:sz w:val="20"/>
          <w:szCs w:val="20"/>
        </w:rPr>
        <w:t xml:space="preserve">Vale ressaltar que, em atenção ao art. 18, § 1º, inciso II, da IN SEGES/MP n.º 05/2017, foi editado pela SEGES/MP o Caderno de Logística contendo orientações básicas para operacionalização do Pagamento pelo Fato Gerador, as quais deverão ser integralmente observadas pela Administração (disponível em https://www.comprasgovernamentais.gov.br/images/conteudo/ArquivosCGNOR/fato_gerador.pdf)  </w:t>
      </w:r>
    </w:p>
    <w:p w14:paraId="353C5BAD" w14:textId="77777777" w:rsidR="000E51E3" w:rsidRDefault="000E51E3" w:rsidP="000E51E3">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p>
    <w:p w14:paraId="243239B8" w14:textId="4F8ED2DE" w:rsidR="000E51E3" w:rsidRPr="000E51E3" w:rsidRDefault="000E51E3" w:rsidP="000E51E3">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r w:rsidRPr="000E51E3">
        <w:rPr>
          <w:rFonts w:ascii="Arial" w:eastAsia="Arial" w:hAnsi="Arial" w:cs="Arial"/>
          <w:color w:val="0000FF"/>
          <w:sz w:val="20"/>
          <w:szCs w:val="20"/>
        </w:rPr>
        <w:lastRenderedPageBreak/>
        <w:t xml:space="preserve">Rememore-se, por fim, que o art. 121, § 3º, incisos III e V, da Lei n.º 14.133/2021, prevê que, em contratos continuados com dedicação exclusiva de mão-de-obra, a Administração poderá prever em edital ou contrato, dentre outras medidas, a necessidade de ser efetuado o depósito de valores em conta vinculada ou, ainda, estabelecer que os valores destinados a férias, a décimo terceiro salário, a ausências legais e a verbas rescisórias dos empregados do contratado que participarem da execução dos serviços serão pagos pelo contratante ao contratado somente na ocorrência do fato gerador.  </w:t>
      </w:r>
    </w:p>
    <w:p w14:paraId="78A124B6" w14:textId="77777777" w:rsidR="000E51E3" w:rsidRDefault="000E51E3" w:rsidP="000E51E3">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p>
    <w:p w14:paraId="35DD146C" w14:textId="6795CB32" w:rsidR="000E51E3" w:rsidRPr="000E51E3" w:rsidRDefault="000E51E3" w:rsidP="000E51E3">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r w:rsidRPr="000E51E3">
        <w:rPr>
          <w:rFonts w:ascii="Arial" w:eastAsia="Arial" w:hAnsi="Arial" w:cs="Arial"/>
          <w:color w:val="0000FF"/>
          <w:sz w:val="20"/>
          <w:szCs w:val="20"/>
        </w:rPr>
        <w:t>Dessa forma, e considerando que se trata de mecanismos, em princípio, excludentes entre si, incumbe à Administração escolher, alternativamente, entre a utilização da Conta-Vinculada ou do Pagamento pelo Fato Gerador.</w:t>
      </w:r>
    </w:p>
    <w:p w14:paraId="5BEB4402" w14:textId="77777777" w:rsidR="000E51E3" w:rsidRPr="000E51E3" w:rsidRDefault="000E51E3" w:rsidP="000E51E3">
      <w:pPr>
        <w:pStyle w:val="PargrafodaLista"/>
        <w:keepNext/>
        <w:keepLines/>
        <w:pBdr>
          <w:top w:val="nil"/>
          <w:left w:val="nil"/>
          <w:bottom w:val="nil"/>
          <w:right w:val="nil"/>
          <w:between w:val="nil"/>
        </w:pBdr>
        <w:tabs>
          <w:tab w:val="left" w:pos="0"/>
        </w:tabs>
        <w:spacing w:before="240" w:after="120" w:line="276" w:lineRule="auto"/>
        <w:ind w:left="0"/>
        <w:jc w:val="both"/>
        <w:rPr>
          <w:rFonts w:cs="Ecofont_Spranq_eco_Sans"/>
          <w:b/>
          <w:color w:val="FF0000"/>
        </w:rPr>
      </w:pPr>
    </w:p>
    <w:p w14:paraId="000001EA" w14:textId="0F02A546" w:rsidR="00193977" w:rsidRDefault="006C300E" w:rsidP="000E51E3">
      <w:pPr>
        <w:pStyle w:val="PargrafodaLista"/>
        <w:numPr>
          <w:ilvl w:val="2"/>
          <w:numId w:val="4"/>
        </w:numPr>
        <w:pBdr>
          <w:top w:val="nil"/>
          <w:left w:val="nil"/>
          <w:bottom w:val="nil"/>
          <w:right w:val="nil"/>
          <w:between w:val="nil"/>
        </w:pBdr>
        <w:spacing w:before="120" w:after="120" w:line="276" w:lineRule="auto"/>
        <w:ind w:left="0" w:firstLine="0"/>
        <w:jc w:val="both"/>
      </w:pPr>
      <w:r w:rsidRPr="000E51E3">
        <w:rPr>
          <w:rFonts w:ascii="Arial" w:eastAsia="Arial" w:hAnsi="Arial" w:cs="Arial"/>
          <w:i/>
          <w:color w:val="FF0000"/>
          <w:sz w:val="20"/>
          <w:szCs w:val="20"/>
        </w:rPr>
        <w:t>No caso do Pagamento pelo Fato Gerador, o contratante adotará os seguintes procedimentos:</w:t>
      </w:r>
    </w:p>
    <w:p w14:paraId="000001EB" w14:textId="188DAB9E" w:rsidR="00193977" w:rsidRDefault="000E51E3" w:rsidP="000E51E3">
      <w:pPr>
        <w:pBdr>
          <w:top w:val="nil"/>
          <w:left w:val="nil"/>
          <w:bottom w:val="nil"/>
          <w:right w:val="nil"/>
          <w:between w:val="nil"/>
        </w:pBdr>
        <w:spacing w:before="120" w:after="120" w:line="276" w:lineRule="auto"/>
        <w:jc w:val="both"/>
      </w:pPr>
      <w:r>
        <w:rPr>
          <w:rFonts w:ascii="Arial" w:eastAsia="Arial" w:hAnsi="Arial" w:cs="Arial"/>
          <w:i/>
          <w:color w:val="FF0000"/>
          <w:sz w:val="20"/>
          <w:szCs w:val="20"/>
        </w:rPr>
        <w:t xml:space="preserve">7.9.3 </w:t>
      </w:r>
      <w:r w:rsidR="006C300E">
        <w:rPr>
          <w:rFonts w:ascii="Arial" w:eastAsia="Arial" w:hAnsi="Arial" w:cs="Arial"/>
          <w:i/>
          <w:color w:val="FF0000"/>
          <w:sz w:val="20"/>
          <w:szCs w:val="20"/>
        </w:rPr>
        <w:t xml:space="preserve">Serão objeto de pagamento mensal ao contratado o somatório dos seguintes módulos que compõem a planilha de custos e formação de preços, disposta no Anexo VII-D da IN SEGES/MP n.º 05/2017: </w:t>
      </w:r>
    </w:p>
    <w:p w14:paraId="000001EC" w14:textId="77777777" w:rsidR="00193977" w:rsidRDefault="006C300E">
      <w:pPr>
        <w:spacing w:before="120" w:line="276" w:lineRule="auto"/>
        <w:ind w:left="851"/>
        <w:jc w:val="both"/>
        <w:rPr>
          <w:rFonts w:ascii="Arial" w:eastAsia="Arial" w:hAnsi="Arial" w:cs="Arial"/>
          <w:color w:val="FF0000"/>
          <w:sz w:val="20"/>
          <w:szCs w:val="20"/>
        </w:rPr>
      </w:pPr>
      <w:r>
        <w:rPr>
          <w:rFonts w:ascii="Arial" w:eastAsia="Arial" w:hAnsi="Arial" w:cs="Arial"/>
          <w:i/>
          <w:color w:val="FF0000"/>
          <w:sz w:val="20"/>
          <w:szCs w:val="20"/>
        </w:rPr>
        <w:t xml:space="preserve">1. Módulo 1: Composição da Remuneração; </w:t>
      </w:r>
    </w:p>
    <w:p w14:paraId="000001ED" w14:textId="77777777" w:rsidR="00193977" w:rsidRDefault="006C300E">
      <w:pPr>
        <w:spacing w:line="276" w:lineRule="auto"/>
        <w:ind w:left="851"/>
        <w:jc w:val="both"/>
        <w:rPr>
          <w:rFonts w:ascii="Arial" w:eastAsia="Arial" w:hAnsi="Arial" w:cs="Arial"/>
          <w:color w:val="FF0000"/>
          <w:sz w:val="20"/>
          <w:szCs w:val="20"/>
        </w:rPr>
      </w:pPr>
      <w:r>
        <w:rPr>
          <w:rFonts w:ascii="Arial" w:eastAsia="Arial" w:hAnsi="Arial" w:cs="Arial"/>
          <w:i/>
          <w:color w:val="FF0000"/>
          <w:sz w:val="20"/>
          <w:szCs w:val="20"/>
        </w:rPr>
        <w:t xml:space="preserve">2. Submódulo 2.2: Encargos Previdenciários e FGTS; </w:t>
      </w:r>
    </w:p>
    <w:p w14:paraId="000001EE" w14:textId="77777777" w:rsidR="00193977" w:rsidRDefault="006C300E">
      <w:pPr>
        <w:spacing w:line="276" w:lineRule="auto"/>
        <w:ind w:left="851"/>
        <w:jc w:val="both"/>
        <w:rPr>
          <w:rFonts w:ascii="Arial" w:eastAsia="Arial" w:hAnsi="Arial" w:cs="Arial"/>
          <w:color w:val="FF0000"/>
          <w:sz w:val="20"/>
          <w:szCs w:val="20"/>
        </w:rPr>
      </w:pPr>
      <w:r>
        <w:rPr>
          <w:rFonts w:ascii="Arial" w:eastAsia="Arial" w:hAnsi="Arial" w:cs="Arial"/>
          <w:i/>
          <w:color w:val="FF0000"/>
          <w:sz w:val="20"/>
          <w:szCs w:val="20"/>
        </w:rPr>
        <w:t xml:space="preserve">3. Submódulo 2.3: Benefícios Mensais e Diários; </w:t>
      </w:r>
    </w:p>
    <w:p w14:paraId="000001EF" w14:textId="77777777" w:rsidR="00193977" w:rsidRDefault="006C300E">
      <w:pPr>
        <w:spacing w:line="276" w:lineRule="auto"/>
        <w:ind w:left="851"/>
        <w:jc w:val="both"/>
        <w:rPr>
          <w:rFonts w:ascii="Arial" w:eastAsia="Arial" w:hAnsi="Arial" w:cs="Arial"/>
          <w:color w:val="FF0000"/>
          <w:sz w:val="20"/>
          <w:szCs w:val="20"/>
        </w:rPr>
      </w:pPr>
      <w:r>
        <w:rPr>
          <w:rFonts w:ascii="Arial" w:eastAsia="Arial" w:hAnsi="Arial" w:cs="Arial"/>
          <w:i/>
          <w:color w:val="FF0000"/>
          <w:sz w:val="20"/>
          <w:szCs w:val="20"/>
        </w:rPr>
        <w:t xml:space="preserve">4. Submódulo 4.2: Substituto na Intrajornada; </w:t>
      </w:r>
    </w:p>
    <w:p w14:paraId="000001F0" w14:textId="77777777" w:rsidR="00193977" w:rsidRDefault="006C300E">
      <w:pPr>
        <w:spacing w:line="276" w:lineRule="auto"/>
        <w:ind w:left="851"/>
        <w:jc w:val="both"/>
        <w:rPr>
          <w:rFonts w:ascii="Arial" w:eastAsia="Arial" w:hAnsi="Arial" w:cs="Arial"/>
          <w:color w:val="FF0000"/>
          <w:sz w:val="20"/>
          <w:szCs w:val="20"/>
        </w:rPr>
      </w:pPr>
      <w:r>
        <w:rPr>
          <w:rFonts w:ascii="Arial" w:eastAsia="Arial" w:hAnsi="Arial" w:cs="Arial"/>
          <w:i/>
          <w:color w:val="FF0000"/>
          <w:sz w:val="20"/>
          <w:szCs w:val="20"/>
        </w:rPr>
        <w:t xml:space="preserve">5. Módulo 5: Insumos; e </w:t>
      </w:r>
    </w:p>
    <w:p w14:paraId="000001F1" w14:textId="77777777" w:rsidR="00193977" w:rsidRDefault="006C300E">
      <w:pPr>
        <w:spacing w:after="120" w:line="276" w:lineRule="auto"/>
        <w:ind w:left="851"/>
        <w:jc w:val="both"/>
        <w:rPr>
          <w:rFonts w:ascii="Arial" w:eastAsia="Arial" w:hAnsi="Arial" w:cs="Arial"/>
          <w:color w:val="FF0000"/>
          <w:sz w:val="20"/>
          <w:szCs w:val="20"/>
        </w:rPr>
      </w:pPr>
      <w:r>
        <w:rPr>
          <w:rFonts w:ascii="Arial" w:eastAsia="Arial" w:hAnsi="Arial" w:cs="Arial"/>
          <w:i/>
          <w:color w:val="FF0000"/>
          <w:sz w:val="20"/>
          <w:szCs w:val="20"/>
        </w:rPr>
        <w:t xml:space="preserve">6. Módulo 6: Custos Indiretos, Tributos e Lucro (CITL), que será calculado tendo por base as alíneas acima. </w:t>
      </w:r>
    </w:p>
    <w:p w14:paraId="000001F2" w14:textId="01E51CF7" w:rsidR="00193977" w:rsidRDefault="006C300E" w:rsidP="000E51E3">
      <w:pPr>
        <w:pStyle w:val="PargrafodaLista"/>
        <w:numPr>
          <w:ilvl w:val="2"/>
          <w:numId w:val="15"/>
        </w:numPr>
        <w:pBdr>
          <w:top w:val="nil"/>
          <w:left w:val="nil"/>
          <w:bottom w:val="nil"/>
          <w:right w:val="nil"/>
          <w:between w:val="nil"/>
        </w:pBdr>
        <w:spacing w:before="120" w:after="120" w:line="276" w:lineRule="auto"/>
        <w:jc w:val="both"/>
      </w:pPr>
      <w:r w:rsidRPr="000E51E3">
        <w:rPr>
          <w:rFonts w:ascii="Arial" w:eastAsia="Arial" w:hAnsi="Arial" w:cs="Arial"/>
          <w:i/>
          <w:color w:val="FF0000"/>
          <w:sz w:val="20"/>
          <w:szCs w:val="20"/>
        </w:rPr>
        <w:t xml:space="preserve">Os valores referentes a férias, 1/3 (um terço) de férias previsto na Constituição, 13º (décimo terceiro) salários, ausências legais, verbas rescisórias, devidos aos trabalhadores, bem como outros de evento futuro e incerto, não serão parte integrante dos pagamentos mensais ao contratado, devendo ser pagos pela Administração ao contratado somente na ocorrência do seu fato gerador; </w:t>
      </w:r>
    </w:p>
    <w:p w14:paraId="000001F3" w14:textId="77777777" w:rsidR="00193977" w:rsidRDefault="006C300E" w:rsidP="000E51E3">
      <w:pPr>
        <w:numPr>
          <w:ilvl w:val="2"/>
          <w:numId w:val="15"/>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As verbas discriminadas na forma da alínea “b” acima somente serão liberadas nas seguintes condições:</w:t>
      </w:r>
    </w:p>
    <w:p w14:paraId="000001F4" w14:textId="77777777" w:rsidR="00193977" w:rsidRDefault="006C300E" w:rsidP="000E51E3">
      <w:pPr>
        <w:numPr>
          <w:ilvl w:val="3"/>
          <w:numId w:val="15"/>
        </w:numPr>
        <w:pBdr>
          <w:top w:val="nil"/>
          <w:left w:val="nil"/>
          <w:bottom w:val="nil"/>
          <w:right w:val="nil"/>
          <w:between w:val="nil"/>
        </w:pBdr>
        <w:spacing w:before="120" w:after="120" w:line="276" w:lineRule="auto"/>
        <w:ind w:hanging="647"/>
        <w:jc w:val="both"/>
      </w:pPr>
      <w:r>
        <w:rPr>
          <w:rFonts w:ascii="Arial" w:eastAsia="Arial" w:hAnsi="Arial" w:cs="Arial"/>
          <w:i/>
          <w:color w:val="FF0000"/>
          <w:sz w:val="20"/>
          <w:szCs w:val="20"/>
        </w:rPr>
        <w:t>pelo valor correspondente ao 13º (décimo terceiro) salário dos empregados vinculados ao contrato, quando devido;</w:t>
      </w:r>
    </w:p>
    <w:p w14:paraId="000001F5" w14:textId="77777777" w:rsidR="00193977" w:rsidRDefault="006C300E" w:rsidP="000E51E3">
      <w:pPr>
        <w:numPr>
          <w:ilvl w:val="3"/>
          <w:numId w:val="15"/>
        </w:numPr>
        <w:pBdr>
          <w:top w:val="nil"/>
          <w:left w:val="nil"/>
          <w:bottom w:val="nil"/>
          <w:right w:val="nil"/>
          <w:between w:val="nil"/>
        </w:pBdr>
        <w:spacing w:before="120" w:after="120" w:line="276" w:lineRule="auto"/>
        <w:ind w:hanging="647"/>
        <w:jc w:val="both"/>
      </w:pPr>
      <w:r>
        <w:rPr>
          <w:rFonts w:ascii="Arial" w:eastAsia="Arial" w:hAnsi="Arial" w:cs="Arial"/>
          <w:i/>
          <w:color w:val="FF0000"/>
          <w:sz w:val="20"/>
          <w:szCs w:val="20"/>
        </w:rPr>
        <w:t>pelo valor correspondente às férias e a 1/3 (um terço) de férias previsto na Constituição, quando do gozo de férias pelos empregados vinculados ao contrato;</w:t>
      </w:r>
    </w:p>
    <w:p w14:paraId="000001F6" w14:textId="77777777" w:rsidR="00193977" w:rsidRDefault="006C300E" w:rsidP="000E51E3">
      <w:pPr>
        <w:numPr>
          <w:ilvl w:val="3"/>
          <w:numId w:val="15"/>
        </w:numPr>
        <w:pBdr>
          <w:top w:val="nil"/>
          <w:left w:val="nil"/>
          <w:bottom w:val="nil"/>
          <w:right w:val="nil"/>
          <w:between w:val="nil"/>
        </w:pBdr>
        <w:spacing w:before="120" w:after="120" w:line="276" w:lineRule="auto"/>
        <w:ind w:hanging="647"/>
        <w:jc w:val="both"/>
      </w:pPr>
      <w:r>
        <w:rPr>
          <w:rFonts w:ascii="Arial" w:eastAsia="Arial" w:hAnsi="Arial" w:cs="Arial"/>
          <w:i/>
          <w:color w:val="FF0000"/>
          <w:sz w:val="20"/>
          <w:szCs w:val="20"/>
        </w:rPr>
        <w:t>pelo valor correspondente ao 13º (décimo terceiro) salário proporcional, férias proporcionais e à indenização compensatória porventura devida sobre o FGTS, quando da dispensa de empregado vinculado ao contrato;</w:t>
      </w:r>
    </w:p>
    <w:p w14:paraId="000001F7" w14:textId="77777777" w:rsidR="00193977" w:rsidRDefault="006C300E" w:rsidP="000E51E3">
      <w:pPr>
        <w:numPr>
          <w:ilvl w:val="3"/>
          <w:numId w:val="15"/>
        </w:numPr>
        <w:pBdr>
          <w:top w:val="nil"/>
          <w:left w:val="nil"/>
          <w:bottom w:val="nil"/>
          <w:right w:val="nil"/>
          <w:between w:val="nil"/>
        </w:pBdr>
        <w:spacing w:before="120" w:after="120" w:line="276" w:lineRule="auto"/>
        <w:ind w:hanging="647"/>
        <w:jc w:val="both"/>
      </w:pPr>
      <w:r>
        <w:rPr>
          <w:rFonts w:ascii="Arial" w:eastAsia="Arial" w:hAnsi="Arial" w:cs="Arial"/>
          <w:i/>
          <w:color w:val="FF0000"/>
          <w:sz w:val="20"/>
          <w:szCs w:val="20"/>
        </w:rPr>
        <w:t>pelos valores correspondentes às ausências legais efetivamente ocorridas dos empregados vinculados ao contrato; e</w:t>
      </w:r>
    </w:p>
    <w:p w14:paraId="000001F8" w14:textId="77777777" w:rsidR="00193977" w:rsidRDefault="006C300E" w:rsidP="000E51E3">
      <w:pPr>
        <w:numPr>
          <w:ilvl w:val="3"/>
          <w:numId w:val="15"/>
        </w:numPr>
        <w:pBdr>
          <w:top w:val="nil"/>
          <w:left w:val="nil"/>
          <w:bottom w:val="nil"/>
          <w:right w:val="nil"/>
          <w:between w:val="nil"/>
        </w:pBdr>
        <w:spacing w:before="120" w:after="120" w:line="276" w:lineRule="auto"/>
        <w:ind w:hanging="647"/>
        <w:jc w:val="both"/>
      </w:pPr>
      <w:r>
        <w:rPr>
          <w:rFonts w:ascii="Arial" w:eastAsia="Arial" w:hAnsi="Arial" w:cs="Arial"/>
          <w:i/>
          <w:color w:val="FF0000"/>
          <w:sz w:val="20"/>
          <w:szCs w:val="20"/>
        </w:rPr>
        <w:t xml:space="preserve">outras de evento futuro e incerto, após efetivamente ocorridas, pelos seus valores correspondentes. </w:t>
      </w:r>
    </w:p>
    <w:p w14:paraId="000001F9" w14:textId="77777777" w:rsidR="00193977" w:rsidRDefault="006C300E" w:rsidP="000E51E3">
      <w:pPr>
        <w:numPr>
          <w:ilvl w:val="2"/>
          <w:numId w:val="15"/>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A não ocorrência dos fatos geradores discriminados na alínea “b” acima não gera direito adquirido para o contratado das referidas verbas ao final da vigência do Contrato, devendo o pagamento seguir as regras previstas no Contrato.</w:t>
      </w:r>
    </w:p>
    <w:p w14:paraId="000001FA" w14:textId="77777777" w:rsidR="00193977" w:rsidRDefault="006C300E" w:rsidP="000E51E3">
      <w:pPr>
        <w:keepNext/>
        <w:keepLines/>
        <w:numPr>
          <w:ilvl w:val="0"/>
          <w:numId w:val="15"/>
        </w:numPr>
        <w:pBdr>
          <w:top w:val="nil"/>
          <w:left w:val="nil"/>
          <w:bottom w:val="nil"/>
          <w:right w:val="nil"/>
          <w:between w:val="nil"/>
        </w:pBdr>
        <w:tabs>
          <w:tab w:val="left" w:pos="0"/>
        </w:tabs>
        <w:spacing w:before="240" w:after="120" w:line="276" w:lineRule="auto"/>
        <w:jc w:val="both"/>
        <w:rPr>
          <w:rFonts w:ascii="Arial" w:eastAsia="Arial" w:hAnsi="Arial" w:cs="Arial"/>
          <w:b/>
          <w:color w:val="000000"/>
          <w:sz w:val="20"/>
          <w:szCs w:val="20"/>
        </w:rPr>
      </w:pPr>
      <w:r>
        <w:rPr>
          <w:rFonts w:ascii="Arial" w:eastAsia="Arial" w:hAnsi="Arial" w:cs="Arial"/>
          <w:b/>
          <w:color w:val="000000"/>
          <w:sz w:val="20"/>
          <w:szCs w:val="20"/>
        </w:rPr>
        <w:lastRenderedPageBreak/>
        <w:t>FORMA E CRITÉRIOS DE SELEÇÃO DO FORNECEDOR E REGIME DE EXECUÇÃO</w:t>
      </w:r>
    </w:p>
    <w:p w14:paraId="000001FB" w14:textId="4C01922D" w:rsidR="00193977" w:rsidRDefault="00387DB1">
      <w:pPr>
        <w:keepNext/>
        <w:keepLines/>
        <w:pBdr>
          <w:top w:val="nil"/>
          <w:left w:val="nil"/>
          <w:bottom w:val="nil"/>
          <w:right w:val="nil"/>
          <w:between w:val="nil"/>
        </w:pBdr>
        <w:tabs>
          <w:tab w:val="left" w:pos="0"/>
        </w:tabs>
        <w:spacing w:before="240" w:after="120" w:line="276" w:lineRule="auto"/>
        <w:ind w:left="360" w:hanging="360"/>
        <w:jc w:val="both"/>
        <w:rPr>
          <w:rFonts w:ascii="Arial" w:eastAsia="Arial" w:hAnsi="Arial" w:cs="Arial"/>
          <w:b/>
          <w:color w:val="000000"/>
          <w:sz w:val="20"/>
          <w:szCs w:val="20"/>
        </w:rPr>
      </w:pPr>
      <w:r>
        <w:rPr>
          <w:rFonts w:ascii="Arial" w:eastAsia="Arial" w:hAnsi="Arial" w:cs="Arial"/>
          <w:b/>
          <w:color w:val="000000"/>
          <w:sz w:val="20"/>
          <w:szCs w:val="20"/>
        </w:rPr>
        <w:t xml:space="preserve">8.1. </w:t>
      </w:r>
      <w:r w:rsidR="006C300E">
        <w:rPr>
          <w:rFonts w:ascii="Arial" w:eastAsia="Arial" w:hAnsi="Arial" w:cs="Arial"/>
          <w:b/>
          <w:color w:val="000000"/>
          <w:sz w:val="20"/>
          <w:szCs w:val="20"/>
        </w:rPr>
        <w:t>Forma de seleção e critério de julgamento da proposta</w:t>
      </w:r>
    </w:p>
    <w:p w14:paraId="000001FC" w14:textId="27960C34" w:rsidR="00193977" w:rsidRPr="00387DB1" w:rsidRDefault="006C300E" w:rsidP="00387DB1">
      <w:pPr>
        <w:pStyle w:val="PargrafodaLista"/>
        <w:numPr>
          <w:ilvl w:val="2"/>
          <w:numId w:val="17"/>
        </w:numPr>
        <w:pBdr>
          <w:top w:val="nil"/>
          <w:left w:val="nil"/>
          <w:bottom w:val="nil"/>
          <w:right w:val="nil"/>
          <w:between w:val="nil"/>
        </w:pBdr>
        <w:spacing w:before="120" w:after="120" w:line="276" w:lineRule="auto"/>
        <w:ind w:left="0" w:firstLine="0"/>
        <w:jc w:val="both"/>
        <w:rPr>
          <w:rFonts w:ascii="Arial" w:eastAsia="Arial" w:hAnsi="Arial" w:cs="Arial"/>
          <w:color w:val="FF0000"/>
          <w:sz w:val="20"/>
          <w:szCs w:val="20"/>
        </w:rPr>
      </w:pPr>
      <w:r w:rsidRPr="00387DB1">
        <w:rPr>
          <w:rFonts w:ascii="Arial" w:eastAsia="Arial" w:hAnsi="Arial" w:cs="Arial"/>
          <w:color w:val="000000"/>
          <w:sz w:val="20"/>
          <w:szCs w:val="20"/>
        </w:rPr>
        <w:t xml:space="preserve">O fornecedor será selecionado por meio da realização de procedimento de LICITAÇÃO, na modalidade PREGÃO, sob a forma ELETRÔNICA, com adoção do critério de julgamento pelo </w:t>
      </w:r>
      <w:r w:rsidRPr="00387DB1">
        <w:rPr>
          <w:rFonts w:ascii="Arial" w:eastAsia="Arial" w:hAnsi="Arial" w:cs="Arial"/>
          <w:color w:val="FF0000"/>
          <w:sz w:val="20"/>
          <w:szCs w:val="20"/>
        </w:rPr>
        <w:t>[MENOR PREÇO] OU [MAIOR DESCONTO].</w:t>
      </w:r>
    </w:p>
    <w:p w14:paraId="000001FD" w14:textId="7B9FB2F5" w:rsidR="00193977" w:rsidRDefault="00000000">
      <w:pPr>
        <w:pBdr>
          <w:top w:val="nil"/>
          <w:left w:val="nil"/>
          <w:bottom w:val="nil"/>
          <w:right w:val="nil"/>
          <w:between w:val="nil"/>
        </w:pBdr>
        <w:spacing w:before="120" w:after="120" w:line="276" w:lineRule="auto"/>
        <w:jc w:val="both"/>
        <w:rPr>
          <w:rFonts w:ascii="Arial" w:eastAsia="Arial" w:hAnsi="Arial" w:cs="Arial"/>
          <w:color w:val="000000"/>
          <w:sz w:val="20"/>
          <w:szCs w:val="20"/>
        </w:rPr>
      </w:pPr>
      <w:sdt>
        <w:sdtPr>
          <w:tag w:val="goog_rdk_8"/>
          <w:id w:val="1129985389"/>
        </w:sdtPr>
        <w:sdtEndPr>
          <w:rPr>
            <w:b/>
            <w:bCs/>
          </w:rPr>
        </w:sdtEndPr>
        <w:sdtContent>
          <w:r w:rsidR="007A7152">
            <w:t xml:space="preserve">8.2. </w:t>
          </w:r>
        </w:sdtContent>
      </w:sdt>
      <w:r w:rsidR="006C300E" w:rsidRPr="003C2A56">
        <w:rPr>
          <w:rFonts w:ascii="Arial" w:eastAsia="Arial" w:hAnsi="Arial" w:cs="Arial"/>
          <w:b/>
          <w:bCs/>
          <w:color w:val="000000"/>
          <w:sz w:val="20"/>
          <w:szCs w:val="20"/>
        </w:rPr>
        <w:t>Regime de Execução</w:t>
      </w:r>
    </w:p>
    <w:p w14:paraId="5F9AEFEF" w14:textId="77777777" w:rsidR="003C2A56" w:rsidRDefault="003C2A56" w:rsidP="003C2A56">
      <w:pPr>
        <w:widowControl w:val="0"/>
        <w:pBdr>
          <w:top w:val="nil"/>
          <w:left w:val="nil"/>
          <w:bottom w:val="nil"/>
          <w:right w:val="nil"/>
          <w:between w:val="nil"/>
        </w:pBdr>
        <w:jc w:val="both"/>
        <w:rPr>
          <w:rFonts w:ascii="Arial" w:eastAsia="Arial" w:hAnsi="Arial" w:cs="Arial"/>
          <w:color w:val="0000FF"/>
          <w:sz w:val="20"/>
          <w:szCs w:val="20"/>
        </w:rPr>
      </w:pPr>
      <w:r w:rsidRPr="003C2A56">
        <w:rPr>
          <w:rFonts w:ascii="Arial" w:eastAsia="Arial" w:hAnsi="Arial" w:cs="Arial"/>
          <w:color w:val="0000FF"/>
          <w:sz w:val="20"/>
          <w:szCs w:val="20"/>
        </w:rPr>
        <w:t xml:space="preserve">Nota Explicativa </w:t>
      </w:r>
      <w:r>
        <w:rPr>
          <w:rFonts w:ascii="Arial" w:eastAsia="Arial" w:hAnsi="Arial" w:cs="Arial"/>
          <w:color w:val="0000FF"/>
          <w:sz w:val="20"/>
          <w:szCs w:val="20"/>
        </w:rPr>
        <w:t>82</w:t>
      </w:r>
      <w:r w:rsidRPr="003C2A56">
        <w:rPr>
          <w:rFonts w:ascii="Arial" w:eastAsia="Arial" w:hAnsi="Arial" w:cs="Arial"/>
          <w:color w:val="0000FF"/>
          <w:sz w:val="20"/>
          <w:szCs w:val="20"/>
        </w:rPr>
        <w:t xml:space="preserve">: O regime de execução deve ser sopesado e explicitado pela Administração, em particular em termos de eficiência na gestão contratual. </w:t>
      </w:r>
      <w:r w:rsidRPr="003C2A56">
        <w:rPr>
          <w:rFonts w:ascii="Arial" w:eastAsia="Arial" w:hAnsi="Arial" w:cs="Arial"/>
          <w:i/>
          <w:iCs/>
          <w:color w:val="0000FF"/>
          <w:sz w:val="20"/>
          <w:szCs w:val="20"/>
          <w:u w:val="single"/>
        </w:rPr>
        <w:t>Como regra, exige-se que as características qualitativas e quantitativas do objeto sejam previamente definidas no edital, permitindo-se aos licitantes a elaboração de proposta fundada em dados objetivos e seguros</w:t>
      </w:r>
      <w:r w:rsidRPr="003C2A56">
        <w:rPr>
          <w:rFonts w:ascii="Arial" w:eastAsia="Arial" w:hAnsi="Arial" w:cs="Arial"/>
          <w:color w:val="0000FF"/>
          <w:sz w:val="20"/>
          <w:szCs w:val="20"/>
        </w:rPr>
        <w:t xml:space="preserve">. Quando isso não é possível, ou seja, quando não se sabe ao certo a estimativa precisa dos itens e quantitativos que compõem o objeto a ser contratado, o gestor deve avaliar a melhor forma de execução contratual. </w:t>
      </w:r>
    </w:p>
    <w:p w14:paraId="7A791C4C" w14:textId="77777777" w:rsidR="003C2A56" w:rsidRDefault="003C2A56" w:rsidP="003C2A56">
      <w:pPr>
        <w:widowControl w:val="0"/>
        <w:pBdr>
          <w:top w:val="nil"/>
          <w:left w:val="nil"/>
          <w:bottom w:val="nil"/>
          <w:right w:val="nil"/>
          <w:between w:val="nil"/>
        </w:pBdr>
        <w:jc w:val="both"/>
        <w:rPr>
          <w:rFonts w:ascii="Arial" w:eastAsia="Arial" w:hAnsi="Arial" w:cs="Arial"/>
          <w:color w:val="0000FF"/>
          <w:sz w:val="20"/>
          <w:szCs w:val="20"/>
        </w:rPr>
      </w:pPr>
    </w:p>
    <w:p w14:paraId="098B2428" w14:textId="77777777" w:rsidR="003C2A56" w:rsidRDefault="003C2A56" w:rsidP="003C2A56">
      <w:pPr>
        <w:widowControl w:val="0"/>
        <w:pBdr>
          <w:top w:val="nil"/>
          <w:left w:val="nil"/>
          <w:bottom w:val="nil"/>
          <w:right w:val="nil"/>
          <w:between w:val="nil"/>
        </w:pBdr>
        <w:jc w:val="both"/>
        <w:rPr>
          <w:rFonts w:ascii="Arial" w:eastAsia="Arial" w:hAnsi="Arial" w:cs="Arial"/>
          <w:color w:val="0000FF"/>
          <w:sz w:val="20"/>
          <w:szCs w:val="20"/>
        </w:rPr>
      </w:pPr>
      <w:r w:rsidRPr="003C2A56">
        <w:rPr>
          <w:rFonts w:ascii="Arial" w:eastAsia="Arial" w:hAnsi="Arial" w:cs="Arial"/>
          <w:b/>
          <w:bCs/>
          <w:i/>
          <w:iCs/>
          <w:color w:val="0000FF"/>
          <w:sz w:val="20"/>
          <w:szCs w:val="20"/>
        </w:rPr>
        <w:t>Na empreitada por preço global</w:t>
      </w:r>
      <w:r w:rsidRPr="003C2A56">
        <w:rPr>
          <w:rFonts w:ascii="Arial" w:eastAsia="Arial" w:hAnsi="Arial" w:cs="Arial"/>
          <w:color w:val="0000FF"/>
          <w:sz w:val="20"/>
          <w:szCs w:val="20"/>
        </w:rPr>
        <w:t xml:space="preserve">, cada parte assume, em tese, o risco de eventuais distorções nos quantitativos a serem executados, que podem ser superiores ou inferiores àqueles originalmente previstos na planilha orçamentária da contratação. </w:t>
      </w:r>
      <w:r w:rsidRPr="003C2A56">
        <w:rPr>
          <w:rFonts w:ascii="Arial" w:eastAsia="Arial" w:hAnsi="Arial" w:cs="Arial"/>
          <w:i/>
          <w:iCs/>
          <w:color w:val="0000FF"/>
          <w:sz w:val="20"/>
          <w:szCs w:val="20"/>
          <w:u w:val="single"/>
        </w:rPr>
        <w:t>Justamente por isso, a adoção de tal regime pressupõe um Termo de Referência de boa qualidade, que estime com adequado nível de precisão as especificações e quantitativos da obra ou serviço, fornecendo aos licitantes todos os elementos e informações necessários para o total e completo conhecimento do objeto e a elaboração de proposta fidedigna (art. 47 da Lei nº 8.666, de 1993), para evitar distorções relevantes no decorrer da execução contratual (TCU. Acórdão 1978/2013-Plenário, TC 007.109/2013-0, relator Ministro Valmir Campelo, 31.7.2013).</w:t>
      </w:r>
      <w:r w:rsidRPr="003C2A56">
        <w:rPr>
          <w:rFonts w:ascii="Arial" w:eastAsia="Arial" w:hAnsi="Arial" w:cs="Arial"/>
          <w:color w:val="0000FF"/>
          <w:sz w:val="20"/>
          <w:szCs w:val="20"/>
        </w:rPr>
        <w:t xml:space="preserve"> </w:t>
      </w:r>
    </w:p>
    <w:p w14:paraId="4B81679D" w14:textId="77777777" w:rsidR="003C2A56" w:rsidRDefault="003C2A56" w:rsidP="003C2A56">
      <w:pPr>
        <w:widowControl w:val="0"/>
        <w:pBdr>
          <w:top w:val="nil"/>
          <w:left w:val="nil"/>
          <w:bottom w:val="nil"/>
          <w:right w:val="nil"/>
          <w:between w:val="nil"/>
        </w:pBdr>
        <w:jc w:val="both"/>
        <w:rPr>
          <w:rFonts w:ascii="Arial" w:eastAsia="Arial" w:hAnsi="Arial" w:cs="Arial"/>
          <w:color w:val="0000FF"/>
          <w:sz w:val="20"/>
          <w:szCs w:val="20"/>
        </w:rPr>
      </w:pPr>
    </w:p>
    <w:p w14:paraId="085E4125" w14:textId="77777777" w:rsidR="003C2A56" w:rsidRDefault="003C2A56" w:rsidP="003C2A56">
      <w:pPr>
        <w:widowControl w:val="0"/>
        <w:pBdr>
          <w:top w:val="nil"/>
          <w:left w:val="nil"/>
          <w:bottom w:val="nil"/>
          <w:right w:val="nil"/>
          <w:between w:val="nil"/>
        </w:pBdr>
        <w:jc w:val="both"/>
        <w:rPr>
          <w:rFonts w:ascii="Arial" w:eastAsia="Arial" w:hAnsi="Arial" w:cs="Arial"/>
          <w:color w:val="0000FF"/>
          <w:sz w:val="20"/>
          <w:szCs w:val="20"/>
        </w:rPr>
      </w:pPr>
      <w:r w:rsidRPr="003C2A56">
        <w:rPr>
          <w:rFonts w:ascii="Arial" w:eastAsia="Arial" w:hAnsi="Arial" w:cs="Arial"/>
          <w:b/>
          <w:bCs/>
          <w:i/>
          <w:iCs/>
          <w:color w:val="0000FF"/>
          <w:sz w:val="20"/>
          <w:szCs w:val="20"/>
        </w:rPr>
        <w:t>Já na empreitada por preço unitário</w:t>
      </w:r>
      <w:r w:rsidRPr="003C2A56">
        <w:rPr>
          <w:rFonts w:ascii="Arial" w:eastAsia="Arial" w:hAnsi="Arial" w:cs="Arial"/>
          <w:color w:val="0000FF"/>
          <w:sz w:val="20"/>
          <w:szCs w:val="20"/>
        </w:rPr>
        <w:t xml:space="preserve">,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 </w:t>
      </w:r>
      <w:r w:rsidRPr="003C2A56">
        <w:rPr>
          <w:rFonts w:ascii="Arial" w:eastAsia="Arial" w:hAnsi="Arial" w:cs="Arial"/>
          <w:i/>
          <w:iCs/>
          <w:color w:val="0000FF"/>
          <w:sz w:val="20"/>
          <w:szCs w:val="20"/>
          <w:u w:val="single"/>
        </w:rPr>
        <w:t>Assim, na empreitada por preço unitário haverá a execução do contrato conforme a demanda, e esse regime de execução foi criado para resolver o problema da necessidade de fixar uma remuneração sem que se tivesse, desde logo, a quantidade exata do encargo a ser executado</w:t>
      </w:r>
      <w:r w:rsidRPr="003C2A56">
        <w:rPr>
          <w:rFonts w:ascii="Arial" w:eastAsia="Arial" w:hAnsi="Arial" w:cs="Arial"/>
          <w:color w:val="0000FF"/>
          <w:sz w:val="20"/>
          <w:szCs w:val="20"/>
        </w:rPr>
        <w:t>.</w:t>
      </w:r>
    </w:p>
    <w:p w14:paraId="4E5E6865" w14:textId="77777777" w:rsidR="003C2A56" w:rsidRDefault="003C2A56" w:rsidP="003C2A56">
      <w:pPr>
        <w:widowControl w:val="0"/>
        <w:pBdr>
          <w:top w:val="nil"/>
          <w:left w:val="nil"/>
          <w:bottom w:val="nil"/>
          <w:right w:val="nil"/>
          <w:between w:val="nil"/>
        </w:pBdr>
        <w:jc w:val="both"/>
        <w:rPr>
          <w:rFonts w:ascii="Arial" w:eastAsia="Arial" w:hAnsi="Arial" w:cs="Arial"/>
          <w:color w:val="0000FF"/>
          <w:sz w:val="20"/>
          <w:szCs w:val="20"/>
        </w:rPr>
      </w:pPr>
    </w:p>
    <w:p w14:paraId="110DD9C4" w14:textId="22F5E4FC" w:rsidR="003C2A56" w:rsidRPr="003C2A56" w:rsidRDefault="003C2A56" w:rsidP="003C2A56">
      <w:pPr>
        <w:widowControl w:val="0"/>
        <w:pBdr>
          <w:top w:val="nil"/>
          <w:left w:val="nil"/>
          <w:bottom w:val="nil"/>
          <w:right w:val="nil"/>
          <w:between w:val="nil"/>
        </w:pBdr>
        <w:jc w:val="both"/>
        <w:rPr>
          <w:rFonts w:ascii="Arial" w:eastAsia="Arial" w:hAnsi="Arial" w:cs="Arial"/>
          <w:color w:val="0000FF"/>
          <w:sz w:val="20"/>
          <w:szCs w:val="20"/>
        </w:rPr>
      </w:pPr>
      <w:r w:rsidRPr="003C2A56">
        <w:rPr>
          <w:rFonts w:ascii="Arial" w:eastAsia="Arial" w:hAnsi="Arial" w:cs="Arial"/>
          <w:color w:val="0000FF"/>
          <w:sz w:val="20"/>
          <w:szCs w:val="20"/>
        </w:rPr>
        <w:t xml:space="preserve"> </w:t>
      </w:r>
      <w:r w:rsidRPr="003C2A56">
        <w:rPr>
          <w:rFonts w:ascii="Arial" w:eastAsia="Arial" w:hAnsi="Arial" w:cs="Arial"/>
          <w:b/>
          <w:bCs/>
          <w:i/>
          <w:iCs/>
          <w:color w:val="0000FF"/>
          <w:sz w:val="20"/>
          <w:szCs w:val="20"/>
        </w:rPr>
        <w:t>A opção da Administração por um ou outro regime não decorre de mera conveniência, mas sim da possibilidade, no caso concreto, de predefinir uma estimativa precisa dos itens e respectivos quantitativos que compõem o objeto a ser licitado</w:t>
      </w:r>
      <w:r w:rsidRPr="003C2A56">
        <w:rPr>
          <w:rFonts w:ascii="Arial" w:eastAsia="Arial" w:hAnsi="Arial" w:cs="Arial"/>
          <w:color w:val="0000FF"/>
          <w:sz w:val="20"/>
          <w:szCs w:val="20"/>
        </w:rPr>
        <w:t>. Se tal possibilidade existir, a regra é a adoção da empreitada por preço global, normalmente atrelada às obras e serviços de menor complexidade. Do contrário, deve ser adotada a empreitada por preço unitário</w:t>
      </w:r>
    </w:p>
    <w:p w14:paraId="000001FE" w14:textId="5A33FC6B" w:rsidR="00193977" w:rsidRDefault="006C300E" w:rsidP="003C2A56">
      <w:pPr>
        <w:pStyle w:val="PargrafodaLista"/>
        <w:numPr>
          <w:ilvl w:val="2"/>
          <w:numId w:val="18"/>
        </w:numPr>
        <w:pBdr>
          <w:top w:val="nil"/>
          <w:left w:val="nil"/>
          <w:bottom w:val="nil"/>
          <w:right w:val="nil"/>
          <w:between w:val="nil"/>
        </w:pBdr>
        <w:spacing w:before="120" w:after="120" w:line="276" w:lineRule="auto"/>
        <w:jc w:val="both"/>
      </w:pPr>
      <w:r w:rsidRPr="003C2A56">
        <w:rPr>
          <w:rFonts w:ascii="Arial" w:eastAsia="Arial" w:hAnsi="Arial" w:cs="Arial"/>
          <w:color w:val="000000"/>
          <w:sz w:val="20"/>
          <w:szCs w:val="20"/>
        </w:rPr>
        <w:t xml:space="preserve">O regime de execução do contrato será </w:t>
      </w:r>
      <w:r w:rsidRPr="003C2A56">
        <w:rPr>
          <w:rFonts w:ascii="Arial" w:eastAsia="Arial" w:hAnsi="Arial" w:cs="Arial"/>
          <w:color w:val="FF0000"/>
          <w:sz w:val="20"/>
          <w:szCs w:val="20"/>
        </w:rPr>
        <w:t>[....].</w:t>
      </w:r>
    </w:p>
    <w:p w14:paraId="000001FF" w14:textId="3C6C7C51" w:rsidR="00193977" w:rsidRPr="003D0D16" w:rsidRDefault="00000000" w:rsidP="003D0D16">
      <w:pPr>
        <w:pStyle w:val="PargrafodaLista"/>
        <w:keepNext/>
        <w:keepLines/>
        <w:numPr>
          <w:ilvl w:val="1"/>
          <w:numId w:val="19"/>
        </w:numPr>
        <w:pBdr>
          <w:top w:val="nil"/>
          <w:left w:val="nil"/>
          <w:bottom w:val="nil"/>
          <w:right w:val="nil"/>
          <w:between w:val="nil"/>
        </w:pBdr>
        <w:tabs>
          <w:tab w:val="left" w:pos="0"/>
        </w:tabs>
        <w:spacing w:before="240" w:after="120" w:line="276" w:lineRule="auto"/>
        <w:ind w:hanging="712"/>
        <w:jc w:val="both"/>
        <w:rPr>
          <w:rFonts w:ascii="Arial" w:eastAsia="Arial" w:hAnsi="Arial" w:cs="Arial"/>
          <w:b/>
          <w:color w:val="000000"/>
          <w:sz w:val="20"/>
          <w:szCs w:val="20"/>
        </w:rPr>
      </w:pPr>
      <w:sdt>
        <w:sdtPr>
          <w:tag w:val="goog_rdk_9"/>
          <w:id w:val="-1639638011"/>
        </w:sdtPr>
        <w:sdtContent/>
      </w:sdt>
      <w:r w:rsidR="006C300E" w:rsidRPr="003D0D16">
        <w:rPr>
          <w:rFonts w:ascii="Arial" w:eastAsia="Arial" w:hAnsi="Arial" w:cs="Arial"/>
          <w:b/>
          <w:color w:val="000000"/>
          <w:sz w:val="20"/>
          <w:szCs w:val="20"/>
        </w:rPr>
        <w:t>Exigências de habilitação</w:t>
      </w:r>
    </w:p>
    <w:p w14:paraId="4409AF4E" w14:textId="4626D094" w:rsidR="003D0D16" w:rsidRPr="003D0D16" w:rsidRDefault="003D0D16" w:rsidP="003D0D16">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r w:rsidRPr="003D0D16">
        <w:rPr>
          <w:rFonts w:ascii="Arial" w:eastAsia="Arial" w:hAnsi="Arial" w:cs="Arial"/>
          <w:color w:val="0000FF"/>
          <w:sz w:val="20"/>
          <w:szCs w:val="20"/>
        </w:rPr>
        <w:t>Nota Explicativa</w:t>
      </w:r>
      <w:r>
        <w:rPr>
          <w:rFonts w:ascii="Arial" w:eastAsia="Arial" w:hAnsi="Arial" w:cs="Arial"/>
          <w:color w:val="0000FF"/>
          <w:sz w:val="20"/>
          <w:szCs w:val="20"/>
        </w:rPr>
        <w:t xml:space="preserve"> 83</w:t>
      </w:r>
      <w:r w:rsidRPr="003D0D16">
        <w:rPr>
          <w:rFonts w:ascii="Arial" w:eastAsia="Arial" w:hAnsi="Arial" w:cs="Arial"/>
          <w:color w:val="0000FF"/>
          <w:sz w:val="20"/>
          <w:szCs w:val="20"/>
        </w:rPr>
        <w:t>: É fundamental que a Administração observe que exigências demasiadas poderão prejudicar a competitividade da licitação e ofender a o disposto no art. 37, inciso XXI da Constituição Federal, o qual preceitua que “o processo de licitação pública... somente permitirá as exigências de qualificação técnica e econômica indispensáveis à garantia do cumprimento das obrigações”.</w:t>
      </w:r>
    </w:p>
    <w:p w14:paraId="1624A4A8" w14:textId="77777777" w:rsidR="003D0D16" w:rsidRDefault="003D0D16" w:rsidP="003D0D16">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p>
    <w:p w14:paraId="39304591" w14:textId="16CD769C" w:rsidR="003D0D16" w:rsidRPr="003D0D16" w:rsidRDefault="003D0D16" w:rsidP="003D0D16">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r w:rsidRPr="003D0D16">
        <w:rPr>
          <w:rFonts w:ascii="Arial" w:eastAsia="Arial" w:hAnsi="Arial" w:cs="Arial"/>
          <w:color w:val="0000FF"/>
          <w:sz w:val="20"/>
          <w:szCs w:val="20"/>
        </w:rPr>
        <w:t xml:space="preserve">O art. 70, III, da Lei Nº 14.133/2021, por sua vez, dispõe que as exigências de habilitação poderão ser dispensadas, “total ou parcialmente, nas contratações para entrega imediata, nas contratações em valores </w:t>
      </w:r>
      <w:r w:rsidRPr="003D0D16">
        <w:rPr>
          <w:rFonts w:ascii="Arial" w:eastAsia="Arial" w:hAnsi="Arial" w:cs="Arial"/>
          <w:color w:val="0000FF"/>
          <w:sz w:val="20"/>
          <w:szCs w:val="20"/>
        </w:rPr>
        <w:lastRenderedPageBreak/>
        <w:t>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72DA95E1" w14:textId="77777777" w:rsidR="003D0D16" w:rsidRDefault="003D0D16" w:rsidP="003D0D16">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p>
    <w:p w14:paraId="0BE98ED1" w14:textId="634BED47" w:rsidR="003D0D16" w:rsidRPr="003D0D16" w:rsidRDefault="003D0D16" w:rsidP="003D0D16">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r w:rsidRPr="003D0D16">
        <w:rPr>
          <w:rFonts w:ascii="Arial" w:eastAsia="Arial" w:hAnsi="Arial" w:cs="Arial"/>
          <w:color w:val="0000FF"/>
          <w:sz w:val="20"/>
          <w:szCs w:val="2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22C8492A" w14:textId="77777777" w:rsidR="003D0D16" w:rsidRDefault="003D0D16" w:rsidP="003D0D16">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p>
    <w:p w14:paraId="1A1891D0" w14:textId="46B4D7D1" w:rsidR="003D0D16" w:rsidRPr="003D0D16" w:rsidRDefault="003D0D16" w:rsidP="003D0D16">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r w:rsidRPr="003D0D16">
        <w:rPr>
          <w:rFonts w:ascii="Arial" w:eastAsia="Arial" w:hAnsi="Arial" w:cs="Arial"/>
          <w:color w:val="0000FF"/>
          <w:sz w:val="20"/>
          <w:szCs w:val="20"/>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2DA997EB" w14:textId="77777777" w:rsidR="003D0D16" w:rsidRDefault="003D0D16" w:rsidP="003D0D16">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p>
    <w:p w14:paraId="3B9EA0A5" w14:textId="5E639720" w:rsidR="003D0D16" w:rsidRPr="003D0D16" w:rsidRDefault="003D0D16" w:rsidP="003D0D16">
      <w:pPr>
        <w:pStyle w:val="PargrafodaLista"/>
        <w:widowControl w:val="0"/>
        <w:pBdr>
          <w:top w:val="nil"/>
          <w:left w:val="nil"/>
          <w:bottom w:val="nil"/>
          <w:right w:val="nil"/>
          <w:between w:val="nil"/>
        </w:pBdr>
        <w:ind w:left="0"/>
        <w:jc w:val="both"/>
        <w:rPr>
          <w:rFonts w:ascii="Arial" w:eastAsia="Arial" w:hAnsi="Arial" w:cs="Arial"/>
          <w:b/>
          <w:bCs/>
          <w:i/>
          <w:iCs/>
          <w:color w:val="0000FF"/>
          <w:sz w:val="20"/>
          <w:szCs w:val="20"/>
        </w:rPr>
      </w:pPr>
      <w:r w:rsidRPr="003D0D16">
        <w:rPr>
          <w:rFonts w:ascii="Arial" w:eastAsia="Arial" w:hAnsi="Arial" w:cs="Arial"/>
          <w:b/>
          <w:bCs/>
          <w:i/>
          <w:iCs/>
          <w:color w:val="0000FF"/>
          <w:sz w:val="20"/>
          <w:szCs w:val="20"/>
        </w:rPr>
        <w:t xml:space="preserve">É vedada a inclusão de requisitos que não tenham suporte nos </w:t>
      </w:r>
      <w:proofErr w:type="spellStart"/>
      <w:r w:rsidRPr="003D0D16">
        <w:rPr>
          <w:rFonts w:ascii="Arial" w:eastAsia="Arial" w:hAnsi="Arial" w:cs="Arial"/>
          <w:b/>
          <w:bCs/>
          <w:i/>
          <w:iCs/>
          <w:color w:val="0000FF"/>
          <w:sz w:val="20"/>
          <w:szCs w:val="20"/>
        </w:rPr>
        <w:t>arts</w:t>
      </w:r>
      <w:proofErr w:type="spellEnd"/>
      <w:r w:rsidRPr="003D0D16">
        <w:rPr>
          <w:rFonts w:ascii="Arial" w:eastAsia="Arial" w:hAnsi="Arial" w:cs="Arial"/>
          <w:b/>
          <w:bCs/>
          <w:i/>
          <w:iCs/>
          <w:color w:val="0000FF"/>
          <w:sz w:val="20"/>
          <w:szCs w:val="20"/>
        </w:rPr>
        <w:t>. 66 a 69 da Lei nº 14.133, de 2021.</w:t>
      </w:r>
    </w:p>
    <w:p w14:paraId="2693B0F6" w14:textId="77777777" w:rsidR="003D0D16" w:rsidRPr="003D0D16" w:rsidRDefault="003D0D16" w:rsidP="003D0D16">
      <w:pPr>
        <w:pStyle w:val="PargrafodaLista"/>
        <w:keepNext/>
        <w:keepLines/>
        <w:pBdr>
          <w:top w:val="nil"/>
          <w:left w:val="nil"/>
          <w:bottom w:val="nil"/>
          <w:right w:val="nil"/>
          <w:between w:val="nil"/>
        </w:pBdr>
        <w:tabs>
          <w:tab w:val="left" w:pos="0"/>
        </w:tabs>
        <w:spacing w:before="240" w:after="120" w:line="276" w:lineRule="auto"/>
        <w:ind w:left="712"/>
        <w:jc w:val="both"/>
        <w:rPr>
          <w:rFonts w:ascii="Arial" w:eastAsia="Arial" w:hAnsi="Arial" w:cs="Arial"/>
          <w:b/>
          <w:color w:val="000000"/>
          <w:sz w:val="20"/>
          <w:szCs w:val="20"/>
        </w:rPr>
      </w:pPr>
    </w:p>
    <w:p w14:paraId="00000200" w14:textId="3257A103" w:rsidR="00193977" w:rsidRPr="003C2A56" w:rsidRDefault="006C300E" w:rsidP="003C2A56">
      <w:pPr>
        <w:pStyle w:val="PargrafodaLista"/>
        <w:numPr>
          <w:ilvl w:val="2"/>
          <w:numId w:val="19"/>
        </w:numPr>
        <w:pBdr>
          <w:top w:val="nil"/>
          <w:left w:val="nil"/>
          <w:bottom w:val="nil"/>
          <w:right w:val="nil"/>
          <w:between w:val="nil"/>
        </w:pBdr>
        <w:spacing w:before="120" w:after="120" w:line="276" w:lineRule="auto"/>
        <w:ind w:left="0" w:firstLine="0"/>
        <w:jc w:val="both"/>
      </w:pPr>
      <w:r w:rsidRPr="003C2A56">
        <w:rPr>
          <w:rFonts w:ascii="Arial" w:eastAsia="Arial" w:hAnsi="Arial" w:cs="Arial"/>
          <w:color w:val="000000"/>
          <w:sz w:val="20"/>
          <w:szCs w:val="20"/>
        </w:rPr>
        <w:t>Para fins de habilitação, deverá o licitante comprovar os seguintes requisitos:</w:t>
      </w:r>
    </w:p>
    <w:p w14:paraId="66C8CA87" w14:textId="77777777" w:rsidR="003C2A56" w:rsidRDefault="003C2A56" w:rsidP="003C2A56">
      <w:pPr>
        <w:pStyle w:val="PargrafodaLista"/>
        <w:pBdr>
          <w:top w:val="nil"/>
          <w:left w:val="nil"/>
          <w:bottom w:val="nil"/>
          <w:right w:val="nil"/>
          <w:between w:val="nil"/>
        </w:pBdr>
        <w:spacing w:before="120" w:after="120" w:line="276" w:lineRule="auto"/>
        <w:ind w:left="0"/>
        <w:jc w:val="both"/>
      </w:pPr>
    </w:p>
    <w:p w14:paraId="00000201" w14:textId="3792025C" w:rsidR="00193977" w:rsidRPr="003C2A56" w:rsidRDefault="006C300E" w:rsidP="003C2A56">
      <w:pPr>
        <w:pStyle w:val="PargrafodaLista"/>
        <w:keepNext/>
        <w:keepLines/>
        <w:numPr>
          <w:ilvl w:val="1"/>
          <w:numId w:val="19"/>
        </w:numPr>
        <w:pBdr>
          <w:top w:val="nil"/>
          <w:left w:val="nil"/>
          <w:bottom w:val="nil"/>
          <w:right w:val="nil"/>
          <w:between w:val="nil"/>
        </w:pBdr>
        <w:tabs>
          <w:tab w:val="left" w:pos="0"/>
        </w:tabs>
        <w:spacing w:before="240" w:after="120" w:line="276" w:lineRule="auto"/>
        <w:ind w:left="0" w:firstLine="0"/>
        <w:jc w:val="both"/>
        <w:rPr>
          <w:rFonts w:ascii="Arial" w:eastAsia="Arial" w:hAnsi="Arial" w:cs="Arial"/>
          <w:b/>
          <w:color w:val="000000"/>
          <w:sz w:val="20"/>
          <w:szCs w:val="20"/>
        </w:rPr>
      </w:pPr>
      <w:r w:rsidRPr="003C2A56">
        <w:rPr>
          <w:rFonts w:ascii="Arial" w:eastAsia="Arial" w:hAnsi="Arial" w:cs="Arial"/>
          <w:b/>
          <w:color w:val="000000"/>
          <w:sz w:val="20"/>
          <w:szCs w:val="20"/>
        </w:rPr>
        <w:t>Habilitação jurídica</w:t>
      </w:r>
    </w:p>
    <w:bookmarkStart w:id="18" w:name="_heading=h.1t3h5sf" w:colFirst="0" w:colLast="0"/>
    <w:bookmarkEnd w:id="18"/>
    <w:p w14:paraId="00000202" w14:textId="40B4DE69" w:rsidR="00193977" w:rsidRPr="003C2A56" w:rsidRDefault="00000000" w:rsidP="003C2A56">
      <w:pPr>
        <w:pStyle w:val="PargrafodaLista"/>
        <w:numPr>
          <w:ilvl w:val="2"/>
          <w:numId w:val="19"/>
        </w:numPr>
        <w:pBdr>
          <w:top w:val="nil"/>
          <w:left w:val="nil"/>
          <w:bottom w:val="nil"/>
          <w:right w:val="nil"/>
          <w:between w:val="nil"/>
        </w:pBdr>
        <w:spacing w:before="120" w:after="120" w:line="276" w:lineRule="auto"/>
        <w:ind w:left="0" w:firstLine="0"/>
        <w:jc w:val="both"/>
      </w:pPr>
      <w:sdt>
        <w:sdtPr>
          <w:tag w:val="goog_rdk_10"/>
          <w:id w:val="-901364843"/>
          <w:showingPlcHdr/>
        </w:sdtPr>
        <w:sdtContent>
          <w:r w:rsidR="003C2A56">
            <w:t xml:space="preserve">     </w:t>
          </w:r>
        </w:sdtContent>
      </w:sdt>
      <w:r w:rsidR="006C300E" w:rsidRPr="003C2A56">
        <w:rPr>
          <w:rFonts w:ascii="Arial" w:eastAsia="Arial" w:hAnsi="Arial" w:cs="Arial"/>
          <w:b/>
          <w:color w:val="000000"/>
          <w:sz w:val="20"/>
          <w:szCs w:val="20"/>
        </w:rPr>
        <w:t>Pessoa física:</w:t>
      </w:r>
      <w:r w:rsidR="006C300E" w:rsidRPr="003C2A56">
        <w:rPr>
          <w:rFonts w:ascii="Arial" w:eastAsia="Arial" w:hAnsi="Arial" w:cs="Arial"/>
          <w:color w:val="000000"/>
          <w:sz w:val="20"/>
          <w:szCs w:val="20"/>
        </w:rPr>
        <w:t xml:space="preserve"> cédula de identidade (RG) ou documento equivalente que, por força de lei, tenha validade para fins de identificação em todo o território nacional;</w:t>
      </w:r>
    </w:p>
    <w:p w14:paraId="76B17F26" w14:textId="6503F506" w:rsidR="003C2A56" w:rsidRDefault="003C2A56" w:rsidP="003C2A56">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r w:rsidRPr="003C2A56">
        <w:rPr>
          <w:rFonts w:ascii="Arial" w:eastAsia="Arial" w:hAnsi="Arial" w:cs="Arial"/>
          <w:color w:val="0000FF"/>
          <w:sz w:val="20"/>
          <w:szCs w:val="20"/>
        </w:rPr>
        <w:t>Nota Explicativa</w:t>
      </w:r>
      <w:r>
        <w:rPr>
          <w:rFonts w:ascii="Arial" w:eastAsia="Arial" w:hAnsi="Arial" w:cs="Arial"/>
          <w:color w:val="0000FF"/>
          <w:sz w:val="20"/>
          <w:szCs w:val="20"/>
        </w:rPr>
        <w:t xml:space="preserve"> 8</w:t>
      </w:r>
      <w:r w:rsidR="003D0D16">
        <w:rPr>
          <w:rFonts w:ascii="Arial" w:eastAsia="Arial" w:hAnsi="Arial" w:cs="Arial"/>
          <w:color w:val="0000FF"/>
          <w:sz w:val="20"/>
          <w:szCs w:val="20"/>
        </w:rPr>
        <w:t>4</w:t>
      </w:r>
      <w:r w:rsidRPr="003C2A56">
        <w:rPr>
          <w:rFonts w:ascii="Arial" w:eastAsia="Arial" w:hAnsi="Arial" w:cs="Arial"/>
          <w:color w:val="0000FF"/>
          <w:sz w:val="20"/>
          <w:szCs w:val="20"/>
        </w:rPr>
        <w:t>: A Instrução Normativa SEGES/ME nº 116, de 21 de dezembro de 2021, estabelece procedimentos para a participação de pessoa física nas contratações públicas regidas pela Lei nº 14.133, de 2021, no âmbito da Administração Pública federal direta, autárquica e fundacional. Em seu art. 2º, a norma considera pessoa física “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19EE7BCB" w14:textId="77777777" w:rsidR="003C2A56" w:rsidRPr="003C2A56" w:rsidRDefault="003C2A56" w:rsidP="003C2A56">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p>
    <w:p w14:paraId="1267D875" w14:textId="77777777" w:rsidR="003C2A56" w:rsidRPr="003C2A56" w:rsidRDefault="003C2A56" w:rsidP="003C2A56">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r w:rsidRPr="003C2A56">
        <w:rPr>
          <w:rFonts w:ascii="Arial" w:eastAsia="Arial" w:hAnsi="Arial" w:cs="Arial"/>
          <w:color w:val="0000FF"/>
          <w:sz w:val="20"/>
          <w:szCs w:val="20"/>
        </w:rPr>
        <w:t xml:space="preserve">A IN SEGES/ME nº 116, de 2021, determina, em seu art. 4º, caput, que os editais ou os avisos de contratação direta possibilitem a contratação das pessoas físicas, em observância aos objetivos da isonomia e da justa competição. Ainda de acordo com o parágrafo único desse mesmo dispositivo, será ressalvada a participação de pessoas físicas nas licitações ou contratações diretas, “quando a contratação exigir capital social mínimo e estrutura mínima, com equipamentos, instalações e equipe de profissionais ou corpo técnico para a execução do objeto incompatíveis com a natureza profissional da pessoa física, conforme demonstrado em estudo técnico preliminar”. Portanto, a possibilidade, ou não, de contratação de pessoas físicas deverá ser objeto de prévia análise e manifestação técnica por parte do órgão contratante, na fase de planejamento da contratação. </w:t>
      </w:r>
    </w:p>
    <w:p w14:paraId="34E7B986" w14:textId="77777777" w:rsidR="003C2A56" w:rsidRPr="003C2A56" w:rsidRDefault="003C2A56" w:rsidP="003C2A56">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r w:rsidRPr="003C2A56">
        <w:rPr>
          <w:rFonts w:ascii="Arial" w:eastAsia="Arial" w:hAnsi="Arial" w:cs="Arial"/>
          <w:color w:val="0000FF"/>
          <w:sz w:val="20"/>
          <w:szCs w:val="20"/>
        </w:rPr>
        <w:t>O Decreto n.º 10.977, de 23 de fevereiro de 2022, que regulamenta a Lei nº 7.116, de 29 de agosto de 1983, e a Lei nº 9.454, de 7 de abril de 1997, estabelece, em seu art. 3º, que a Carteira de Identidade passa a adotar o número de inscrição no Cadastro de Pessoas Físicas - CPF como o número do registro geral nacional previsto no inciso IV do caput do seu art. 11.</w:t>
      </w:r>
    </w:p>
    <w:p w14:paraId="75C538FC" w14:textId="77777777" w:rsidR="003C2A56" w:rsidRDefault="003C2A56" w:rsidP="003C2A56">
      <w:pPr>
        <w:pStyle w:val="PargrafodaLista"/>
        <w:pBdr>
          <w:top w:val="nil"/>
          <w:left w:val="nil"/>
          <w:bottom w:val="nil"/>
          <w:right w:val="nil"/>
          <w:between w:val="nil"/>
        </w:pBdr>
        <w:spacing w:before="120" w:after="120" w:line="276" w:lineRule="auto"/>
        <w:ind w:left="0"/>
        <w:jc w:val="both"/>
      </w:pPr>
    </w:p>
    <w:p w14:paraId="00000203" w14:textId="77777777" w:rsidR="00193977" w:rsidRDefault="006C300E" w:rsidP="003D0D16">
      <w:pPr>
        <w:numPr>
          <w:ilvl w:val="2"/>
          <w:numId w:val="19"/>
        </w:numPr>
        <w:pBdr>
          <w:top w:val="nil"/>
          <w:left w:val="nil"/>
          <w:bottom w:val="nil"/>
          <w:right w:val="nil"/>
          <w:between w:val="nil"/>
        </w:pBdr>
        <w:spacing w:before="120" w:after="120" w:line="276" w:lineRule="auto"/>
        <w:ind w:left="0" w:firstLine="0"/>
        <w:jc w:val="both"/>
        <w:rPr>
          <w:rFonts w:ascii="Arial" w:eastAsia="Arial" w:hAnsi="Arial" w:cs="Arial"/>
          <w:color w:val="000000"/>
          <w:sz w:val="20"/>
          <w:szCs w:val="20"/>
          <w:highlight w:val="cyan"/>
        </w:rPr>
      </w:pPr>
      <w:r>
        <w:rPr>
          <w:rFonts w:ascii="Arial" w:eastAsia="Arial" w:hAnsi="Arial" w:cs="Arial"/>
          <w:b/>
          <w:color w:val="000000"/>
          <w:sz w:val="20"/>
          <w:szCs w:val="20"/>
        </w:rPr>
        <w:t>Empresário individual</w:t>
      </w:r>
      <w:r>
        <w:rPr>
          <w:rFonts w:ascii="Arial" w:eastAsia="Arial" w:hAnsi="Arial" w:cs="Arial"/>
          <w:color w:val="000000"/>
          <w:sz w:val="20"/>
          <w:szCs w:val="20"/>
        </w:rPr>
        <w:t>: inscrição no Registro Público de Empresas Mercantis, a cargo da Junta Comercial da respectiva sede;</w:t>
      </w:r>
    </w:p>
    <w:p w14:paraId="00000204" w14:textId="77777777" w:rsidR="00193977" w:rsidRDefault="006C300E" w:rsidP="003D0D16">
      <w:pPr>
        <w:numPr>
          <w:ilvl w:val="2"/>
          <w:numId w:val="19"/>
        </w:numPr>
        <w:pBdr>
          <w:top w:val="nil"/>
          <w:left w:val="nil"/>
          <w:bottom w:val="nil"/>
          <w:right w:val="nil"/>
          <w:between w:val="nil"/>
        </w:pBdr>
        <w:spacing w:before="120" w:after="120" w:line="276" w:lineRule="auto"/>
        <w:ind w:left="0" w:firstLine="0"/>
        <w:jc w:val="both"/>
      </w:pPr>
      <w:r>
        <w:rPr>
          <w:rFonts w:ascii="Arial" w:eastAsia="Arial" w:hAnsi="Arial" w:cs="Arial"/>
          <w:b/>
          <w:color w:val="000000"/>
          <w:sz w:val="20"/>
          <w:szCs w:val="20"/>
        </w:rPr>
        <w:lastRenderedPageBreak/>
        <w:t>Microempreendedor Individual - MEI</w:t>
      </w:r>
      <w:r>
        <w:rPr>
          <w:rFonts w:ascii="Arial" w:eastAsia="Arial" w:hAnsi="Arial" w:cs="Arial"/>
          <w:color w:val="000000"/>
          <w:sz w:val="20"/>
          <w:szCs w:val="20"/>
        </w:rPr>
        <w:t>: Certificado da Condição de Microempreendedor Individual - CCMEI, cuja aceitação ficará condicionada à verificação da autenticidade no sítio https://www.gov.br/empresas-e-negocios/pt-br/empreendedor;</w:t>
      </w:r>
    </w:p>
    <w:p w14:paraId="00000205" w14:textId="2F17F456" w:rsidR="00193977" w:rsidRPr="003D0D16" w:rsidRDefault="00000000" w:rsidP="003D0D16">
      <w:pPr>
        <w:numPr>
          <w:ilvl w:val="2"/>
          <w:numId w:val="19"/>
        </w:numPr>
        <w:pBdr>
          <w:top w:val="nil"/>
          <w:left w:val="nil"/>
          <w:bottom w:val="nil"/>
          <w:right w:val="nil"/>
          <w:between w:val="nil"/>
        </w:pBdr>
        <w:spacing w:before="120" w:after="120" w:line="276" w:lineRule="auto"/>
        <w:ind w:left="0" w:firstLine="0"/>
        <w:jc w:val="both"/>
      </w:pPr>
      <w:sdt>
        <w:sdtPr>
          <w:tag w:val="goog_rdk_11"/>
          <w:id w:val="1102302725"/>
        </w:sdtPr>
        <w:sdtContent/>
      </w:sdt>
      <w:r w:rsidR="006C300E">
        <w:rPr>
          <w:rFonts w:ascii="Arial" w:eastAsia="Arial" w:hAnsi="Arial" w:cs="Arial"/>
          <w:color w:val="000000"/>
          <w:sz w:val="20"/>
          <w:szCs w:val="20"/>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5BC1B187" w14:textId="09FC1C3A" w:rsidR="003D0D16" w:rsidRPr="003D0D16" w:rsidRDefault="003D0D16" w:rsidP="003D0D16">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r w:rsidRPr="003D0D16">
        <w:rPr>
          <w:rFonts w:ascii="Arial" w:eastAsia="Arial" w:hAnsi="Arial" w:cs="Arial"/>
          <w:color w:val="0000FF"/>
          <w:sz w:val="20"/>
          <w:szCs w:val="20"/>
        </w:rPr>
        <w:t>Nota Explicativa</w:t>
      </w:r>
      <w:r>
        <w:rPr>
          <w:rFonts w:ascii="Arial" w:eastAsia="Arial" w:hAnsi="Arial" w:cs="Arial"/>
          <w:color w:val="0000FF"/>
          <w:sz w:val="20"/>
          <w:szCs w:val="20"/>
        </w:rPr>
        <w:t xml:space="preserve"> 85</w:t>
      </w:r>
      <w:r w:rsidRPr="003D0D16">
        <w:rPr>
          <w:rFonts w:ascii="Arial" w:eastAsia="Arial" w:hAnsi="Arial" w:cs="Arial"/>
          <w:color w:val="0000FF"/>
          <w:sz w:val="20"/>
          <w:szCs w:val="20"/>
        </w:rPr>
        <w:t>: O art. 41 da Lei nº 14.195, de 26 de agosto de 2021, transformou todas as empresas individuais de responsabilidade limitada (EIRELI) existentes na data da entrada em vigor da Lei em sociedades limitadas unipessoais (SLU), independentemente de qualquer alteração em seus respectivos atos constitutivos.</w:t>
      </w:r>
    </w:p>
    <w:p w14:paraId="30C4609C" w14:textId="77777777" w:rsidR="003D0D16" w:rsidRPr="003D0D16" w:rsidRDefault="003D0D16" w:rsidP="003D0D16">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r w:rsidRPr="003D0D16">
        <w:rPr>
          <w:rFonts w:ascii="Arial" w:eastAsia="Arial" w:hAnsi="Arial" w:cs="Arial"/>
          <w:color w:val="0000FF"/>
          <w:sz w:val="20"/>
          <w:szCs w:val="20"/>
        </w:rPr>
        <w:t>Posteriormente, o inciso VI, alíneas “a” e “b”, art. 20, da Lei nº 14.382, de 27 de junho de 2022, revogou as disposições sobre EIRELI constantes do inciso VI do caput do art. 44 e do Título I-A do Livro II da Parte Especial do Código Civil (Lei nº 10.406, de 10 de janeiro de 2002).</w:t>
      </w:r>
    </w:p>
    <w:p w14:paraId="7829F98D" w14:textId="77777777" w:rsidR="003D0D16" w:rsidRDefault="003D0D16" w:rsidP="003D0D16">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p>
    <w:p w14:paraId="78BB0EF8" w14:textId="1107ED5E" w:rsidR="003D0D16" w:rsidRPr="003D0D16" w:rsidRDefault="003D0D16" w:rsidP="003D0D16">
      <w:pPr>
        <w:pStyle w:val="PargrafodaLista"/>
        <w:widowControl w:val="0"/>
        <w:pBdr>
          <w:top w:val="nil"/>
          <w:left w:val="nil"/>
          <w:bottom w:val="nil"/>
          <w:right w:val="nil"/>
          <w:between w:val="nil"/>
        </w:pBdr>
        <w:ind w:left="0"/>
        <w:jc w:val="both"/>
        <w:rPr>
          <w:rFonts w:ascii="Arial" w:eastAsia="Arial" w:hAnsi="Arial" w:cs="Arial"/>
          <w:b/>
          <w:bCs/>
          <w:i/>
          <w:iCs/>
          <w:color w:val="0000FF"/>
          <w:sz w:val="20"/>
          <w:szCs w:val="20"/>
        </w:rPr>
      </w:pPr>
      <w:r w:rsidRPr="003D0D16">
        <w:rPr>
          <w:rFonts w:ascii="Arial" w:eastAsia="Arial" w:hAnsi="Arial" w:cs="Arial"/>
          <w:b/>
          <w:bCs/>
          <w:i/>
          <w:iCs/>
          <w:color w:val="0000FF"/>
          <w:sz w:val="20"/>
          <w:szCs w:val="2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p w14:paraId="00000206" w14:textId="77777777" w:rsidR="00193977" w:rsidRDefault="006C300E" w:rsidP="003D0D16">
      <w:pPr>
        <w:numPr>
          <w:ilvl w:val="2"/>
          <w:numId w:val="19"/>
        </w:numPr>
        <w:pBdr>
          <w:top w:val="nil"/>
          <w:left w:val="nil"/>
          <w:bottom w:val="nil"/>
          <w:right w:val="nil"/>
          <w:between w:val="nil"/>
        </w:pBdr>
        <w:spacing w:before="120" w:after="120" w:line="276" w:lineRule="auto"/>
        <w:ind w:left="0" w:firstLine="0"/>
        <w:jc w:val="both"/>
      </w:pPr>
      <w:r>
        <w:rPr>
          <w:rFonts w:ascii="Arial" w:eastAsia="Arial" w:hAnsi="Arial" w:cs="Arial"/>
          <w:b/>
          <w:color w:val="000000"/>
          <w:sz w:val="20"/>
          <w:szCs w:val="20"/>
        </w:rPr>
        <w:t>Sociedade empresária estrangeira</w:t>
      </w:r>
      <w:r>
        <w:rPr>
          <w:rFonts w:ascii="Arial" w:eastAsia="Arial" w:hAnsi="Arial" w:cs="Arial"/>
          <w:color w:val="000000"/>
          <w:sz w:val="20"/>
          <w:szCs w:val="2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w:t>
      </w:r>
      <w:hyperlink r:id="rId40">
        <w:r>
          <w:rPr>
            <w:rFonts w:ascii="Arial" w:eastAsia="Arial" w:hAnsi="Arial" w:cs="Arial"/>
            <w:color w:val="000080"/>
            <w:sz w:val="20"/>
            <w:szCs w:val="20"/>
            <w:u w:val="single"/>
          </w:rPr>
          <w:t>Instrução Normativa DREI/ME n.º 77, de 18 de março de 2020</w:t>
        </w:r>
      </w:hyperlink>
      <w:r>
        <w:rPr>
          <w:rFonts w:ascii="Arial" w:eastAsia="Arial" w:hAnsi="Arial" w:cs="Arial"/>
          <w:color w:val="000000"/>
          <w:sz w:val="20"/>
          <w:szCs w:val="20"/>
        </w:rPr>
        <w:t>.</w:t>
      </w:r>
    </w:p>
    <w:p w14:paraId="00000207" w14:textId="77777777" w:rsidR="00193977" w:rsidRDefault="006C300E" w:rsidP="00166DB5">
      <w:pPr>
        <w:numPr>
          <w:ilvl w:val="2"/>
          <w:numId w:val="19"/>
        </w:numPr>
        <w:pBdr>
          <w:top w:val="nil"/>
          <w:left w:val="nil"/>
          <w:bottom w:val="nil"/>
          <w:right w:val="nil"/>
          <w:between w:val="nil"/>
        </w:pBdr>
        <w:spacing w:before="120" w:after="120" w:line="276" w:lineRule="auto"/>
        <w:ind w:left="0" w:firstLine="0"/>
        <w:jc w:val="both"/>
      </w:pPr>
      <w:r>
        <w:rPr>
          <w:rFonts w:ascii="Arial" w:eastAsia="Arial" w:hAnsi="Arial" w:cs="Arial"/>
          <w:b/>
          <w:color w:val="000000"/>
          <w:sz w:val="20"/>
          <w:szCs w:val="20"/>
        </w:rPr>
        <w:t>Sociedade simples</w:t>
      </w:r>
      <w:r>
        <w:rPr>
          <w:rFonts w:ascii="Arial" w:eastAsia="Arial" w:hAnsi="Arial" w:cs="Arial"/>
          <w:color w:val="000000"/>
          <w:sz w:val="20"/>
          <w:szCs w:val="20"/>
        </w:rPr>
        <w:t>: inscrição do ato constitutivo no Registro Civil de Pessoas Jurídicas do local de sua sede, acompanhada de documento comprobatório de seus administradores;</w:t>
      </w:r>
    </w:p>
    <w:p w14:paraId="00000208" w14:textId="77777777" w:rsidR="00193977" w:rsidRDefault="006C300E" w:rsidP="00166DB5">
      <w:pPr>
        <w:numPr>
          <w:ilvl w:val="2"/>
          <w:numId w:val="19"/>
        </w:numPr>
        <w:pBdr>
          <w:top w:val="nil"/>
          <w:left w:val="nil"/>
          <w:bottom w:val="nil"/>
          <w:right w:val="nil"/>
          <w:between w:val="nil"/>
        </w:pBdr>
        <w:spacing w:before="120" w:after="120" w:line="276" w:lineRule="auto"/>
        <w:ind w:left="0" w:firstLine="0"/>
        <w:jc w:val="both"/>
      </w:pPr>
      <w:bookmarkStart w:id="19" w:name="_heading=h.4d34og8" w:colFirst="0" w:colLast="0"/>
      <w:bookmarkEnd w:id="19"/>
      <w:r>
        <w:rPr>
          <w:rFonts w:ascii="Arial" w:eastAsia="Arial" w:hAnsi="Arial" w:cs="Arial"/>
          <w:b/>
          <w:color w:val="000000"/>
          <w:sz w:val="20"/>
          <w:szCs w:val="20"/>
        </w:rPr>
        <w:t>Filial, sucursal ou agência de sociedade simples ou empresária</w:t>
      </w:r>
      <w:r>
        <w:rPr>
          <w:rFonts w:ascii="Arial" w:eastAsia="Arial" w:hAnsi="Arial" w:cs="Arial"/>
          <w:color w:val="000000"/>
          <w:sz w:val="20"/>
          <w:szCs w:val="20"/>
        </w:rPr>
        <w:t>: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00000209" w14:textId="04B16CCA" w:rsidR="00193977" w:rsidRPr="00166DB5" w:rsidRDefault="00000000" w:rsidP="00166DB5">
      <w:pPr>
        <w:numPr>
          <w:ilvl w:val="2"/>
          <w:numId w:val="19"/>
        </w:numPr>
        <w:pBdr>
          <w:top w:val="nil"/>
          <w:left w:val="nil"/>
          <w:bottom w:val="nil"/>
          <w:right w:val="nil"/>
          <w:between w:val="nil"/>
        </w:pBdr>
        <w:spacing w:before="120" w:after="120" w:line="276" w:lineRule="auto"/>
        <w:ind w:left="0" w:firstLine="0"/>
        <w:jc w:val="both"/>
      </w:pPr>
      <w:sdt>
        <w:sdtPr>
          <w:tag w:val="goog_rdk_12"/>
          <w:id w:val="-234712757"/>
        </w:sdtPr>
        <w:sdtContent/>
      </w:sdt>
      <w:r w:rsidR="006C300E">
        <w:rPr>
          <w:rFonts w:ascii="Arial" w:eastAsia="Arial" w:hAnsi="Arial" w:cs="Arial"/>
          <w:b/>
          <w:color w:val="000000"/>
          <w:sz w:val="20"/>
          <w:szCs w:val="20"/>
        </w:rPr>
        <w:t>Ato de autorização</w:t>
      </w:r>
      <w:r w:rsidR="006C300E">
        <w:rPr>
          <w:rFonts w:ascii="Arial" w:eastAsia="Arial" w:hAnsi="Arial" w:cs="Arial"/>
          <w:color w:val="000000"/>
          <w:sz w:val="20"/>
          <w:szCs w:val="20"/>
        </w:rPr>
        <w:t xml:space="preserve"> para o exercício da atividade de ............ (especificar a atividade contratada sujeita à autorização), expedido por ....... (especificar o órgão competente) nos termos do art. </w:t>
      </w:r>
      <w:proofErr w:type="gramStart"/>
      <w:r w:rsidR="006C300E">
        <w:rPr>
          <w:rFonts w:ascii="Arial" w:eastAsia="Arial" w:hAnsi="Arial" w:cs="Arial"/>
          <w:color w:val="000000"/>
          <w:sz w:val="20"/>
          <w:szCs w:val="20"/>
        </w:rPr>
        <w:t>.....</w:t>
      </w:r>
      <w:proofErr w:type="gramEnd"/>
      <w:r w:rsidR="006C300E">
        <w:rPr>
          <w:rFonts w:ascii="Arial" w:eastAsia="Arial" w:hAnsi="Arial" w:cs="Arial"/>
          <w:color w:val="000000"/>
          <w:sz w:val="20"/>
          <w:szCs w:val="20"/>
        </w:rPr>
        <w:t xml:space="preserve"> da (Lei/Decreto) n° ........</w:t>
      </w:r>
    </w:p>
    <w:p w14:paraId="1F964C6A" w14:textId="394E521C" w:rsidR="00166DB5" w:rsidRPr="00166DB5" w:rsidRDefault="00166DB5" w:rsidP="00166DB5">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r w:rsidRPr="00166DB5">
        <w:rPr>
          <w:rFonts w:ascii="Arial" w:eastAsia="Arial" w:hAnsi="Arial" w:cs="Arial"/>
          <w:color w:val="0000FF"/>
          <w:sz w:val="20"/>
          <w:szCs w:val="20"/>
        </w:rPr>
        <w:t>Nota Explicativa</w:t>
      </w:r>
      <w:r>
        <w:rPr>
          <w:rFonts w:ascii="Arial" w:eastAsia="Arial" w:hAnsi="Arial" w:cs="Arial"/>
          <w:color w:val="0000FF"/>
          <w:sz w:val="20"/>
          <w:szCs w:val="20"/>
        </w:rPr>
        <w:t xml:space="preserve"> 86</w:t>
      </w:r>
      <w:r w:rsidRPr="00166DB5">
        <w:rPr>
          <w:rFonts w:ascii="Arial" w:eastAsia="Arial" w:hAnsi="Arial" w:cs="Arial"/>
          <w:color w:val="0000FF"/>
          <w:sz w:val="20"/>
          <w:szCs w:val="20"/>
        </w:rPr>
        <w:t>: O subitem tem como fundamento a parte final do disposto no art. 66 da Lei nº 14.133, de 2021.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p w14:paraId="0000020A" w14:textId="77777777" w:rsidR="00193977" w:rsidRDefault="006C300E" w:rsidP="00166DB5">
      <w:pPr>
        <w:numPr>
          <w:ilvl w:val="2"/>
          <w:numId w:val="19"/>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Os documentos apresentados deverão estar acompanhados de todas as alterações ou da consolidação respectiva.</w:t>
      </w:r>
    </w:p>
    <w:p w14:paraId="0000020B" w14:textId="4888C648" w:rsidR="00193977" w:rsidRPr="00ED336B" w:rsidRDefault="006C300E" w:rsidP="00ED336B">
      <w:pPr>
        <w:pStyle w:val="PargrafodaLista"/>
        <w:keepNext/>
        <w:keepLines/>
        <w:numPr>
          <w:ilvl w:val="1"/>
          <w:numId w:val="19"/>
        </w:numPr>
        <w:pBdr>
          <w:top w:val="nil"/>
          <w:left w:val="nil"/>
          <w:bottom w:val="nil"/>
          <w:right w:val="nil"/>
          <w:between w:val="nil"/>
        </w:pBdr>
        <w:tabs>
          <w:tab w:val="left" w:pos="0"/>
        </w:tabs>
        <w:spacing w:before="240" w:after="120" w:line="276" w:lineRule="auto"/>
        <w:ind w:left="0" w:firstLine="0"/>
        <w:jc w:val="both"/>
        <w:rPr>
          <w:rFonts w:ascii="Arial" w:eastAsia="Arial" w:hAnsi="Arial" w:cs="Arial"/>
          <w:b/>
          <w:color w:val="000000"/>
          <w:sz w:val="20"/>
          <w:szCs w:val="20"/>
        </w:rPr>
      </w:pPr>
      <w:r w:rsidRPr="00ED336B">
        <w:rPr>
          <w:rFonts w:ascii="Arial" w:eastAsia="Arial" w:hAnsi="Arial" w:cs="Arial"/>
          <w:b/>
          <w:color w:val="000000"/>
          <w:sz w:val="20"/>
          <w:szCs w:val="20"/>
        </w:rPr>
        <w:lastRenderedPageBreak/>
        <w:t>Habilitação fiscal, social e trabalhista</w:t>
      </w:r>
    </w:p>
    <w:p w14:paraId="0000020C" w14:textId="77777777" w:rsidR="00193977" w:rsidRDefault="006C300E" w:rsidP="008B555A">
      <w:pPr>
        <w:numPr>
          <w:ilvl w:val="2"/>
          <w:numId w:val="19"/>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Prova de inscrição no Cadastro Nacional de Pessoas Jurídicas ou no Cadastro de Pessoas Físicas, conforme o caso;</w:t>
      </w:r>
    </w:p>
    <w:p w14:paraId="0000020D" w14:textId="77777777" w:rsidR="00193977" w:rsidRDefault="006C300E" w:rsidP="008B555A">
      <w:pPr>
        <w:numPr>
          <w:ilvl w:val="2"/>
          <w:numId w:val="19"/>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w:t>
      </w:r>
      <w:hyperlink r:id="rId41">
        <w:r>
          <w:rPr>
            <w:rFonts w:ascii="Arial" w:eastAsia="Arial" w:hAnsi="Arial" w:cs="Arial"/>
            <w:color w:val="000080"/>
            <w:sz w:val="20"/>
            <w:szCs w:val="20"/>
            <w:u w:val="single"/>
          </w:rPr>
          <w:t>Portaria Conjunta nº 1.751, de 02 de outubro de 2014</w:t>
        </w:r>
      </w:hyperlink>
      <w:r>
        <w:rPr>
          <w:rFonts w:ascii="Arial" w:eastAsia="Arial" w:hAnsi="Arial" w:cs="Arial"/>
          <w:color w:val="000000"/>
          <w:sz w:val="20"/>
          <w:szCs w:val="20"/>
        </w:rPr>
        <w:t>, do Secretário da Receita Federal do Brasil e da Procuradora-Geral da Fazenda Nacional.</w:t>
      </w:r>
    </w:p>
    <w:p w14:paraId="0000020E" w14:textId="77777777" w:rsidR="00193977" w:rsidRDefault="006C300E" w:rsidP="008B555A">
      <w:pPr>
        <w:numPr>
          <w:ilvl w:val="2"/>
          <w:numId w:val="19"/>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Prova de regularidade com o Fundo de Garantia do Tempo de Serviço (FGTS);</w:t>
      </w:r>
    </w:p>
    <w:p w14:paraId="0000020F" w14:textId="77777777" w:rsidR="00193977" w:rsidRDefault="006C300E" w:rsidP="00880B6E">
      <w:pPr>
        <w:numPr>
          <w:ilvl w:val="2"/>
          <w:numId w:val="19"/>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42">
        <w:r>
          <w:rPr>
            <w:rFonts w:ascii="Arial" w:eastAsia="Arial" w:hAnsi="Arial" w:cs="Arial"/>
            <w:color w:val="000080"/>
            <w:sz w:val="20"/>
            <w:szCs w:val="20"/>
            <w:u w:val="single"/>
          </w:rPr>
          <w:t>Decreto-Lei nº 5.452, de 1º de maio de 1943;</w:t>
        </w:r>
      </w:hyperlink>
    </w:p>
    <w:p w14:paraId="00000210" w14:textId="77777777" w:rsidR="00193977" w:rsidRDefault="00000000" w:rsidP="00880B6E">
      <w:pPr>
        <w:numPr>
          <w:ilvl w:val="2"/>
          <w:numId w:val="19"/>
        </w:numPr>
        <w:pBdr>
          <w:top w:val="nil"/>
          <w:left w:val="nil"/>
          <w:bottom w:val="nil"/>
          <w:right w:val="nil"/>
          <w:between w:val="nil"/>
        </w:pBdr>
        <w:spacing w:before="120" w:after="120" w:line="276" w:lineRule="auto"/>
        <w:ind w:left="0" w:firstLine="0"/>
        <w:jc w:val="both"/>
      </w:pPr>
      <w:sdt>
        <w:sdtPr>
          <w:tag w:val="goog_rdk_13"/>
          <w:id w:val="1826542391"/>
        </w:sdtPr>
        <w:sdtContent/>
      </w:sdt>
      <w:r w:rsidR="006C300E">
        <w:rPr>
          <w:rFonts w:ascii="Arial" w:eastAsia="Arial" w:hAnsi="Arial" w:cs="Arial"/>
          <w:color w:val="000000"/>
          <w:sz w:val="20"/>
          <w:szCs w:val="20"/>
        </w:rPr>
        <w:t xml:space="preserve">Prova de inscrição no cadastro de contribuintes </w:t>
      </w:r>
      <w:r w:rsidR="006C300E">
        <w:rPr>
          <w:rFonts w:ascii="Arial" w:eastAsia="Arial" w:hAnsi="Arial" w:cs="Arial"/>
          <w:i/>
          <w:color w:val="FF0000"/>
          <w:sz w:val="20"/>
          <w:szCs w:val="20"/>
        </w:rPr>
        <w:t>Municipal</w:t>
      </w:r>
      <w:r w:rsidR="006C300E">
        <w:rPr>
          <w:rFonts w:ascii="Arial" w:eastAsia="Arial" w:hAnsi="Arial" w:cs="Arial"/>
          <w:color w:val="000000"/>
          <w:sz w:val="20"/>
          <w:szCs w:val="20"/>
        </w:rPr>
        <w:t xml:space="preserve"> relativo ao domicílio ou sede do fornecedor, pertinente ao seu ramo de atividade e compatível com o objeto contratual; </w:t>
      </w:r>
    </w:p>
    <w:p w14:paraId="00000211" w14:textId="2822B562" w:rsidR="00193977" w:rsidRPr="00880B6E" w:rsidRDefault="006C300E" w:rsidP="00880B6E">
      <w:pPr>
        <w:numPr>
          <w:ilvl w:val="2"/>
          <w:numId w:val="19"/>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 xml:space="preserve">Prova de regularidade com a Fazenda </w:t>
      </w:r>
      <w:r>
        <w:rPr>
          <w:rFonts w:ascii="Arial" w:eastAsia="Arial" w:hAnsi="Arial" w:cs="Arial"/>
          <w:i/>
          <w:color w:val="FF0000"/>
          <w:sz w:val="20"/>
          <w:szCs w:val="20"/>
        </w:rPr>
        <w:t>Municipal</w:t>
      </w:r>
      <w:r>
        <w:rPr>
          <w:rFonts w:ascii="Arial" w:eastAsia="Arial" w:hAnsi="Arial" w:cs="Arial"/>
          <w:color w:val="000000"/>
          <w:sz w:val="20"/>
          <w:szCs w:val="20"/>
        </w:rPr>
        <w:t xml:space="preserve"> do domicílio ou sede do fornecedor, relativa à atividade em cujo exercício contrata ou concorre;</w:t>
      </w:r>
    </w:p>
    <w:p w14:paraId="451B4A7E" w14:textId="77777777" w:rsidR="00880B6E" w:rsidRDefault="00880B6E" w:rsidP="00880B6E">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r w:rsidRPr="00880B6E">
        <w:rPr>
          <w:rFonts w:ascii="Arial" w:eastAsia="Arial" w:hAnsi="Arial" w:cs="Arial"/>
          <w:color w:val="0000FF"/>
          <w:sz w:val="20"/>
          <w:szCs w:val="20"/>
        </w:rPr>
        <w:t>Nota Explicativa</w:t>
      </w:r>
      <w:r>
        <w:rPr>
          <w:rFonts w:ascii="Arial" w:eastAsia="Arial" w:hAnsi="Arial" w:cs="Arial"/>
          <w:color w:val="0000FF"/>
          <w:sz w:val="20"/>
          <w:szCs w:val="20"/>
        </w:rPr>
        <w:t xml:space="preserve"> 87</w:t>
      </w:r>
      <w:r w:rsidRPr="00880B6E">
        <w:rPr>
          <w:rFonts w:ascii="Arial" w:eastAsia="Arial" w:hAnsi="Arial" w:cs="Arial"/>
          <w:color w:val="0000FF"/>
          <w:sz w:val="20"/>
          <w:szCs w:val="20"/>
        </w:rPr>
        <w:t xml:space="preserve">: O artigo 193 do Código Tributário Nacional (Lei nº 5.172, de 25 de outubro de 1966) preceitua que a prova da quitação de todos os tributos devidos dar-se-á no âmbito da Fazenda Pública interessada, “relativos à atividade em cujo exercício contrata ou concorre”. </w:t>
      </w:r>
    </w:p>
    <w:p w14:paraId="377DD75C" w14:textId="77777777" w:rsidR="00880B6E" w:rsidRDefault="00880B6E" w:rsidP="00880B6E">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p>
    <w:p w14:paraId="47ECD3AF" w14:textId="3B1F3695" w:rsidR="00880B6E" w:rsidRDefault="00880B6E" w:rsidP="00880B6E">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r w:rsidRPr="00880B6E">
        <w:rPr>
          <w:rFonts w:ascii="Arial" w:eastAsia="Arial" w:hAnsi="Arial" w:cs="Arial"/>
          <w:color w:val="0000FF"/>
          <w:sz w:val="20"/>
          <w:szCs w:val="20"/>
        </w:rPr>
        <w:t xml:space="preserve">Nessa mesma linha, o art. 68, inciso II, da Lei n.º 14.133, de 2021, estabelece a exigência de “inscrição no cadastro de contribuintes estadual e/ou municipal, se houver, relativo ao domicílio ou sede do licitante, pertinente ao seu ramo de atividade e compatível com o objeto contratual”. </w:t>
      </w:r>
    </w:p>
    <w:p w14:paraId="02636B7C" w14:textId="77777777" w:rsidR="00880B6E" w:rsidRDefault="00880B6E" w:rsidP="00880B6E">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p>
    <w:p w14:paraId="4A792245" w14:textId="77777777" w:rsidR="00880B6E" w:rsidRDefault="00880B6E" w:rsidP="00880B6E">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r w:rsidRPr="00880B6E">
        <w:rPr>
          <w:rFonts w:ascii="Arial" w:eastAsia="Arial" w:hAnsi="Arial" w:cs="Arial"/>
          <w:color w:val="0000FF"/>
          <w:sz w:val="20"/>
          <w:szCs w:val="20"/>
        </w:rPr>
        <w:t xml:space="preserve">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 Como o presente modelo envolve a prestação de serviços com disponibilização de mão de obra, a possível incidência do ICMS será bastante remota. </w:t>
      </w:r>
    </w:p>
    <w:p w14:paraId="2A1CAA81" w14:textId="77777777" w:rsidR="00880B6E" w:rsidRDefault="00880B6E" w:rsidP="00880B6E">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p>
    <w:p w14:paraId="6AAD2670" w14:textId="242492B3" w:rsidR="00880B6E" w:rsidRPr="00880B6E" w:rsidRDefault="00880B6E" w:rsidP="00880B6E">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r w:rsidRPr="00880B6E">
        <w:rPr>
          <w:rFonts w:ascii="Arial" w:eastAsia="Arial" w:hAnsi="Arial" w:cs="Arial"/>
          <w:color w:val="0000FF"/>
          <w:sz w:val="20"/>
          <w:szCs w:val="20"/>
        </w:rPr>
        <w:t xml:space="preserve">Por isso optou-se por manter na disposição apenas a previsão da Fazenda Municipal. </w:t>
      </w:r>
      <w:proofErr w:type="gramStart"/>
      <w:r w:rsidRPr="00880B6E">
        <w:rPr>
          <w:rFonts w:ascii="Arial" w:eastAsia="Arial" w:hAnsi="Arial" w:cs="Arial"/>
          <w:color w:val="0000FF"/>
          <w:sz w:val="20"/>
          <w:szCs w:val="20"/>
        </w:rPr>
        <w:t>Caso</w:t>
      </w:r>
      <w:proofErr w:type="gramEnd"/>
      <w:r w:rsidRPr="00880B6E">
        <w:rPr>
          <w:rFonts w:ascii="Arial" w:eastAsia="Arial" w:hAnsi="Arial" w:cs="Arial"/>
          <w:color w:val="0000FF"/>
          <w:sz w:val="20"/>
          <w:szCs w:val="20"/>
        </w:rPr>
        <w:t xml:space="preserve"> entretanto seja exigível também o ICMS, então deve-se exigir a regularidade fiscal em todas as esferas da Federação, alterando-se a redação das disposições acima para inserção da Fazenda Estadual.</w:t>
      </w:r>
    </w:p>
    <w:p w14:paraId="00000212" w14:textId="77777777" w:rsidR="00193977" w:rsidRDefault="006C300E" w:rsidP="00880B6E">
      <w:pPr>
        <w:numPr>
          <w:ilvl w:val="2"/>
          <w:numId w:val="19"/>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Caso o fornecedor seja considerado isento dos tributos relacionados ao objeto contratual, deverá comprovar tal condição mediante a apresentação de declaração da Fazenda respectiva do seu domicílio ou sede, ou outra equivalente, na forma da lei.</w:t>
      </w:r>
    </w:p>
    <w:bookmarkStart w:id="20" w:name="_heading=h.2s8eyo1" w:colFirst="0" w:colLast="0"/>
    <w:bookmarkEnd w:id="20"/>
    <w:p w14:paraId="00000213" w14:textId="79CE21D0" w:rsidR="00193977" w:rsidRPr="00A30525" w:rsidRDefault="00000000" w:rsidP="00880B6E">
      <w:pPr>
        <w:numPr>
          <w:ilvl w:val="2"/>
          <w:numId w:val="19"/>
        </w:numPr>
        <w:pBdr>
          <w:top w:val="nil"/>
          <w:left w:val="nil"/>
          <w:bottom w:val="nil"/>
          <w:right w:val="nil"/>
          <w:between w:val="nil"/>
        </w:pBdr>
        <w:spacing w:before="120" w:after="120" w:line="276" w:lineRule="auto"/>
        <w:ind w:left="0" w:firstLine="0"/>
        <w:jc w:val="both"/>
      </w:pPr>
      <w:sdt>
        <w:sdtPr>
          <w:tag w:val="goog_rdk_14"/>
          <w:id w:val="-1701695558"/>
        </w:sdtPr>
        <w:sdtContent/>
      </w:sdt>
      <w:r w:rsidR="006C300E">
        <w:rPr>
          <w:rFonts w:ascii="Arial" w:eastAsia="Arial" w:hAnsi="Arial" w:cs="Arial"/>
          <w:color w:val="000000"/>
          <w:sz w:val="20"/>
          <w:szCs w:val="20"/>
        </w:rPr>
        <w:t xml:space="preserve">O fornecedor enquadrado como microempreendedor individual que pretenda auferir os benefícios do tratamento diferenciado previstos na </w:t>
      </w:r>
      <w:hyperlink r:id="rId43">
        <w:r w:rsidR="006C300E">
          <w:rPr>
            <w:rFonts w:ascii="Arial" w:eastAsia="Arial" w:hAnsi="Arial" w:cs="Arial"/>
            <w:color w:val="000080"/>
            <w:sz w:val="20"/>
            <w:szCs w:val="20"/>
            <w:u w:val="single"/>
          </w:rPr>
          <w:t>Lei Complementar n. 123, de 2006</w:t>
        </w:r>
      </w:hyperlink>
      <w:r w:rsidR="006C300E">
        <w:rPr>
          <w:rFonts w:ascii="Arial" w:eastAsia="Arial" w:hAnsi="Arial" w:cs="Arial"/>
          <w:color w:val="000000"/>
          <w:sz w:val="20"/>
          <w:szCs w:val="20"/>
        </w:rPr>
        <w:t>, estará dispensado da prova de inscrição nos cadastros de contribuintes estadual e municipal.</w:t>
      </w:r>
    </w:p>
    <w:p w14:paraId="381BCDCF" w14:textId="651A982F" w:rsidR="00A30525" w:rsidRPr="00A30525" w:rsidRDefault="00A30525" w:rsidP="00A30525">
      <w:pPr>
        <w:widowControl w:val="0"/>
        <w:pBdr>
          <w:top w:val="nil"/>
          <w:left w:val="nil"/>
          <w:bottom w:val="nil"/>
          <w:right w:val="nil"/>
          <w:between w:val="nil"/>
        </w:pBdr>
        <w:jc w:val="both"/>
        <w:rPr>
          <w:rFonts w:ascii="Arial" w:eastAsia="Arial" w:hAnsi="Arial" w:cs="Arial"/>
          <w:color w:val="0000FF"/>
          <w:sz w:val="20"/>
          <w:szCs w:val="20"/>
        </w:rPr>
      </w:pPr>
      <w:r w:rsidRPr="00A30525">
        <w:rPr>
          <w:rFonts w:ascii="Arial" w:eastAsia="Arial" w:hAnsi="Arial" w:cs="Arial"/>
          <w:color w:val="0000FF"/>
          <w:sz w:val="20"/>
          <w:szCs w:val="20"/>
        </w:rPr>
        <w:t>Nota Explicativa</w:t>
      </w:r>
      <w:r>
        <w:rPr>
          <w:rFonts w:ascii="Arial" w:eastAsia="Arial" w:hAnsi="Arial" w:cs="Arial"/>
          <w:color w:val="0000FF"/>
          <w:sz w:val="20"/>
          <w:szCs w:val="20"/>
        </w:rPr>
        <w:t xml:space="preserve"> 88</w:t>
      </w:r>
      <w:r w:rsidRPr="00A30525">
        <w:rPr>
          <w:rFonts w:ascii="Arial" w:eastAsia="Arial" w:hAnsi="Arial" w:cs="Arial"/>
          <w:color w:val="0000FF"/>
          <w:sz w:val="20"/>
          <w:szCs w:val="20"/>
        </w:rPr>
        <w:t xml:space="preserve">: A apresentação do Certificado de Condição de Microempreendedor Individual – CCMEI supre as exigências de inscrição nos cadastros fiscais, na medida em que essas informações constam no </w:t>
      </w:r>
      <w:r w:rsidRPr="00A30525">
        <w:rPr>
          <w:rFonts w:ascii="Arial" w:eastAsia="Arial" w:hAnsi="Arial" w:cs="Arial"/>
          <w:color w:val="0000FF"/>
          <w:sz w:val="20"/>
          <w:szCs w:val="20"/>
        </w:rPr>
        <w:lastRenderedPageBreak/>
        <w:t>próprio Certificado.</w:t>
      </w:r>
    </w:p>
    <w:p w14:paraId="00000214" w14:textId="3C5917DE" w:rsidR="00193977" w:rsidRDefault="00000000" w:rsidP="00EC3D29">
      <w:pPr>
        <w:pStyle w:val="PargrafodaLista"/>
        <w:keepNext/>
        <w:keepLines/>
        <w:numPr>
          <w:ilvl w:val="1"/>
          <w:numId w:val="19"/>
        </w:numPr>
        <w:pBdr>
          <w:top w:val="nil"/>
          <w:left w:val="nil"/>
          <w:bottom w:val="nil"/>
          <w:right w:val="nil"/>
          <w:between w:val="nil"/>
        </w:pBdr>
        <w:tabs>
          <w:tab w:val="left" w:pos="0"/>
        </w:tabs>
        <w:spacing w:before="240" w:after="120" w:line="276" w:lineRule="auto"/>
        <w:ind w:left="0" w:firstLine="0"/>
        <w:jc w:val="both"/>
        <w:rPr>
          <w:rFonts w:ascii="Arial" w:eastAsia="Arial" w:hAnsi="Arial" w:cs="Arial"/>
          <w:b/>
          <w:color w:val="000000"/>
          <w:sz w:val="20"/>
          <w:szCs w:val="20"/>
        </w:rPr>
      </w:pPr>
      <w:sdt>
        <w:sdtPr>
          <w:tag w:val="goog_rdk_15"/>
          <w:id w:val="197434013"/>
          <w:showingPlcHdr/>
        </w:sdtPr>
        <w:sdtContent>
          <w:r w:rsidR="00EC3D29">
            <w:t xml:space="preserve">     </w:t>
          </w:r>
        </w:sdtContent>
      </w:sdt>
      <w:r w:rsidR="006C300E" w:rsidRPr="00EC3D29">
        <w:rPr>
          <w:rFonts w:ascii="Arial" w:eastAsia="Arial" w:hAnsi="Arial" w:cs="Arial"/>
          <w:b/>
          <w:color w:val="000000"/>
          <w:sz w:val="20"/>
          <w:szCs w:val="20"/>
        </w:rPr>
        <w:t>Qualificação Econômico-Financeira</w:t>
      </w:r>
    </w:p>
    <w:p w14:paraId="6721F2E8" w14:textId="77777777" w:rsidR="00EC3D29" w:rsidRPr="00EC3D29" w:rsidRDefault="00EC3D29" w:rsidP="00EC3D29">
      <w:pPr>
        <w:widowControl w:val="0"/>
        <w:pBdr>
          <w:top w:val="nil"/>
          <w:left w:val="nil"/>
          <w:bottom w:val="nil"/>
          <w:right w:val="nil"/>
          <w:between w:val="nil"/>
        </w:pBdr>
        <w:jc w:val="both"/>
        <w:rPr>
          <w:rFonts w:ascii="Arial" w:eastAsia="Arial" w:hAnsi="Arial" w:cs="Arial"/>
          <w:i/>
          <w:iCs/>
          <w:color w:val="0000FF"/>
          <w:sz w:val="20"/>
          <w:szCs w:val="20"/>
          <w:u w:val="single"/>
        </w:rPr>
      </w:pPr>
      <w:r w:rsidRPr="00EC3D29">
        <w:rPr>
          <w:rFonts w:ascii="Arial" w:eastAsia="Arial" w:hAnsi="Arial" w:cs="Arial"/>
          <w:color w:val="0000FF"/>
          <w:sz w:val="20"/>
          <w:szCs w:val="20"/>
        </w:rPr>
        <w:t xml:space="preserve">Nota Explicativa </w:t>
      </w:r>
      <w:r>
        <w:rPr>
          <w:rFonts w:ascii="Arial" w:eastAsia="Arial" w:hAnsi="Arial" w:cs="Arial"/>
          <w:color w:val="0000FF"/>
          <w:sz w:val="20"/>
          <w:szCs w:val="20"/>
        </w:rPr>
        <w:t>89</w:t>
      </w:r>
      <w:r w:rsidRPr="00EC3D29">
        <w:rPr>
          <w:rFonts w:ascii="Arial" w:eastAsia="Arial" w:hAnsi="Arial" w:cs="Arial"/>
          <w:color w:val="0000FF"/>
          <w:sz w:val="20"/>
          <w:szCs w:val="20"/>
        </w:rPr>
        <w:t xml:space="preserve">: </w:t>
      </w:r>
      <w:r w:rsidRPr="00EC3D29">
        <w:rPr>
          <w:rFonts w:ascii="Arial" w:eastAsia="Arial" w:hAnsi="Arial" w:cs="Arial"/>
          <w:i/>
          <w:iCs/>
          <w:color w:val="0000FF"/>
          <w:sz w:val="20"/>
          <w:szCs w:val="20"/>
          <w:u w:val="single"/>
        </w:rPr>
        <w:t xml:space="preserve">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w:t>
      </w:r>
    </w:p>
    <w:p w14:paraId="26D4D6E6" w14:textId="77777777" w:rsidR="00EC3D29" w:rsidRDefault="00EC3D29" w:rsidP="00EC3D29">
      <w:pPr>
        <w:widowControl w:val="0"/>
        <w:pBdr>
          <w:top w:val="nil"/>
          <w:left w:val="nil"/>
          <w:bottom w:val="nil"/>
          <w:right w:val="nil"/>
          <w:between w:val="nil"/>
        </w:pBdr>
        <w:jc w:val="both"/>
        <w:rPr>
          <w:rFonts w:ascii="Arial" w:eastAsia="Arial" w:hAnsi="Arial" w:cs="Arial"/>
          <w:color w:val="0000FF"/>
          <w:sz w:val="20"/>
          <w:szCs w:val="20"/>
        </w:rPr>
      </w:pPr>
    </w:p>
    <w:p w14:paraId="0C53BD89" w14:textId="77777777" w:rsidR="00EC3D29" w:rsidRDefault="00EC3D29" w:rsidP="00EC3D29">
      <w:pPr>
        <w:widowControl w:val="0"/>
        <w:pBdr>
          <w:top w:val="nil"/>
          <w:left w:val="nil"/>
          <w:bottom w:val="nil"/>
          <w:right w:val="nil"/>
          <w:between w:val="nil"/>
        </w:pBdr>
        <w:jc w:val="both"/>
        <w:rPr>
          <w:rFonts w:ascii="Arial" w:eastAsia="Arial" w:hAnsi="Arial" w:cs="Arial"/>
          <w:i/>
          <w:iCs/>
          <w:color w:val="0000FF"/>
          <w:sz w:val="20"/>
          <w:szCs w:val="20"/>
          <w:u w:val="single"/>
        </w:rPr>
      </w:pPr>
      <w:r w:rsidRPr="00EC3D29">
        <w:rPr>
          <w:rFonts w:ascii="Arial" w:eastAsia="Arial" w:hAnsi="Arial" w:cs="Arial"/>
          <w:color w:val="0000FF"/>
          <w:sz w:val="20"/>
          <w:szCs w:val="20"/>
        </w:rPr>
        <w:t xml:space="preserve">Nesse sentido, </w:t>
      </w:r>
      <w:r w:rsidRPr="00EC3D29">
        <w:rPr>
          <w:rFonts w:ascii="Arial" w:eastAsia="Arial" w:hAnsi="Arial" w:cs="Arial"/>
          <w:i/>
          <w:iCs/>
          <w:color w:val="0000FF"/>
          <w:sz w:val="20"/>
          <w:szCs w:val="20"/>
          <w:u w:val="single"/>
        </w:rPr>
        <w:t xml:space="preserve">a exigência pode restringir-se a alguns itens, como, por exemplo, somente aos itens não exclusivos a microempresa e empresas de pequeno porte, ou mesmo não ser exigida para nenhum deles, caso em que deve ser suprimida do edital. </w:t>
      </w:r>
    </w:p>
    <w:p w14:paraId="684175E9" w14:textId="77777777" w:rsidR="00EC3D29" w:rsidRDefault="00EC3D29" w:rsidP="00EC3D29">
      <w:pPr>
        <w:widowControl w:val="0"/>
        <w:pBdr>
          <w:top w:val="nil"/>
          <w:left w:val="nil"/>
          <w:bottom w:val="nil"/>
          <w:right w:val="nil"/>
          <w:between w:val="nil"/>
        </w:pBdr>
        <w:jc w:val="both"/>
        <w:rPr>
          <w:rFonts w:ascii="Arial" w:eastAsia="Arial" w:hAnsi="Arial" w:cs="Arial"/>
          <w:i/>
          <w:iCs/>
          <w:color w:val="0000FF"/>
          <w:sz w:val="20"/>
          <w:szCs w:val="20"/>
          <w:u w:val="single"/>
        </w:rPr>
      </w:pPr>
    </w:p>
    <w:p w14:paraId="2C400B75" w14:textId="039AE4A0" w:rsidR="00EC3D29" w:rsidRPr="00EC3D29" w:rsidRDefault="00EC3D29" w:rsidP="00EC3D29">
      <w:pPr>
        <w:widowControl w:val="0"/>
        <w:pBdr>
          <w:top w:val="nil"/>
          <w:left w:val="nil"/>
          <w:bottom w:val="nil"/>
          <w:right w:val="nil"/>
          <w:between w:val="nil"/>
        </w:pBdr>
        <w:jc w:val="both"/>
        <w:rPr>
          <w:rFonts w:ascii="Arial" w:eastAsia="Arial" w:hAnsi="Arial" w:cs="Arial"/>
          <w:b/>
          <w:bCs/>
          <w:color w:val="0000FF"/>
          <w:sz w:val="20"/>
          <w:szCs w:val="20"/>
        </w:rPr>
      </w:pPr>
      <w:r w:rsidRPr="00EC3D29">
        <w:rPr>
          <w:rFonts w:ascii="Arial" w:eastAsia="Arial" w:hAnsi="Arial" w:cs="Arial"/>
          <w:color w:val="0000FF"/>
          <w:sz w:val="20"/>
          <w:szCs w:val="20"/>
        </w:rPr>
        <w:t xml:space="preserve">Conforme Nota Explicativa do início deste tópico, </w:t>
      </w:r>
      <w:r w:rsidRPr="00EC3D29">
        <w:rPr>
          <w:rFonts w:ascii="Arial" w:eastAsia="Arial" w:hAnsi="Arial" w:cs="Arial"/>
          <w:b/>
          <w:bCs/>
          <w:color w:val="0000FF"/>
          <w:sz w:val="20"/>
          <w:szCs w:val="20"/>
        </w:rPr>
        <w:t>a exigência de qualificação técnica e econômica nas circunstâncias previstas no art. 70, III da Lei n.º 14.133, de 2021, deve ser excepcional e justificada, à luz do art. 37, XXI, da Constituição Federal.</w:t>
      </w:r>
    </w:p>
    <w:p w14:paraId="4A41494E" w14:textId="77777777" w:rsidR="00EC3D29" w:rsidRPr="00EC3D29" w:rsidRDefault="00EC3D29" w:rsidP="00EC3D29">
      <w:pPr>
        <w:widowControl w:val="0"/>
        <w:pBdr>
          <w:top w:val="nil"/>
          <w:left w:val="nil"/>
          <w:bottom w:val="nil"/>
          <w:right w:val="nil"/>
          <w:between w:val="nil"/>
        </w:pBdr>
        <w:jc w:val="both"/>
        <w:rPr>
          <w:rFonts w:ascii="Arial" w:eastAsia="Arial" w:hAnsi="Arial" w:cs="Arial"/>
          <w:color w:val="0000FF"/>
          <w:sz w:val="20"/>
          <w:szCs w:val="20"/>
        </w:rPr>
      </w:pPr>
    </w:p>
    <w:p w14:paraId="30046564" w14:textId="142233FB" w:rsidR="00EC3D29" w:rsidRPr="00EC3D29" w:rsidRDefault="00EC3D29" w:rsidP="00EC3D29">
      <w:pPr>
        <w:widowControl w:val="0"/>
        <w:pBdr>
          <w:top w:val="nil"/>
          <w:left w:val="nil"/>
          <w:bottom w:val="nil"/>
          <w:right w:val="nil"/>
          <w:between w:val="nil"/>
        </w:pBdr>
        <w:jc w:val="both"/>
        <w:rPr>
          <w:rFonts w:ascii="Arial" w:eastAsia="Arial" w:hAnsi="Arial" w:cs="Arial"/>
          <w:i/>
          <w:iCs/>
          <w:color w:val="0000FF"/>
          <w:sz w:val="20"/>
          <w:szCs w:val="20"/>
          <w:u w:val="single"/>
        </w:rPr>
      </w:pPr>
      <w:r w:rsidRPr="00EC3D29">
        <w:rPr>
          <w:rFonts w:ascii="Arial" w:eastAsia="Arial" w:hAnsi="Arial" w:cs="Arial"/>
          <w:color w:val="0000FF"/>
          <w:sz w:val="20"/>
          <w:szCs w:val="20"/>
        </w:rPr>
        <w:t xml:space="preserve">Nota Explicativa </w:t>
      </w:r>
      <w:r>
        <w:rPr>
          <w:rFonts w:ascii="Arial" w:eastAsia="Arial" w:hAnsi="Arial" w:cs="Arial"/>
          <w:color w:val="0000FF"/>
          <w:sz w:val="20"/>
          <w:szCs w:val="20"/>
        </w:rPr>
        <w:t>90</w:t>
      </w:r>
      <w:r w:rsidRPr="00EC3D29">
        <w:rPr>
          <w:rFonts w:ascii="Arial" w:eastAsia="Arial" w:hAnsi="Arial" w:cs="Arial"/>
          <w:color w:val="0000FF"/>
          <w:sz w:val="20"/>
          <w:szCs w:val="20"/>
        </w:rPr>
        <w:t xml:space="preserve">: </w:t>
      </w:r>
      <w:r w:rsidRPr="00EC3D29">
        <w:rPr>
          <w:rFonts w:ascii="Arial" w:eastAsia="Arial" w:hAnsi="Arial" w:cs="Arial"/>
          <w:i/>
          <w:iCs/>
          <w:color w:val="0000FF"/>
          <w:sz w:val="20"/>
          <w:szCs w:val="20"/>
          <w:u w:val="single"/>
        </w:rPr>
        <w:t>É possível adotar critérios de habilitação econômico-financeira com requisitos diferenciados, estabelecidos conforme as peculiaridades do objeto a ser licitado, com justificativa do percentual adotado nos autos do procedimento licitatório.</w:t>
      </w:r>
    </w:p>
    <w:p w14:paraId="00000215" w14:textId="77777777" w:rsidR="00193977" w:rsidRDefault="006C300E" w:rsidP="00EC3D29">
      <w:pPr>
        <w:numPr>
          <w:ilvl w:val="2"/>
          <w:numId w:val="19"/>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certidão negativa de insolvência civil expedida pelo distribuidor do domicílio ou sede do licitante, caso se trate de pessoa física, desde que admitida a sua participação na licitação (</w:t>
      </w:r>
      <w:hyperlink r:id="rId44">
        <w:r>
          <w:rPr>
            <w:rFonts w:ascii="Arial" w:eastAsia="Arial" w:hAnsi="Arial" w:cs="Arial"/>
            <w:color w:val="000080"/>
            <w:sz w:val="20"/>
            <w:szCs w:val="20"/>
            <w:u w:val="single"/>
          </w:rPr>
          <w:t>art. 5º, inciso II, alínea “c”, da Instrução Normativa Seges/ME nº 116, de 2021</w:t>
        </w:r>
      </w:hyperlink>
      <w:r>
        <w:rPr>
          <w:rFonts w:ascii="Arial" w:eastAsia="Arial" w:hAnsi="Arial" w:cs="Arial"/>
          <w:color w:val="000000"/>
          <w:sz w:val="20"/>
          <w:szCs w:val="20"/>
        </w:rPr>
        <w:t xml:space="preserve">), ou de sociedade simples; </w:t>
      </w:r>
    </w:p>
    <w:p w14:paraId="00000216" w14:textId="77777777" w:rsidR="00193977" w:rsidRDefault="006C300E" w:rsidP="00EC3D29">
      <w:pPr>
        <w:numPr>
          <w:ilvl w:val="2"/>
          <w:numId w:val="19"/>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 xml:space="preserve">certidão negativa de falência expedida pelo distribuidor da sede do fornecedor - </w:t>
      </w:r>
      <w:hyperlink r:id="rId45" w:anchor="art69">
        <w:r>
          <w:rPr>
            <w:rFonts w:ascii="Arial" w:eastAsia="Arial" w:hAnsi="Arial" w:cs="Arial"/>
            <w:color w:val="000080"/>
            <w:sz w:val="20"/>
            <w:szCs w:val="20"/>
            <w:u w:val="single"/>
          </w:rPr>
          <w:t xml:space="preserve">Lei nº 14.133, de 2021, art. 69, </w:t>
        </w:r>
      </w:hyperlink>
      <w:hyperlink r:id="rId46" w:anchor="art69">
        <w:r>
          <w:rPr>
            <w:rFonts w:ascii="Arial" w:eastAsia="Arial" w:hAnsi="Arial" w:cs="Arial"/>
            <w:i/>
            <w:color w:val="000080"/>
            <w:sz w:val="20"/>
            <w:szCs w:val="20"/>
            <w:u w:val="single"/>
          </w:rPr>
          <w:t>caput</w:t>
        </w:r>
      </w:hyperlink>
      <w:hyperlink r:id="rId47" w:anchor="art69">
        <w:r>
          <w:rPr>
            <w:rFonts w:ascii="Arial" w:eastAsia="Arial" w:hAnsi="Arial" w:cs="Arial"/>
            <w:color w:val="000080"/>
            <w:sz w:val="20"/>
            <w:szCs w:val="20"/>
            <w:u w:val="single"/>
          </w:rPr>
          <w:t>, inciso II</w:t>
        </w:r>
      </w:hyperlink>
      <w:r>
        <w:rPr>
          <w:rFonts w:ascii="Arial" w:eastAsia="Arial" w:hAnsi="Arial" w:cs="Arial"/>
          <w:color w:val="000000"/>
          <w:sz w:val="20"/>
          <w:szCs w:val="20"/>
        </w:rPr>
        <w:t>);</w:t>
      </w:r>
    </w:p>
    <w:p w14:paraId="00000217" w14:textId="77777777" w:rsidR="00193977" w:rsidRDefault="006C300E" w:rsidP="00EC3D29">
      <w:pPr>
        <w:numPr>
          <w:ilvl w:val="2"/>
          <w:numId w:val="19"/>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balanço patrimonial, demonstração de resultado de exercício e demais demonstrações contábeis dos 2 (dois) últimos exercícios sociais, comprovando;</w:t>
      </w:r>
    </w:p>
    <w:p w14:paraId="00000218" w14:textId="77777777" w:rsidR="00193977" w:rsidRDefault="006C300E" w:rsidP="00EC3D29">
      <w:pPr>
        <w:numPr>
          <w:ilvl w:val="3"/>
          <w:numId w:val="19"/>
        </w:numPr>
        <w:pBdr>
          <w:top w:val="nil"/>
          <w:left w:val="nil"/>
          <w:bottom w:val="nil"/>
          <w:right w:val="nil"/>
          <w:between w:val="nil"/>
        </w:pBdr>
        <w:spacing w:before="120" w:after="120" w:line="276" w:lineRule="auto"/>
        <w:jc w:val="both"/>
      </w:pPr>
      <w:r>
        <w:rPr>
          <w:rFonts w:ascii="Arial" w:eastAsia="Arial" w:hAnsi="Arial" w:cs="Arial"/>
          <w:color w:val="000000"/>
          <w:sz w:val="20"/>
          <w:szCs w:val="20"/>
        </w:rPr>
        <w:t>índices de Liquidez Geral (LG), Liquidez Corrente (LC), e Solvência Geral (SG) superiores a 1 (um);</w:t>
      </w:r>
    </w:p>
    <w:p w14:paraId="00000219" w14:textId="77777777" w:rsidR="00193977" w:rsidRDefault="006C300E" w:rsidP="00EC3D29">
      <w:pPr>
        <w:numPr>
          <w:ilvl w:val="3"/>
          <w:numId w:val="19"/>
        </w:numPr>
        <w:pBdr>
          <w:top w:val="nil"/>
          <w:left w:val="nil"/>
          <w:bottom w:val="nil"/>
          <w:right w:val="nil"/>
          <w:between w:val="nil"/>
        </w:pBdr>
        <w:spacing w:before="120" w:after="120" w:line="276" w:lineRule="auto"/>
        <w:jc w:val="both"/>
      </w:pPr>
      <w:r>
        <w:rPr>
          <w:rFonts w:ascii="Arial" w:eastAsia="Arial" w:hAnsi="Arial" w:cs="Arial"/>
          <w:color w:val="000000"/>
          <w:sz w:val="20"/>
          <w:szCs w:val="20"/>
        </w:rPr>
        <w:t>capital Circulante Líquido ou Capital de Giro (Ativo Circulante - Passivo Circulante) de, no mínimo, 16,66% (dezesseis inteiros e sessenta e seis centésimos por cento) do valor estimado da contratação;</w:t>
      </w:r>
    </w:p>
    <w:p w14:paraId="0000021A" w14:textId="77777777" w:rsidR="00193977" w:rsidRDefault="006C300E" w:rsidP="00EC3D29">
      <w:pPr>
        <w:numPr>
          <w:ilvl w:val="3"/>
          <w:numId w:val="19"/>
        </w:numPr>
        <w:pBdr>
          <w:top w:val="nil"/>
          <w:left w:val="nil"/>
          <w:bottom w:val="nil"/>
          <w:right w:val="nil"/>
          <w:between w:val="nil"/>
        </w:pBdr>
        <w:spacing w:before="120" w:after="120" w:line="276" w:lineRule="auto"/>
        <w:jc w:val="both"/>
      </w:pPr>
      <w:r>
        <w:rPr>
          <w:rFonts w:ascii="Arial" w:eastAsia="Arial" w:hAnsi="Arial" w:cs="Arial"/>
          <w:color w:val="000000"/>
          <w:sz w:val="20"/>
          <w:szCs w:val="20"/>
        </w:rPr>
        <w:t>patrimônio líquido de 10% (dez por cento) do valor estimado da contratação;</w:t>
      </w:r>
    </w:p>
    <w:p w14:paraId="0000021B" w14:textId="77777777" w:rsidR="00193977" w:rsidRDefault="006C300E" w:rsidP="00EC3D29">
      <w:pPr>
        <w:numPr>
          <w:ilvl w:val="3"/>
          <w:numId w:val="19"/>
        </w:numPr>
        <w:pBdr>
          <w:top w:val="nil"/>
          <w:left w:val="nil"/>
          <w:bottom w:val="nil"/>
          <w:right w:val="nil"/>
          <w:between w:val="nil"/>
        </w:pBdr>
        <w:spacing w:before="120" w:after="120" w:line="276" w:lineRule="auto"/>
        <w:jc w:val="both"/>
      </w:pPr>
      <w:r>
        <w:rPr>
          <w:rFonts w:ascii="Arial" w:eastAsia="Arial" w:hAnsi="Arial" w:cs="Arial"/>
          <w:color w:val="000000"/>
          <w:sz w:val="20"/>
          <w:szCs w:val="20"/>
        </w:rPr>
        <w:t>As empresas criadas no exercício financeiro da licitação deverão atender a todas as exigências da habilitação e poderão substituir os demonstrativos contábeis pelo balanço de abertura;</w:t>
      </w:r>
    </w:p>
    <w:p w14:paraId="0000021C" w14:textId="77777777" w:rsidR="00193977" w:rsidRDefault="006C300E" w:rsidP="00EC3D29">
      <w:pPr>
        <w:numPr>
          <w:ilvl w:val="3"/>
          <w:numId w:val="19"/>
        </w:numPr>
        <w:pBdr>
          <w:top w:val="nil"/>
          <w:left w:val="nil"/>
          <w:bottom w:val="nil"/>
          <w:right w:val="nil"/>
          <w:between w:val="nil"/>
        </w:pBdr>
        <w:spacing w:before="120" w:after="120" w:line="276" w:lineRule="auto"/>
        <w:jc w:val="both"/>
      </w:pPr>
      <w:r>
        <w:rPr>
          <w:rFonts w:ascii="Arial" w:eastAsia="Arial" w:hAnsi="Arial" w:cs="Arial"/>
          <w:color w:val="000000"/>
          <w:sz w:val="20"/>
          <w:szCs w:val="20"/>
        </w:rPr>
        <w:t>Os documentos referidos acima limitar-se-ão ao último exercício no caso de a pessoa jurídica ter sido constituída há menos de 2 (dois) anos;</w:t>
      </w:r>
    </w:p>
    <w:p w14:paraId="0000021D" w14:textId="77777777" w:rsidR="00193977" w:rsidRDefault="006C300E" w:rsidP="00EC3D29">
      <w:pPr>
        <w:numPr>
          <w:ilvl w:val="3"/>
          <w:numId w:val="19"/>
        </w:numPr>
        <w:pBdr>
          <w:top w:val="nil"/>
          <w:left w:val="nil"/>
          <w:bottom w:val="nil"/>
          <w:right w:val="nil"/>
          <w:between w:val="nil"/>
        </w:pBd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Os documentos referidos acima deverão ser exigidos com base no limite definido pela Receita Federal do Brasil para transmissão da Escrituração Contábil Digital - ECD ao </w:t>
      </w:r>
      <w:proofErr w:type="spellStart"/>
      <w:r>
        <w:rPr>
          <w:rFonts w:ascii="Arial" w:eastAsia="Arial" w:hAnsi="Arial" w:cs="Arial"/>
          <w:color w:val="000000"/>
          <w:sz w:val="20"/>
          <w:szCs w:val="20"/>
        </w:rPr>
        <w:t>Sped</w:t>
      </w:r>
      <w:proofErr w:type="spellEnd"/>
      <w:r>
        <w:rPr>
          <w:rFonts w:ascii="Arial" w:eastAsia="Arial" w:hAnsi="Arial" w:cs="Arial"/>
          <w:color w:val="000000"/>
          <w:sz w:val="20"/>
          <w:szCs w:val="20"/>
        </w:rPr>
        <w:t xml:space="preserve">. </w:t>
      </w:r>
    </w:p>
    <w:p w14:paraId="0000021E" w14:textId="77777777" w:rsidR="00193977" w:rsidRDefault="006C300E" w:rsidP="00EC3D29">
      <w:pPr>
        <w:numPr>
          <w:ilvl w:val="2"/>
          <w:numId w:val="19"/>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 xml:space="preserve">Declaração do licitante, acompanhada da relação de compromissos assumidos, conforme modelo constante </w:t>
      </w:r>
      <w:r>
        <w:rPr>
          <w:rFonts w:ascii="Arial" w:eastAsia="Arial" w:hAnsi="Arial" w:cs="Arial"/>
          <w:color w:val="FF0000"/>
          <w:sz w:val="20"/>
          <w:szCs w:val="20"/>
        </w:rPr>
        <w:t xml:space="preserve">do Anexo XXX </w:t>
      </w:r>
      <w:r>
        <w:rPr>
          <w:rFonts w:ascii="Arial" w:eastAsia="Arial" w:hAnsi="Arial" w:cs="Arial"/>
          <w:color w:val="000000"/>
          <w:sz w:val="20"/>
          <w:szCs w:val="20"/>
        </w:rPr>
        <w:t xml:space="preserve">deste termo de referência de que um doze avos dos contratos firmados com a </w:t>
      </w:r>
      <w:r>
        <w:rPr>
          <w:rFonts w:ascii="Arial" w:eastAsia="Arial" w:hAnsi="Arial" w:cs="Arial"/>
          <w:color w:val="000000"/>
          <w:sz w:val="20"/>
          <w:szCs w:val="20"/>
        </w:rPr>
        <w:lastRenderedPageBreak/>
        <w:t>Administração Pública e/ou com a iniciativa privada vigentes na data apresentação da proposta não é superior ao patrimônio líquido do licitante, observados os seguintes requisitos:</w:t>
      </w:r>
    </w:p>
    <w:p w14:paraId="0000021F" w14:textId="77777777" w:rsidR="00193977" w:rsidRDefault="006C300E" w:rsidP="00EC3D29">
      <w:pPr>
        <w:numPr>
          <w:ilvl w:val="3"/>
          <w:numId w:val="19"/>
        </w:numPr>
        <w:pBdr>
          <w:top w:val="nil"/>
          <w:left w:val="nil"/>
          <w:bottom w:val="nil"/>
          <w:right w:val="nil"/>
          <w:between w:val="nil"/>
        </w:pBdr>
        <w:spacing w:before="120" w:after="120" w:line="276" w:lineRule="auto"/>
        <w:jc w:val="both"/>
      </w:pPr>
      <w:r>
        <w:rPr>
          <w:rFonts w:ascii="Arial" w:eastAsia="Arial" w:hAnsi="Arial" w:cs="Arial"/>
          <w:color w:val="000000"/>
          <w:sz w:val="20"/>
          <w:szCs w:val="20"/>
        </w:rPr>
        <w:t>a declaração deve ser acompanhada da Demonstração do Resultado do Exercício (DRE), relativa ao último exercício social; e</w:t>
      </w:r>
    </w:p>
    <w:p w14:paraId="00000220" w14:textId="77777777" w:rsidR="00193977" w:rsidRDefault="006C300E" w:rsidP="00EC3D29">
      <w:pPr>
        <w:numPr>
          <w:ilvl w:val="3"/>
          <w:numId w:val="19"/>
        </w:numPr>
        <w:pBdr>
          <w:top w:val="nil"/>
          <w:left w:val="nil"/>
          <w:bottom w:val="nil"/>
          <w:right w:val="nil"/>
          <w:between w:val="nil"/>
        </w:pBdr>
        <w:spacing w:before="120" w:after="120" w:line="276" w:lineRule="auto"/>
        <w:jc w:val="both"/>
      </w:pPr>
      <w:r>
        <w:rPr>
          <w:rFonts w:ascii="Arial" w:eastAsia="Arial" w:hAnsi="Arial" w:cs="Arial"/>
          <w:color w:val="000000"/>
          <w:sz w:val="20"/>
          <w:szCs w:val="20"/>
        </w:rPr>
        <w:t>caso a diferença entre a declaração e a receita bruta discriminada na Demonstração do Resultado do Exercício (DRE) apresentada seja superior a 10% (dez por cento), para mais ou para menos, o licitante deverá apresentar justificativas.</w:t>
      </w:r>
    </w:p>
    <w:p w14:paraId="00000221" w14:textId="77777777" w:rsidR="00193977" w:rsidRDefault="006C300E" w:rsidP="00EC3D29">
      <w:pPr>
        <w:numPr>
          <w:ilvl w:val="2"/>
          <w:numId w:val="19"/>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As empresas criadas no exercício financeiro da licitação deverão atender a todas as exigências da habilitação e poderão substituir os demonstrativos contábeis pelo balanço de abertura. (Lei nº 14.133, de 2021, art. 65, §1º).</w:t>
      </w:r>
    </w:p>
    <w:p w14:paraId="00000222" w14:textId="3DD41A2F" w:rsidR="00193977" w:rsidRPr="00EC3D29" w:rsidRDefault="00000000" w:rsidP="00EC3D29">
      <w:pPr>
        <w:numPr>
          <w:ilvl w:val="2"/>
          <w:numId w:val="19"/>
        </w:numPr>
        <w:pBdr>
          <w:top w:val="nil"/>
          <w:left w:val="nil"/>
          <w:bottom w:val="nil"/>
          <w:right w:val="nil"/>
          <w:between w:val="nil"/>
        </w:pBdr>
        <w:spacing w:before="120" w:after="120" w:line="276" w:lineRule="auto"/>
        <w:ind w:left="0" w:firstLine="0"/>
        <w:jc w:val="both"/>
      </w:pPr>
      <w:sdt>
        <w:sdtPr>
          <w:tag w:val="goog_rdk_16"/>
          <w:id w:val="1110621646"/>
          <w:showingPlcHdr/>
        </w:sdtPr>
        <w:sdtContent>
          <w:r w:rsidR="00EC3D29">
            <w:t xml:space="preserve">     </w:t>
          </w:r>
        </w:sdtContent>
      </w:sdt>
      <w:r w:rsidR="006C300E">
        <w:rPr>
          <w:rFonts w:ascii="Arial" w:eastAsia="Arial" w:hAnsi="Arial" w:cs="Arial"/>
          <w:color w:val="000000"/>
          <w:sz w:val="20"/>
          <w:szCs w:val="20"/>
        </w:rPr>
        <w:t>O atendimento dos índices econômicos previstos neste item deverá ser atestado mediante declaração assinada por profissional habilitado da área contábil, apresentada pelo fornecedor.</w:t>
      </w:r>
    </w:p>
    <w:p w14:paraId="280274EF" w14:textId="795DBC91" w:rsidR="00EC3D29" w:rsidRPr="00EC3D29" w:rsidRDefault="00EC3D29" w:rsidP="00EC3D29">
      <w:pPr>
        <w:pBdr>
          <w:top w:val="nil"/>
          <w:left w:val="nil"/>
          <w:bottom w:val="nil"/>
          <w:right w:val="nil"/>
          <w:between w:val="nil"/>
        </w:pBdr>
        <w:spacing w:before="120" w:after="120" w:line="276" w:lineRule="auto"/>
        <w:jc w:val="both"/>
        <w:rPr>
          <w:color w:val="0000FF"/>
          <w:sz w:val="20"/>
          <w:szCs w:val="20"/>
        </w:rPr>
      </w:pPr>
      <w:r w:rsidRPr="00EC3D29">
        <w:rPr>
          <w:rFonts w:ascii="Arial" w:eastAsia="Arial" w:hAnsi="Arial" w:cs="Arial"/>
          <w:color w:val="0000FF"/>
          <w:sz w:val="20"/>
          <w:szCs w:val="20"/>
        </w:rPr>
        <w:t>Nota Explicativa 91: Previsão que decorre do disposto no art. 69, §1º da Lei nº 14.133, de 2021, podendo a Administração optar por tal disposição, desde que justificadamente.</w:t>
      </w:r>
    </w:p>
    <w:p w14:paraId="00000223" w14:textId="4E5EF099" w:rsidR="00193977" w:rsidRDefault="00000000" w:rsidP="00EC3D29">
      <w:pPr>
        <w:pStyle w:val="PargrafodaLista"/>
        <w:keepNext/>
        <w:keepLines/>
        <w:numPr>
          <w:ilvl w:val="1"/>
          <w:numId w:val="19"/>
        </w:numPr>
        <w:pBdr>
          <w:top w:val="nil"/>
          <w:left w:val="nil"/>
          <w:bottom w:val="nil"/>
          <w:right w:val="nil"/>
          <w:between w:val="nil"/>
        </w:pBdr>
        <w:tabs>
          <w:tab w:val="left" w:pos="0"/>
        </w:tabs>
        <w:spacing w:before="240" w:after="120" w:line="276" w:lineRule="auto"/>
        <w:jc w:val="both"/>
        <w:rPr>
          <w:rFonts w:ascii="Arial" w:eastAsia="Arial" w:hAnsi="Arial" w:cs="Arial"/>
          <w:b/>
          <w:color w:val="000000"/>
          <w:sz w:val="20"/>
          <w:szCs w:val="20"/>
        </w:rPr>
      </w:pPr>
      <w:sdt>
        <w:sdtPr>
          <w:tag w:val="goog_rdk_17"/>
          <w:id w:val="282239429"/>
          <w:showingPlcHdr/>
        </w:sdtPr>
        <w:sdtContent>
          <w:r w:rsidR="00EC3D29">
            <w:t xml:space="preserve">     </w:t>
          </w:r>
        </w:sdtContent>
      </w:sdt>
      <w:r w:rsidR="006C300E" w:rsidRPr="00EC3D29">
        <w:rPr>
          <w:rFonts w:ascii="Arial" w:eastAsia="Arial" w:hAnsi="Arial" w:cs="Arial"/>
          <w:b/>
          <w:color w:val="000000"/>
          <w:sz w:val="20"/>
          <w:szCs w:val="20"/>
        </w:rPr>
        <w:t>Qualificação Técnica</w:t>
      </w:r>
    </w:p>
    <w:p w14:paraId="75C6B9AB" w14:textId="394B4F7E" w:rsidR="00EC3D29" w:rsidRPr="00EC3D29" w:rsidRDefault="00EC3D29" w:rsidP="00EC3D29">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r w:rsidRPr="00EC3D29">
        <w:rPr>
          <w:rFonts w:ascii="Arial" w:eastAsia="Arial" w:hAnsi="Arial" w:cs="Arial"/>
          <w:color w:val="0000FF"/>
          <w:sz w:val="20"/>
          <w:szCs w:val="20"/>
        </w:rPr>
        <w:t xml:space="preserve">Nota Explicativa 91: Além de avaliar a pertinência de exigir qualificação técnica, </w:t>
      </w:r>
      <w:r w:rsidRPr="00EC3D29">
        <w:rPr>
          <w:rFonts w:ascii="Arial" w:eastAsia="Arial" w:hAnsi="Arial" w:cs="Arial"/>
          <w:b/>
          <w:bCs/>
          <w:color w:val="0000FF"/>
          <w:sz w:val="20"/>
          <w:szCs w:val="20"/>
          <w:u w:val="single"/>
        </w:rPr>
        <w:t>o rigor das exigências também deve ser avaliado, promovendo-se adaptações pela área demandante ante o tipo de contratação que se pretende fazer</w:t>
      </w:r>
      <w:r w:rsidRPr="00EC3D29">
        <w:rPr>
          <w:rFonts w:ascii="Arial" w:eastAsia="Arial" w:hAnsi="Arial" w:cs="Arial"/>
          <w:color w:val="0000FF"/>
          <w:sz w:val="20"/>
          <w:szCs w:val="20"/>
        </w:rPr>
        <w:t>.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2B40EEE1" w14:textId="77777777" w:rsidR="00EC3D29" w:rsidRPr="00EC3D29" w:rsidRDefault="00EC3D29" w:rsidP="00EC3D29">
      <w:pPr>
        <w:pStyle w:val="PargrafodaLista"/>
        <w:keepNext/>
        <w:keepLines/>
        <w:pBdr>
          <w:top w:val="nil"/>
          <w:left w:val="nil"/>
          <w:bottom w:val="nil"/>
          <w:right w:val="nil"/>
          <w:between w:val="nil"/>
        </w:pBdr>
        <w:tabs>
          <w:tab w:val="left" w:pos="0"/>
        </w:tabs>
        <w:spacing w:before="240" w:after="120" w:line="276" w:lineRule="auto"/>
        <w:ind w:left="712"/>
        <w:jc w:val="both"/>
        <w:rPr>
          <w:rFonts w:ascii="Arial" w:eastAsia="Arial" w:hAnsi="Arial" w:cs="Arial"/>
          <w:b/>
          <w:color w:val="000000"/>
          <w:sz w:val="20"/>
          <w:szCs w:val="20"/>
        </w:rPr>
      </w:pPr>
    </w:p>
    <w:bookmarkStart w:id="21" w:name="_heading=h.17dp8vu" w:colFirst="0" w:colLast="0"/>
    <w:bookmarkEnd w:id="21"/>
    <w:p w14:paraId="00000224" w14:textId="1199AC82" w:rsidR="00193977" w:rsidRPr="00EC3D29" w:rsidRDefault="00000000" w:rsidP="00EC3D29">
      <w:pPr>
        <w:numPr>
          <w:ilvl w:val="2"/>
          <w:numId w:val="19"/>
        </w:numPr>
        <w:pBdr>
          <w:top w:val="nil"/>
          <w:left w:val="nil"/>
          <w:bottom w:val="nil"/>
          <w:right w:val="nil"/>
          <w:between w:val="nil"/>
        </w:pBdr>
        <w:spacing w:before="120" w:after="120" w:line="276" w:lineRule="auto"/>
        <w:ind w:left="0" w:firstLine="0"/>
        <w:jc w:val="both"/>
      </w:pPr>
      <w:sdt>
        <w:sdtPr>
          <w:tag w:val="goog_rdk_18"/>
          <w:id w:val="628829183"/>
          <w:showingPlcHdr/>
        </w:sdtPr>
        <w:sdtContent>
          <w:r w:rsidR="00EC3D29">
            <w:t xml:space="preserve">     </w:t>
          </w:r>
        </w:sdtContent>
      </w:sdt>
      <w:r w:rsidR="006C300E">
        <w:rPr>
          <w:rFonts w:ascii="Arial" w:eastAsia="Arial" w:hAnsi="Arial" w:cs="Arial"/>
          <w:i/>
          <w:color w:val="FF0000"/>
          <w:sz w:val="20"/>
          <w:szCs w:val="20"/>
        </w:rPr>
        <w:t>Declaração de que o licitante tomou conhecimento de todas as informações e das condições locais para o cumprimento das obrigações objeto da licitação;</w:t>
      </w:r>
    </w:p>
    <w:p w14:paraId="57E9FBB2" w14:textId="399110F2" w:rsidR="00EC3D29" w:rsidRPr="00EC3D29" w:rsidRDefault="00EC3D29" w:rsidP="00EC3D29">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r w:rsidRPr="00EC3D29">
        <w:rPr>
          <w:rFonts w:ascii="Arial" w:eastAsia="Arial" w:hAnsi="Arial" w:cs="Arial"/>
          <w:color w:val="0000FF"/>
          <w:sz w:val="20"/>
          <w:szCs w:val="20"/>
        </w:rPr>
        <w:t>Nota Explicativa</w:t>
      </w:r>
      <w:r>
        <w:rPr>
          <w:rFonts w:ascii="Arial" w:eastAsia="Arial" w:hAnsi="Arial" w:cs="Arial"/>
          <w:color w:val="0000FF"/>
          <w:sz w:val="20"/>
          <w:szCs w:val="20"/>
        </w:rPr>
        <w:t xml:space="preserve"> 92</w:t>
      </w:r>
      <w:r w:rsidRPr="00EC3D29">
        <w:rPr>
          <w:rFonts w:ascii="Arial" w:eastAsia="Arial" w:hAnsi="Arial" w:cs="Arial"/>
          <w:color w:val="0000FF"/>
          <w:sz w:val="20"/>
          <w:szCs w:val="20"/>
        </w:rPr>
        <w:t xml:space="preserve">: Conforme exposto na Nota Explicativa sobre os requisitos da contratação – vistoria – </w:t>
      </w:r>
      <w:r w:rsidRPr="00EC3D29">
        <w:rPr>
          <w:rFonts w:ascii="Arial" w:eastAsia="Arial" w:hAnsi="Arial" w:cs="Arial"/>
          <w:b/>
          <w:bCs/>
          <w:i/>
          <w:iCs/>
          <w:color w:val="0000FF"/>
          <w:sz w:val="20"/>
          <w:szCs w:val="20"/>
        </w:rPr>
        <w:t>essa declaração só deve ser exigida caso tenha sido considerada imprescindível a avaliação prévia do local de execução para o conhecimento pleno das condições e peculiaridades do objeto a ser contratado</w:t>
      </w:r>
      <w:r w:rsidRPr="00EC3D29">
        <w:rPr>
          <w:rFonts w:ascii="Arial" w:eastAsia="Arial" w:hAnsi="Arial" w:cs="Arial"/>
          <w:color w:val="0000FF"/>
          <w:sz w:val="20"/>
          <w:szCs w:val="20"/>
        </w:rPr>
        <w:t xml:space="preserve">. </w:t>
      </w:r>
      <w:r w:rsidRPr="00EC3D29">
        <w:rPr>
          <w:rFonts w:ascii="Arial" w:eastAsia="Arial" w:hAnsi="Arial" w:cs="Arial"/>
          <w:b/>
          <w:bCs/>
          <w:color w:val="0000FF"/>
          <w:sz w:val="20"/>
          <w:szCs w:val="20"/>
          <w:u w:val="single"/>
        </w:rPr>
        <w:t>No entanto, como explicado naquela nota, a declaração de conhecimento das condições locais poderá ser substituída por declaração do responsável técnico acerca do conhecimento pleno das condições e peculiaridades da contratação (e não necessariamente do local).</w:t>
      </w:r>
    </w:p>
    <w:p w14:paraId="4F7BBA70" w14:textId="6055ED1B" w:rsidR="00EC3D29" w:rsidRPr="00EC3D29" w:rsidRDefault="00EC3D29" w:rsidP="00EC3D29">
      <w:pPr>
        <w:pStyle w:val="PargrafodaLista"/>
        <w:pBdr>
          <w:top w:val="nil"/>
          <w:left w:val="nil"/>
          <w:bottom w:val="nil"/>
          <w:right w:val="nil"/>
          <w:between w:val="nil"/>
        </w:pBdr>
        <w:spacing w:before="120" w:after="120" w:line="276" w:lineRule="auto"/>
        <w:ind w:left="0"/>
        <w:jc w:val="both"/>
        <w:rPr>
          <w:color w:val="0000FF"/>
          <w:sz w:val="20"/>
          <w:szCs w:val="20"/>
        </w:rPr>
      </w:pPr>
      <w:r w:rsidRPr="00EC3D29">
        <w:rPr>
          <w:rFonts w:ascii="Arial" w:eastAsia="Arial" w:hAnsi="Arial" w:cs="Arial"/>
          <w:color w:val="0000FF"/>
          <w:sz w:val="20"/>
          <w:szCs w:val="20"/>
        </w:rPr>
        <w:t>Caso essa avaliação local tenha sido considerada desnecessária, a exigência do item 8.</w:t>
      </w:r>
      <w:r>
        <w:rPr>
          <w:rFonts w:ascii="Arial" w:eastAsia="Arial" w:hAnsi="Arial" w:cs="Arial"/>
          <w:color w:val="0000FF"/>
          <w:sz w:val="20"/>
          <w:szCs w:val="20"/>
        </w:rPr>
        <w:t xml:space="preserve">7.1. </w:t>
      </w:r>
      <w:r w:rsidRPr="00EC3D29">
        <w:rPr>
          <w:rFonts w:ascii="Arial" w:eastAsia="Arial" w:hAnsi="Arial" w:cs="Arial"/>
          <w:color w:val="0000FF"/>
          <w:sz w:val="20"/>
          <w:szCs w:val="20"/>
        </w:rPr>
        <w:t>deve ser suprimida.</w:t>
      </w:r>
    </w:p>
    <w:p w14:paraId="00000225" w14:textId="77777777" w:rsidR="00193977" w:rsidRPr="00EC3D29" w:rsidRDefault="006C300E" w:rsidP="00EC3D29">
      <w:pPr>
        <w:numPr>
          <w:ilvl w:val="2"/>
          <w:numId w:val="19"/>
        </w:numPr>
        <w:pBdr>
          <w:top w:val="nil"/>
          <w:left w:val="nil"/>
          <w:bottom w:val="nil"/>
          <w:right w:val="nil"/>
          <w:between w:val="nil"/>
        </w:pBdr>
        <w:spacing w:before="120" w:after="120" w:line="276" w:lineRule="auto"/>
        <w:ind w:left="0" w:firstLine="0"/>
        <w:jc w:val="both"/>
        <w:rPr>
          <w:b/>
          <w:bCs/>
          <w:u w:val="single"/>
        </w:rPr>
      </w:pPr>
      <w:r w:rsidRPr="00EC3D29">
        <w:rPr>
          <w:rFonts w:ascii="Arial" w:eastAsia="Arial" w:hAnsi="Arial" w:cs="Arial"/>
          <w:b/>
          <w:bCs/>
          <w:i/>
          <w:color w:val="FF0000"/>
          <w:sz w:val="20"/>
          <w:szCs w:val="20"/>
          <w:u w:val="single"/>
        </w:rPr>
        <w:t>A declaração acima poderá ser substituída por declaração formal assinada pelo responsável técnico do licitante acerca do conhecimento pleno das condições e peculiaridades da contratação.</w:t>
      </w:r>
    </w:p>
    <w:p w14:paraId="00000226" w14:textId="4E891746" w:rsidR="00193977" w:rsidRPr="00EC3D29" w:rsidRDefault="006C300E" w:rsidP="00EC3D29">
      <w:pPr>
        <w:numPr>
          <w:ilvl w:val="2"/>
          <w:numId w:val="19"/>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 xml:space="preserve">Registro ou inscrição da empresa na entidade profissional competente </w:t>
      </w:r>
      <w:sdt>
        <w:sdtPr>
          <w:tag w:val="goog_rdk_19"/>
          <w:id w:val="-442757043"/>
        </w:sdtPr>
        <w:sdtContent/>
      </w:sdt>
      <w:r>
        <w:rPr>
          <w:rFonts w:ascii="Arial" w:eastAsia="Arial" w:hAnsi="Arial" w:cs="Arial"/>
          <w:i/>
          <w:color w:val="FF0000"/>
          <w:sz w:val="20"/>
          <w:szCs w:val="20"/>
        </w:rPr>
        <w:t>.........(escrever por extenso, se o caso), em plena validade;</w:t>
      </w:r>
    </w:p>
    <w:p w14:paraId="13D85F77" w14:textId="470C1D1A" w:rsidR="00EC3D29" w:rsidRPr="00EC3D29" w:rsidRDefault="00EC3D29" w:rsidP="00EC3D29">
      <w:pPr>
        <w:pStyle w:val="PargrafodaLista"/>
        <w:widowControl w:val="0"/>
        <w:pBdr>
          <w:top w:val="nil"/>
          <w:left w:val="nil"/>
          <w:bottom w:val="nil"/>
          <w:right w:val="nil"/>
          <w:between w:val="nil"/>
        </w:pBdr>
        <w:ind w:left="0"/>
        <w:jc w:val="both"/>
        <w:rPr>
          <w:rFonts w:ascii="Arial" w:eastAsia="Arial" w:hAnsi="Arial" w:cs="Arial"/>
          <w:b/>
          <w:bCs/>
          <w:i/>
          <w:iCs/>
          <w:color w:val="0000FF"/>
          <w:sz w:val="20"/>
          <w:szCs w:val="20"/>
        </w:rPr>
      </w:pPr>
      <w:r w:rsidRPr="00EC3D29">
        <w:rPr>
          <w:rFonts w:ascii="Arial" w:eastAsia="Arial" w:hAnsi="Arial" w:cs="Arial"/>
          <w:color w:val="0000FF"/>
          <w:sz w:val="20"/>
          <w:szCs w:val="20"/>
        </w:rPr>
        <w:t xml:space="preserve">Nota explicativa 93: </w:t>
      </w:r>
      <w:r w:rsidRPr="00EC3D29">
        <w:rPr>
          <w:rFonts w:ascii="Arial" w:eastAsia="Arial" w:hAnsi="Arial" w:cs="Arial"/>
          <w:b/>
          <w:bCs/>
          <w:i/>
          <w:iCs/>
          <w:color w:val="0000FF"/>
          <w:sz w:val="20"/>
          <w:szCs w:val="20"/>
        </w:rPr>
        <w:t xml:space="preserve">Tal exigência só deve ser formulada quando, por determinação legal, o exercício de determinada atividade afeta ao objeto contratual esteja sujeita à fiscalização da entidade profissional competente, a ser indicada expressamente no dispositivo. </w:t>
      </w:r>
    </w:p>
    <w:p w14:paraId="484DB762" w14:textId="77777777" w:rsidR="00EC3D29" w:rsidRDefault="00EC3D29" w:rsidP="00EC3D29">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p>
    <w:p w14:paraId="6ED31A77" w14:textId="36C540A4" w:rsidR="00EC3D29" w:rsidRPr="00EC3D29" w:rsidRDefault="00EC3D29" w:rsidP="00EC3D29">
      <w:pPr>
        <w:pStyle w:val="PargrafodaLista"/>
        <w:widowControl w:val="0"/>
        <w:pBdr>
          <w:top w:val="nil"/>
          <w:left w:val="nil"/>
          <w:bottom w:val="nil"/>
          <w:right w:val="nil"/>
          <w:between w:val="nil"/>
        </w:pBdr>
        <w:ind w:left="0"/>
        <w:jc w:val="both"/>
        <w:rPr>
          <w:rFonts w:ascii="Arial" w:eastAsia="Arial" w:hAnsi="Arial" w:cs="Arial"/>
          <w:b/>
          <w:bCs/>
          <w:color w:val="0000FF"/>
          <w:sz w:val="20"/>
          <w:szCs w:val="20"/>
          <w:u w:val="single"/>
        </w:rPr>
      </w:pPr>
      <w:r w:rsidRPr="00EC3D29">
        <w:rPr>
          <w:rFonts w:ascii="Arial" w:eastAsia="Arial" w:hAnsi="Arial" w:cs="Arial"/>
          <w:b/>
          <w:bCs/>
          <w:color w:val="0000FF"/>
          <w:sz w:val="20"/>
          <w:szCs w:val="20"/>
          <w:u w:val="single"/>
        </w:rPr>
        <w:t>Quando não existir determinação legal atrelando o exercício de determinada atividade ao correspondente conselho de fiscalização profissional</w:t>
      </w:r>
      <w:r w:rsidRPr="00EC3D29">
        <w:rPr>
          <w:rFonts w:ascii="Arial" w:eastAsia="Arial" w:hAnsi="Arial" w:cs="Arial"/>
          <w:color w:val="0000FF"/>
          <w:sz w:val="20"/>
          <w:szCs w:val="20"/>
        </w:rPr>
        <w:t xml:space="preserve">, </w:t>
      </w:r>
      <w:r w:rsidRPr="00EC3D29">
        <w:rPr>
          <w:rFonts w:ascii="Arial" w:eastAsia="Arial" w:hAnsi="Arial" w:cs="Arial"/>
          <w:b/>
          <w:bCs/>
          <w:color w:val="0000FF"/>
          <w:sz w:val="20"/>
          <w:szCs w:val="20"/>
          <w:u w:val="single"/>
        </w:rPr>
        <w:t>a exigência de registro ou inscrição, para fim de habilitação, torna-se inaplicável. Nessas situações, o referido subitem deve ser excluído.</w:t>
      </w:r>
    </w:p>
    <w:p w14:paraId="00000227" w14:textId="77777777" w:rsidR="00193977" w:rsidRDefault="006C300E" w:rsidP="00EC3D29">
      <w:pPr>
        <w:numPr>
          <w:ilvl w:val="2"/>
          <w:numId w:val="19"/>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lastRenderedPageBreak/>
        <w:t>Sociedades empresárias estrangeiras atenderão à exigência por meio da apresentação, no momento da assinatura do contrato, da solicitação de registro perante a entidade profissional competente no Brasil.</w:t>
      </w:r>
    </w:p>
    <w:p w14:paraId="00000228" w14:textId="7DB057BC" w:rsidR="00193977" w:rsidRPr="00D17D3C" w:rsidRDefault="00000000" w:rsidP="00D17D3C">
      <w:pPr>
        <w:numPr>
          <w:ilvl w:val="2"/>
          <w:numId w:val="19"/>
        </w:numPr>
        <w:pBdr>
          <w:top w:val="nil"/>
          <w:left w:val="nil"/>
          <w:bottom w:val="nil"/>
          <w:right w:val="nil"/>
          <w:between w:val="nil"/>
        </w:pBdr>
        <w:spacing w:before="120" w:after="120" w:line="276" w:lineRule="auto"/>
        <w:ind w:left="0" w:firstLine="0"/>
        <w:jc w:val="both"/>
      </w:pPr>
      <w:sdt>
        <w:sdtPr>
          <w:tag w:val="goog_rdk_20"/>
          <w:id w:val="638691020"/>
        </w:sdtPr>
        <w:sdtContent/>
      </w:sdt>
      <w:r w:rsidR="006C300E">
        <w:rPr>
          <w:rFonts w:ascii="Arial" w:eastAsia="Arial" w:hAnsi="Arial" w:cs="Arial"/>
          <w:i/>
          <w:color w:val="FF0000"/>
          <w:sz w:val="20"/>
          <w:szCs w:val="20"/>
        </w:rPr>
        <w:t xml:space="preserve">Prova de atendimento aos requisitos ........, previstos na lei ............: </w:t>
      </w:r>
    </w:p>
    <w:p w14:paraId="7122B12B" w14:textId="28AFEFFF" w:rsidR="00D17D3C" w:rsidRPr="00D17D3C" w:rsidRDefault="00D17D3C" w:rsidP="00D17D3C">
      <w:pPr>
        <w:pBdr>
          <w:top w:val="nil"/>
          <w:left w:val="nil"/>
          <w:bottom w:val="nil"/>
          <w:right w:val="nil"/>
          <w:between w:val="nil"/>
        </w:pBdr>
        <w:spacing w:before="120" w:after="120" w:line="276" w:lineRule="auto"/>
        <w:jc w:val="both"/>
        <w:rPr>
          <w:color w:val="0000FF"/>
          <w:sz w:val="20"/>
          <w:szCs w:val="20"/>
        </w:rPr>
      </w:pPr>
      <w:r w:rsidRPr="00D17D3C">
        <w:rPr>
          <w:rFonts w:ascii="Arial" w:eastAsia="Arial" w:hAnsi="Arial" w:cs="Arial"/>
          <w:color w:val="0000FF"/>
          <w:sz w:val="20"/>
          <w:szCs w:val="20"/>
        </w:rPr>
        <w:t xml:space="preserve">Nota Explicativa 94: Eventuais requisitos de qualificação técnica previstos em lei específica e que incidam sobre a atividade </w:t>
      </w:r>
      <w:proofErr w:type="gramStart"/>
      <w:r w:rsidRPr="00D17D3C">
        <w:rPr>
          <w:rFonts w:ascii="Arial" w:eastAsia="Arial" w:hAnsi="Arial" w:cs="Arial"/>
          <w:color w:val="0000FF"/>
          <w:sz w:val="20"/>
          <w:szCs w:val="20"/>
        </w:rPr>
        <w:t>objeto da contratação deverão</w:t>
      </w:r>
      <w:proofErr w:type="gramEnd"/>
      <w:r w:rsidRPr="00D17D3C">
        <w:rPr>
          <w:rFonts w:ascii="Arial" w:eastAsia="Arial" w:hAnsi="Arial" w:cs="Arial"/>
          <w:color w:val="0000FF"/>
          <w:sz w:val="20"/>
          <w:szCs w:val="20"/>
        </w:rPr>
        <w:t xml:space="preserve"> ser indicados aqui, com fundamento no art. 67, inciso IV, da Lei nº 14.133, de 2021.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Lei n.º 6.360, de 23 de setembro de 1976, e na Resolução da Diretoria Colegiada da RDC/Anvisa nº 16, de 1º de abril de 2014.</w:t>
      </w:r>
    </w:p>
    <w:p w14:paraId="00000229" w14:textId="66D18DD4" w:rsidR="00193977" w:rsidRPr="00D17D3C" w:rsidRDefault="006C300E" w:rsidP="00D17D3C">
      <w:pPr>
        <w:pStyle w:val="PargrafodaLista"/>
        <w:keepNext/>
        <w:keepLines/>
        <w:numPr>
          <w:ilvl w:val="1"/>
          <w:numId w:val="19"/>
        </w:numPr>
        <w:pBdr>
          <w:top w:val="nil"/>
          <w:left w:val="nil"/>
          <w:bottom w:val="nil"/>
          <w:right w:val="nil"/>
          <w:between w:val="nil"/>
        </w:pBdr>
        <w:tabs>
          <w:tab w:val="left" w:pos="0"/>
        </w:tabs>
        <w:spacing w:before="240" w:after="120" w:line="276" w:lineRule="auto"/>
        <w:ind w:left="0" w:firstLine="0"/>
        <w:jc w:val="both"/>
        <w:rPr>
          <w:rFonts w:ascii="Arial" w:eastAsia="Arial" w:hAnsi="Arial" w:cs="Arial"/>
          <w:b/>
          <w:color w:val="000000"/>
          <w:sz w:val="20"/>
          <w:szCs w:val="20"/>
        </w:rPr>
      </w:pPr>
      <w:r w:rsidRPr="00D17D3C">
        <w:rPr>
          <w:rFonts w:ascii="Arial" w:eastAsia="Arial" w:hAnsi="Arial" w:cs="Arial"/>
          <w:b/>
          <w:color w:val="000000"/>
          <w:sz w:val="20"/>
          <w:szCs w:val="20"/>
        </w:rPr>
        <w:t>Qualificação Técnico-Operacional</w:t>
      </w:r>
    </w:p>
    <w:p w14:paraId="0000022A" w14:textId="77777777" w:rsidR="00193977" w:rsidRDefault="006C300E" w:rsidP="00D17D3C">
      <w:pPr>
        <w:numPr>
          <w:ilvl w:val="2"/>
          <w:numId w:val="19"/>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0000022B" w14:textId="77777777" w:rsidR="00193977" w:rsidRDefault="006C300E" w:rsidP="00D17D3C">
      <w:pPr>
        <w:numPr>
          <w:ilvl w:val="2"/>
          <w:numId w:val="19"/>
        </w:numPr>
        <w:pBdr>
          <w:top w:val="nil"/>
          <w:left w:val="nil"/>
          <w:bottom w:val="nil"/>
          <w:right w:val="nil"/>
          <w:between w:val="nil"/>
        </w:pBdr>
        <w:spacing w:before="120" w:after="120" w:line="276" w:lineRule="auto"/>
        <w:ind w:left="0" w:firstLine="0"/>
        <w:jc w:val="both"/>
        <w:rPr>
          <w:rFonts w:ascii="Arial" w:eastAsia="Arial" w:hAnsi="Arial" w:cs="Arial"/>
          <w:i/>
          <w:color w:val="000000"/>
          <w:sz w:val="20"/>
          <w:szCs w:val="20"/>
        </w:rPr>
      </w:pPr>
      <w:r>
        <w:rPr>
          <w:rFonts w:ascii="Arial" w:eastAsia="Arial" w:hAnsi="Arial" w:cs="Arial"/>
          <w:color w:val="000000"/>
          <w:sz w:val="20"/>
          <w:szCs w:val="20"/>
        </w:rPr>
        <w:t>Para fins da comprovação de que trata este subitem, os atestados deverão dizer respeito a contratos executados com as seguintes características mínimas:</w:t>
      </w:r>
    </w:p>
    <w:p w14:paraId="0000022C" w14:textId="77777777" w:rsidR="00193977" w:rsidRDefault="006C300E" w:rsidP="00D17D3C">
      <w:pPr>
        <w:numPr>
          <w:ilvl w:val="2"/>
          <w:numId w:val="19"/>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 xml:space="preserve">Deverá haver a comprovação da experiência mínima de </w:t>
      </w:r>
      <w:r>
        <w:rPr>
          <w:rFonts w:ascii="Arial" w:eastAsia="Arial" w:hAnsi="Arial" w:cs="Arial"/>
          <w:color w:val="FF0000"/>
          <w:sz w:val="20"/>
          <w:szCs w:val="20"/>
        </w:rPr>
        <w:t>XXX</w:t>
      </w:r>
      <w:r>
        <w:rPr>
          <w:rFonts w:ascii="Arial" w:eastAsia="Arial" w:hAnsi="Arial" w:cs="Arial"/>
          <w:color w:val="000000"/>
          <w:sz w:val="20"/>
          <w:szCs w:val="20"/>
        </w:rPr>
        <w:t xml:space="preserve"> (</w:t>
      </w:r>
      <w:r>
        <w:rPr>
          <w:rFonts w:ascii="Arial" w:eastAsia="Arial" w:hAnsi="Arial" w:cs="Arial"/>
          <w:color w:val="FF0000"/>
          <w:sz w:val="20"/>
          <w:szCs w:val="20"/>
        </w:rPr>
        <w:t>XXX</w:t>
      </w:r>
      <w:r>
        <w:rPr>
          <w:rFonts w:ascii="Arial" w:eastAsia="Arial" w:hAnsi="Arial" w:cs="Arial"/>
          <w:color w:val="000000"/>
          <w:sz w:val="20"/>
          <w:szCs w:val="20"/>
        </w:rPr>
        <w:t>) anos na prestação dos serviços, sendo aceito o somatório de atestados de períodos diferentes, não havendo obrigatoriedade de os anos serem ininterruptos;</w:t>
      </w:r>
    </w:p>
    <w:p w14:paraId="0000022D" w14:textId="77777777" w:rsidR="00193977" w:rsidRDefault="006C300E" w:rsidP="00D17D3C">
      <w:pPr>
        <w:numPr>
          <w:ilvl w:val="2"/>
          <w:numId w:val="19"/>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Comprovação que já executou contrato(s) com um mínimo de 50% (cinquenta por cento) do número de postos de trabalho a serem contratados;</w:t>
      </w:r>
    </w:p>
    <w:p w14:paraId="0000022E" w14:textId="77777777" w:rsidR="00193977" w:rsidRDefault="006C300E" w:rsidP="00D17D3C">
      <w:pPr>
        <w:numPr>
          <w:ilvl w:val="2"/>
          <w:numId w:val="19"/>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Comprovação que já executou contrato(s) com um mínimo de 50% (cinquenta por cento) do número de postos de trabalho a serem contratados;</w:t>
      </w:r>
    </w:p>
    <w:p w14:paraId="0000022F" w14:textId="3834F788" w:rsidR="00193977" w:rsidRPr="00611CD0" w:rsidRDefault="006C300E" w:rsidP="00D17D3C">
      <w:pPr>
        <w:numPr>
          <w:ilvl w:val="2"/>
          <w:numId w:val="19"/>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w:t>
      </w:r>
      <w:proofErr w:type="spellStart"/>
      <w:sdt>
        <w:sdtPr>
          <w:tag w:val="goog_rdk_21"/>
          <w:id w:val="1879809442"/>
        </w:sdtPr>
        <w:sdtContent/>
      </w:sdt>
      <w:r>
        <w:rPr>
          <w:rFonts w:ascii="Arial" w:eastAsia="Arial" w:hAnsi="Arial" w:cs="Arial"/>
          <w:color w:val="000000"/>
          <w:sz w:val="20"/>
          <w:szCs w:val="20"/>
        </w:rPr>
        <w:t>xxx</w:t>
      </w:r>
      <w:proofErr w:type="spellEnd"/>
      <w:r>
        <w:rPr>
          <w:rFonts w:ascii="Arial" w:eastAsia="Arial" w:hAnsi="Arial" w:cs="Arial"/>
          <w:color w:val="000000"/>
          <w:sz w:val="20"/>
          <w:szCs w:val="20"/>
        </w:rPr>
        <w:t>)</w:t>
      </w:r>
    </w:p>
    <w:p w14:paraId="26C4C51D" w14:textId="77777777" w:rsidR="00611CD0" w:rsidRDefault="00611CD0" w:rsidP="00611CD0">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r w:rsidRPr="00611CD0">
        <w:rPr>
          <w:rFonts w:ascii="Arial" w:eastAsia="Arial" w:hAnsi="Arial" w:cs="Arial"/>
          <w:color w:val="0000FF"/>
          <w:sz w:val="20"/>
          <w:szCs w:val="20"/>
        </w:rPr>
        <w:t xml:space="preserve">Nota Explicativa </w:t>
      </w:r>
      <w:r>
        <w:rPr>
          <w:rFonts w:ascii="Arial" w:eastAsia="Arial" w:hAnsi="Arial" w:cs="Arial"/>
          <w:color w:val="0000FF"/>
          <w:sz w:val="20"/>
          <w:szCs w:val="20"/>
        </w:rPr>
        <w:t>95</w:t>
      </w:r>
      <w:r w:rsidRPr="00611CD0">
        <w:rPr>
          <w:rFonts w:ascii="Arial" w:eastAsia="Arial" w:hAnsi="Arial" w:cs="Arial"/>
          <w:color w:val="0000FF"/>
          <w:sz w:val="20"/>
          <w:szCs w:val="20"/>
        </w:rPr>
        <w:t>: Compete ao órgão avaliar as características mínimas sugeridas no presente modelo, mantendo-as, alterando-as ou as suprimindo, bem como avaliar se outras características devem ser mencionadas.</w:t>
      </w:r>
      <w:r w:rsidRPr="00611CD0">
        <w:rPr>
          <w:rFonts w:ascii="Arial" w:eastAsia="Arial" w:hAnsi="Arial" w:cs="Arial"/>
          <w:color w:val="0000FF"/>
          <w:sz w:val="20"/>
          <w:szCs w:val="20"/>
        </w:rPr>
        <w:br/>
      </w:r>
    </w:p>
    <w:p w14:paraId="70FE4EFA" w14:textId="5FB11022" w:rsidR="00611CD0" w:rsidRPr="00611CD0" w:rsidRDefault="00611CD0" w:rsidP="00611CD0">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r w:rsidRPr="00611CD0">
        <w:rPr>
          <w:rFonts w:ascii="Arial" w:eastAsia="Arial" w:hAnsi="Arial" w:cs="Arial"/>
          <w:color w:val="0000FF"/>
          <w:sz w:val="20"/>
          <w:szCs w:val="20"/>
        </w:rPr>
        <w:t xml:space="preserve">Nota Explicativa </w:t>
      </w:r>
      <w:r>
        <w:rPr>
          <w:rFonts w:ascii="Arial" w:eastAsia="Arial" w:hAnsi="Arial" w:cs="Arial"/>
          <w:color w:val="0000FF"/>
          <w:sz w:val="20"/>
          <w:szCs w:val="20"/>
        </w:rPr>
        <w:t>96</w:t>
      </w:r>
      <w:r w:rsidRPr="00611CD0">
        <w:rPr>
          <w:rFonts w:ascii="Arial" w:eastAsia="Arial" w:hAnsi="Arial" w:cs="Arial"/>
          <w:color w:val="0000FF"/>
          <w:sz w:val="20"/>
          <w:szCs w:val="20"/>
        </w:rPr>
        <w:t>: Caso seja permitida a subcontratação de fornecimento com aspectos técnicos específicos, poderá ser admitida a apresentação de atestados relativos a potencial subcontratado, limitado a 25% do objeto licitado, conforme art. 67, §9º da Lei nº 14.133, de 2021.</w:t>
      </w:r>
    </w:p>
    <w:p w14:paraId="5130FEF0" w14:textId="77777777" w:rsidR="00611CD0" w:rsidRDefault="00611CD0" w:rsidP="00611CD0">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p>
    <w:p w14:paraId="6728B532" w14:textId="106015CC" w:rsidR="00611CD0" w:rsidRPr="00611CD0" w:rsidRDefault="00611CD0" w:rsidP="00611CD0">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r w:rsidRPr="00611CD0">
        <w:rPr>
          <w:rFonts w:ascii="Arial" w:eastAsia="Arial" w:hAnsi="Arial" w:cs="Arial"/>
          <w:color w:val="0000FF"/>
          <w:sz w:val="20"/>
          <w:szCs w:val="20"/>
        </w:rPr>
        <w:t xml:space="preserve">Em sendo esse o caso do processo, recomenda-se inserir a seguinte disposição: </w:t>
      </w:r>
    </w:p>
    <w:p w14:paraId="1FBC1A0E" w14:textId="2ABE8677" w:rsidR="00611CD0" w:rsidRPr="00611CD0" w:rsidRDefault="00611CD0" w:rsidP="00611CD0">
      <w:pPr>
        <w:pStyle w:val="PargrafodaLista"/>
        <w:widowControl w:val="0"/>
        <w:pBdr>
          <w:top w:val="nil"/>
          <w:left w:val="nil"/>
          <w:bottom w:val="nil"/>
          <w:right w:val="nil"/>
          <w:between w:val="nil"/>
        </w:pBdr>
        <w:ind w:left="0"/>
        <w:jc w:val="both"/>
        <w:rPr>
          <w:rFonts w:ascii="Arial" w:eastAsia="Arial" w:hAnsi="Arial" w:cs="Arial"/>
          <w:i/>
          <w:iCs/>
          <w:color w:val="0000FF"/>
          <w:sz w:val="20"/>
          <w:szCs w:val="20"/>
        </w:rPr>
      </w:pPr>
      <w:r w:rsidRPr="00611CD0">
        <w:rPr>
          <w:rFonts w:ascii="Arial" w:eastAsia="Arial" w:hAnsi="Arial" w:cs="Arial"/>
          <w:color w:val="0000FF"/>
          <w:sz w:val="20"/>
          <w:szCs w:val="20"/>
        </w:rPr>
        <w:t>8.</w:t>
      </w:r>
      <w:r>
        <w:rPr>
          <w:rFonts w:ascii="Arial" w:eastAsia="Arial" w:hAnsi="Arial" w:cs="Arial"/>
          <w:color w:val="0000FF"/>
          <w:sz w:val="20"/>
          <w:szCs w:val="20"/>
        </w:rPr>
        <w:t>8.</w:t>
      </w:r>
      <w:r w:rsidRPr="00611CD0">
        <w:rPr>
          <w:rFonts w:ascii="Arial" w:eastAsia="Arial" w:hAnsi="Arial" w:cs="Arial"/>
          <w:color w:val="0000FF"/>
          <w:sz w:val="20"/>
          <w:szCs w:val="20"/>
        </w:rPr>
        <w:t xml:space="preserve">x.: </w:t>
      </w:r>
      <w:r w:rsidRPr="00611CD0">
        <w:rPr>
          <w:rFonts w:ascii="Arial" w:eastAsia="Arial" w:hAnsi="Arial" w:cs="Arial"/>
          <w:i/>
          <w:iCs/>
          <w:color w:val="0000FF"/>
          <w:sz w:val="20"/>
          <w:szCs w:val="20"/>
        </w:rPr>
        <w:t>Será admitida a apresentação de atestados relativos a potencial subcontratado em relação à parcela do fornecimento de.... ..., cuja subcontratação foi expressamente autorizada no tópico pertinente.</w:t>
      </w:r>
    </w:p>
    <w:p w14:paraId="00000230" w14:textId="77777777" w:rsidR="00193977" w:rsidRDefault="006C300E" w:rsidP="00611CD0">
      <w:pPr>
        <w:numPr>
          <w:ilvl w:val="2"/>
          <w:numId w:val="19"/>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Será admitida, para fins de comprovação de quantitativo mínimo do serviço, a apresentação e o somatório de diferentes atestados de serviços executados de forma concomitante, pois essa situação equivale, para fins de comprovação de capacidade técnico-operacional, a uma única contratação, nos termos do item 10.9 do Anexo VII-A da IN SEGES/MP n. 5/2017, aplicável por força da IN SEGES/ME nº 98/2022.</w:t>
      </w:r>
    </w:p>
    <w:p w14:paraId="00000231" w14:textId="77777777" w:rsidR="00193977" w:rsidRDefault="006C300E" w:rsidP="00611CD0">
      <w:pPr>
        <w:numPr>
          <w:ilvl w:val="2"/>
          <w:numId w:val="19"/>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Os atestados de capacidade técnica podem ser apresentados em nome da matriz ou da filial da empresa licitante.</w:t>
      </w:r>
    </w:p>
    <w:p w14:paraId="25BA4D96" w14:textId="77777777" w:rsidR="00611CD0" w:rsidRDefault="006C300E" w:rsidP="00611CD0">
      <w:pPr>
        <w:widowControl w:val="0"/>
        <w:pBdr>
          <w:top w:val="nil"/>
          <w:left w:val="nil"/>
          <w:bottom w:val="nil"/>
          <w:right w:val="nil"/>
          <w:between w:val="nil"/>
        </w:pBdr>
        <w:rPr>
          <w:rFonts w:ascii="Arial" w:eastAsia="Arial" w:hAnsi="Arial" w:cs="Arial"/>
          <w:i/>
          <w:color w:val="FF0000"/>
          <w:sz w:val="20"/>
          <w:szCs w:val="20"/>
        </w:rPr>
      </w:pPr>
      <w:r>
        <w:rPr>
          <w:rFonts w:ascii="Arial" w:eastAsia="Arial" w:hAnsi="Arial" w:cs="Arial"/>
          <w:i/>
          <w:color w:val="FF0000"/>
          <w:sz w:val="20"/>
          <w:szCs w:val="20"/>
        </w:rPr>
        <w:lastRenderedPageBreak/>
        <w:t xml:space="preserve">O licitante </w:t>
      </w:r>
      <w:sdt>
        <w:sdtPr>
          <w:tag w:val="goog_rdk_22"/>
          <w:id w:val="-896209345"/>
        </w:sdtPr>
        <w:sdtContent/>
      </w:sdt>
      <w:r>
        <w:rPr>
          <w:rFonts w:ascii="Arial" w:eastAsia="Arial" w:hAnsi="Arial" w:cs="Arial"/>
          <w:i/>
          <w:color w:val="FF0000"/>
          <w:sz w:val="20"/>
          <w:szCs w:val="20"/>
        </w:rPr>
        <w:t>disponibilizará todas as informações necessárias à comprovação da legitimidade dos atestados, apresentando, quando solicitado pela Administração, cópia do contrato que deu suporte à contratação, endereço atual da contratante e local em que foram prestados os serviços, entre outros documentos.</w:t>
      </w:r>
    </w:p>
    <w:p w14:paraId="1CF5A5E5" w14:textId="77777777" w:rsidR="00611CD0" w:rsidRDefault="00611CD0" w:rsidP="00611CD0">
      <w:pPr>
        <w:widowControl w:val="0"/>
        <w:pBdr>
          <w:top w:val="nil"/>
          <w:left w:val="nil"/>
          <w:bottom w:val="nil"/>
          <w:right w:val="nil"/>
          <w:between w:val="nil"/>
        </w:pBdr>
        <w:jc w:val="both"/>
        <w:rPr>
          <w:rFonts w:ascii="Arial" w:eastAsia="Arial" w:hAnsi="Arial" w:cs="Arial"/>
          <w:color w:val="0000FF"/>
          <w:sz w:val="20"/>
          <w:szCs w:val="20"/>
        </w:rPr>
      </w:pPr>
    </w:p>
    <w:p w14:paraId="7BD23F5B" w14:textId="52DDAAFE" w:rsidR="00611CD0" w:rsidRPr="00611CD0" w:rsidRDefault="00611CD0" w:rsidP="00611CD0">
      <w:pPr>
        <w:widowControl w:val="0"/>
        <w:pBdr>
          <w:top w:val="nil"/>
          <w:left w:val="nil"/>
          <w:bottom w:val="nil"/>
          <w:right w:val="nil"/>
          <w:between w:val="nil"/>
        </w:pBdr>
        <w:jc w:val="both"/>
        <w:rPr>
          <w:rFonts w:ascii="Arial" w:eastAsia="Arial" w:hAnsi="Arial" w:cs="Arial"/>
          <w:color w:val="0000FF"/>
          <w:sz w:val="20"/>
          <w:szCs w:val="20"/>
        </w:rPr>
      </w:pPr>
      <w:r w:rsidRPr="00611CD0">
        <w:rPr>
          <w:rFonts w:ascii="Arial" w:eastAsia="Arial" w:hAnsi="Arial" w:cs="Arial"/>
          <w:color w:val="0000FF"/>
          <w:sz w:val="20"/>
          <w:szCs w:val="20"/>
        </w:rPr>
        <w:t>Nota Explicativa</w:t>
      </w:r>
      <w:r>
        <w:rPr>
          <w:rFonts w:ascii="Arial" w:eastAsia="Arial" w:hAnsi="Arial" w:cs="Arial"/>
          <w:color w:val="0000FF"/>
          <w:sz w:val="20"/>
          <w:szCs w:val="20"/>
        </w:rPr>
        <w:t xml:space="preserve"> 97</w:t>
      </w:r>
      <w:r w:rsidRPr="00611CD0">
        <w:rPr>
          <w:rFonts w:ascii="Arial" w:eastAsia="Arial" w:hAnsi="Arial" w:cs="Arial"/>
          <w:color w:val="0000FF"/>
          <w:sz w:val="20"/>
          <w:szCs w:val="20"/>
        </w:rPr>
        <w:t>: Conforme Anexo VII-A da IN SEGES/MP n. 5/2017</w:t>
      </w:r>
    </w:p>
    <w:p w14:paraId="00000233" w14:textId="77777777" w:rsidR="00193977" w:rsidRDefault="006C300E" w:rsidP="00611CD0">
      <w:pPr>
        <w:numPr>
          <w:ilvl w:val="2"/>
          <w:numId w:val="19"/>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Os atestados deverão referir-se a serviços prestados no âmbito de sua atividade econômica principal ou secundária especificadas no contrato social vigente;</w:t>
      </w:r>
    </w:p>
    <w:p w14:paraId="00000234" w14:textId="14002F19" w:rsidR="00193977" w:rsidRPr="00AB24AA" w:rsidRDefault="00000000" w:rsidP="00611CD0">
      <w:pPr>
        <w:numPr>
          <w:ilvl w:val="2"/>
          <w:numId w:val="19"/>
        </w:numPr>
        <w:pBdr>
          <w:top w:val="nil"/>
          <w:left w:val="nil"/>
          <w:bottom w:val="nil"/>
          <w:right w:val="nil"/>
          <w:between w:val="nil"/>
        </w:pBdr>
        <w:spacing w:before="120" w:after="120" w:line="276" w:lineRule="auto"/>
        <w:ind w:left="0" w:firstLine="0"/>
        <w:jc w:val="both"/>
      </w:pPr>
      <w:sdt>
        <w:sdtPr>
          <w:tag w:val="goog_rdk_23"/>
          <w:id w:val="267980011"/>
        </w:sdtPr>
        <w:sdtContent/>
      </w:sdt>
      <w:r w:rsidR="006C300E">
        <w:rPr>
          <w:rFonts w:ascii="Arial" w:eastAsia="Arial" w:hAnsi="Arial" w:cs="Arial"/>
          <w:i/>
          <w:color w:val="FF0000"/>
          <w:sz w:val="20"/>
          <w:szCs w:val="20"/>
        </w:rPr>
        <w:t>Declaração de que o licitante possui ou instalará escritório em local (cidade/município) previamente definido pela Administração, a ser comprovado no prazo máximo de 60 (sessenta) dias contado a partir da vigência do contrato.</w:t>
      </w:r>
    </w:p>
    <w:p w14:paraId="6ADCCAA5" w14:textId="7654B5DA" w:rsidR="00AB24AA" w:rsidRPr="00AB24AA" w:rsidRDefault="00AB24AA" w:rsidP="00AB24AA">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r>
        <w:rPr>
          <w:rFonts w:ascii="Arial" w:eastAsia="Arial" w:hAnsi="Arial" w:cs="Arial"/>
          <w:color w:val="0000FF"/>
          <w:sz w:val="20"/>
          <w:szCs w:val="20"/>
        </w:rPr>
        <w:t xml:space="preserve">Nota Explicativa 98: Conforme Acórdão n,º 1176/2021 - </w:t>
      </w:r>
      <w:r w:rsidRPr="00AB24AA">
        <w:rPr>
          <w:rFonts w:ascii="Arial" w:eastAsia="Arial" w:hAnsi="Arial" w:cs="Arial"/>
          <w:color w:val="0000FF"/>
          <w:sz w:val="20"/>
          <w:szCs w:val="20"/>
        </w:rPr>
        <w:t xml:space="preserve">Plenário do Tribunal de Contas da União, </w:t>
      </w:r>
      <w:r w:rsidRPr="00AB24AA">
        <w:rPr>
          <w:rFonts w:ascii="Arial" w:eastAsia="Arial" w:hAnsi="Arial" w:cs="Arial"/>
          <w:b/>
          <w:bCs/>
          <w:i/>
          <w:iCs/>
          <w:color w:val="0000FF"/>
          <w:sz w:val="20"/>
          <w:szCs w:val="20"/>
          <w:u w:val="single"/>
        </w:rPr>
        <w:t xml:space="preserve">“É irregular a exigência de que o contratado instale escritório em localidade específica, sem a devida demonstração de que tal medida seja imprescindível à adequada execução do objeto licitado, considerando os custos a serem suportados pelo contratado, sem avaliar a sua pertinência frente à materialidade da </w:t>
      </w:r>
      <w:r w:rsidRPr="00AB24AA">
        <w:rPr>
          <w:rFonts w:ascii="Arial" w:eastAsia="Arial" w:hAnsi="Arial" w:cs="Arial"/>
          <w:b/>
          <w:bCs/>
          <w:color w:val="0000FF"/>
          <w:sz w:val="20"/>
          <w:szCs w:val="20"/>
          <w:u w:val="single"/>
        </w:rPr>
        <w:t>contratação e aos impactos no orçamento estimativo e na competitividade do certame, devido ao potencial de restringir o caráter competitivo da licitação, afetar a economicidade do contrato e ferir o princípio da isonomia</w:t>
      </w:r>
      <w:r w:rsidRPr="00AB24AA">
        <w:rPr>
          <w:rFonts w:ascii="Arial" w:eastAsia="Arial" w:hAnsi="Arial" w:cs="Arial"/>
          <w:color w:val="0000FF"/>
          <w:sz w:val="20"/>
          <w:szCs w:val="20"/>
        </w:rPr>
        <w:t>.</w:t>
      </w:r>
    </w:p>
    <w:p w14:paraId="00000235" w14:textId="77777777" w:rsidR="00193977" w:rsidRDefault="006C300E" w:rsidP="00611CD0">
      <w:pPr>
        <w:numPr>
          <w:ilvl w:val="2"/>
          <w:numId w:val="19"/>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Serão aceitos atestados ou outros documentos hábeis emitidos por entidades estrangeiras quando acompanhados de tradução para o português, salvo se comprovada a inidoneidade da entidade emissora.</w:t>
      </w:r>
    </w:p>
    <w:p w14:paraId="00000236" w14:textId="77777777" w:rsidR="00193977" w:rsidRDefault="006C300E" w:rsidP="00611CD0">
      <w:pPr>
        <w:numPr>
          <w:ilvl w:val="2"/>
          <w:numId w:val="19"/>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A apresentação de certidões ou atestados de desempenho anterior emitido em favor de consórcio do qual tenha feito parte será admitido, desde que atendidos os requisitos do art. 67, §§ 10 e 11, da Lei nº 14.133/2021 e regulamentos sobre o tema.</w:t>
      </w:r>
    </w:p>
    <w:p w14:paraId="00000237" w14:textId="698973A9" w:rsidR="00193977" w:rsidRPr="00AB24AA" w:rsidRDefault="006C300E" w:rsidP="00AB24AA">
      <w:pPr>
        <w:pStyle w:val="PargrafodaLista"/>
        <w:keepNext/>
        <w:keepLines/>
        <w:numPr>
          <w:ilvl w:val="1"/>
          <w:numId w:val="19"/>
        </w:numPr>
        <w:pBdr>
          <w:top w:val="nil"/>
          <w:left w:val="nil"/>
          <w:bottom w:val="nil"/>
          <w:right w:val="nil"/>
          <w:between w:val="nil"/>
        </w:pBdr>
        <w:tabs>
          <w:tab w:val="left" w:pos="0"/>
        </w:tabs>
        <w:spacing w:before="240" w:after="120" w:line="276" w:lineRule="auto"/>
        <w:jc w:val="both"/>
        <w:rPr>
          <w:rFonts w:ascii="Arial" w:eastAsia="Arial" w:hAnsi="Arial" w:cs="Arial"/>
          <w:b/>
          <w:color w:val="000000"/>
          <w:sz w:val="20"/>
          <w:szCs w:val="20"/>
        </w:rPr>
      </w:pPr>
      <w:r w:rsidRPr="00AB24AA">
        <w:rPr>
          <w:rFonts w:ascii="Arial" w:eastAsia="Arial" w:hAnsi="Arial" w:cs="Arial"/>
          <w:b/>
          <w:color w:val="000000"/>
          <w:sz w:val="20"/>
          <w:szCs w:val="20"/>
        </w:rPr>
        <w:t>Qualificação Técnico-Profissional</w:t>
      </w:r>
    </w:p>
    <w:p w14:paraId="00000238" w14:textId="77777777" w:rsidR="00193977" w:rsidRDefault="006C300E" w:rsidP="00AB24AA">
      <w:pPr>
        <w:numPr>
          <w:ilvl w:val="2"/>
          <w:numId w:val="19"/>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Apresentar profissional(</w:t>
      </w:r>
      <w:proofErr w:type="spellStart"/>
      <w:r>
        <w:rPr>
          <w:rFonts w:ascii="Arial" w:eastAsia="Arial" w:hAnsi="Arial" w:cs="Arial"/>
          <w:i/>
          <w:color w:val="FF0000"/>
          <w:sz w:val="20"/>
          <w:szCs w:val="20"/>
        </w:rPr>
        <w:t>is</w:t>
      </w:r>
      <w:proofErr w:type="spellEnd"/>
      <w:r>
        <w:rPr>
          <w:rFonts w:ascii="Arial" w:eastAsia="Arial" w:hAnsi="Arial" w:cs="Arial"/>
          <w:i/>
          <w:color w:val="FF0000"/>
          <w:sz w:val="20"/>
          <w:szCs w:val="20"/>
        </w:rPr>
        <w:t>), abaixo indicado(s), devidamente registrado(s) no conselho profissional competente, detentor de atestado de responsabilidade técnica por execução de serviço de características semelhantes, também abaixo indicado(s):</w:t>
      </w:r>
    </w:p>
    <w:p w14:paraId="00000239" w14:textId="77777777" w:rsidR="00193977" w:rsidRDefault="006C300E" w:rsidP="00AB24AA">
      <w:pPr>
        <w:numPr>
          <w:ilvl w:val="3"/>
          <w:numId w:val="19"/>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Para o (indicar o profissional): serviços de: (...)</w:t>
      </w:r>
    </w:p>
    <w:p w14:paraId="0000023A" w14:textId="77777777" w:rsidR="00193977" w:rsidRDefault="006C300E" w:rsidP="00AB24AA">
      <w:pPr>
        <w:numPr>
          <w:ilvl w:val="3"/>
          <w:numId w:val="19"/>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Para o (indicar o profissional): serviços de (...)</w:t>
      </w:r>
    </w:p>
    <w:p w14:paraId="0000023B" w14:textId="2B8D0DBD" w:rsidR="00193977" w:rsidRDefault="006C300E" w:rsidP="00AB24AA">
      <w:pPr>
        <w:numPr>
          <w:ilvl w:val="2"/>
          <w:numId w:val="19"/>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O(s) profissional(</w:t>
      </w:r>
      <w:proofErr w:type="spellStart"/>
      <w:r>
        <w:rPr>
          <w:rFonts w:ascii="Arial" w:eastAsia="Arial" w:hAnsi="Arial" w:cs="Arial"/>
          <w:i/>
          <w:color w:val="FF0000"/>
          <w:sz w:val="20"/>
          <w:szCs w:val="20"/>
        </w:rPr>
        <w:t>is</w:t>
      </w:r>
      <w:proofErr w:type="spellEnd"/>
      <w:r>
        <w:rPr>
          <w:rFonts w:ascii="Arial" w:eastAsia="Arial" w:hAnsi="Arial" w:cs="Arial"/>
          <w:i/>
          <w:color w:val="FF0000"/>
          <w:sz w:val="20"/>
          <w:szCs w:val="20"/>
        </w:rPr>
        <w:t>) indicado(s) na forma supra deverá(</w:t>
      </w:r>
      <w:proofErr w:type="spellStart"/>
      <w:r>
        <w:rPr>
          <w:rFonts w:ascii="Arial" w:eastAsia="Arial" w:hAnsi="Arial" w:cs="Arial"/>
          <w:i/>
          <w:color w:val="FF0000"/>
          <w:sz w:val="20"/>
          <w:szCs w:val="20"/>
        </w:rPr>
        <w:t>ão</w:t>
      </w:r>
      <w:proofErr w:type="spellEnd"/>
      <w:r>
        <w:rPr>
          <w:rFonts w:ascii="Arial" w:eastAsia="Arial" w:hAnsi="Arial" w:cs="Arial"/>
          <w:i/>
          <w:color w:val="FF0000"/>
          <w:sz w:val="20"/>
          <w:szCs w:val="20"/>
        </w:rPr>
        <w:t xml:space="preserve">) participar do serviço objeto do contrato, e será admitida a sua substituição por profissionais de experiência equivalente ou superior, desde que aprovada pela </w:t>
      </w:r>
      <w:sdt>
        <w:sdtPr>
          <w:tag w:val="goog_rdk_24"/>
          <w:id w:val="1354759591"/>
        </w:sdtPr>
        <w:sdtContent/>
      </w:sdt>
      <w:r>
        <w:rPr>
          <w:rFonts w:ascii="Arial" w:eastAsia="Arial" w:hAnsi="Arial" w:cs="Arial"/>
          <w:i/>
          <w:color w:val="FF0000"/>
          <w:sz w:val="20"/>
          <w:szCs w:val="20"/>
        </w:rPr>
        <w:t>Administração</w:t>
      </w:r>
      <w:sdt>
        <w:sdtPr>
          <w:tag w:val="goog_rdk_25"/>
          <w:id w:val="-933516541"/>
        </w:sdtPr>
        <w:sdtContent>
          <w:ins w:id="22" w:author="Autor" w:date="2023-06-22T12:41:00Z">
            <w:r>
              <w:rPr>
                <w:rFonts w:ascii="Arial" w:eastAsia="Arial" w:hAnsi="Arial" w:cs="Arial"/>
                <w:i/>
                <w:color w:val="FF0000"/>
                <w:sz w:val="20"/>
                <w:szCs w:val="20"/>
              </w:rPr>
              <w:t xml:space="preserve"> (§ 6º do art. 67 da Lei nº 14.133, de 2021)</w:t>
            </w:r>
          </w:ins>
        </w:sdtContent>
      </w:sdt>
      <w:sdt>
        <w:sdtPr>
          <w:tag w:val="goog_rdk_26"/>
          <w:id w:val="-364599480"/>
        </w:sdtPr>
        <w:sdtContent>
          <w:r w:rsidR="00AB24AA">
            <w:t xml:space="preserve">  </w:t>
          </w:r>
          <w:del w:id="23" w:author="Autor" w:date="2023-06-22T12:41:00Z">
            <w:r>
              <w:rPr>
                <w:rFonts w:ascii="Arial" w:eastAsia="Arial" w:hAnsi="Arial" w:cs="Arial"/>
                <w:i/>
                <w:color w:val="FF0000"/>
                <w:sz w:val="20"/>
                <w:szCs w:val="20"/>
              </w:rPr>
              <w:delText>.</w:delText>
            </w:r>
          </w:del>
        </w:sdtContent>
      </w:sdt>
    </w:p>
    <w:p w14:paraId="725F78F1" w14:textId="71D7235C" w:rsidR="00AB24AA" w:rsidRDefault="00AB24AA" w:rsidP="00AB24AA">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r w:rsidRPr="00AB24AA">
        <w:rPr>
          <w:rFonts w:ascii="Arial" w:eastAsia="Arial" w:hAnsi="Arial" w:cs="Arial"/>
          <w:color w:val="0000FF"/>
          <w:sz w:val="20"/>
          <w:szCs w:val="20"/>
        </w:rPr>
        <w:t>Nota Explicativa</w:t>
      </w:r>
      <w:r w:rsidR="0064375B">
        <w:rPr>
          <w:rFonts w:ascii="Arial" w:eastAsia="Arial" w:hAnsi="Arial" w:cs="Arial"/>
          <w:color w:val="0000FF"/>
          <w:sz w:val="20"/>
          <w:szCs w:val="20"/>
        </w:rPr>
        <w:t xml:space="preserve"> 99</w:t>
      </w:r>
      <w:r w:rsidRPr="00AB24AA">
        <w:rPr>
          <w:rFonts w:ascii="Arial" w:eastAsia="Arial" w:hAnsi="Arial" w:cs="Arial"/>
          <w:color w:val="0000FF"/>
          <w:sz w:val="20"/>
          <w:szCs w:val="20"/>
        </w:rPr>
        <w:t xml:space="preserve">: O art. 67, III, da Lei nº 14.133/2021 prevê a possibilidade de exigência de indicação do pessoal técnico, das instalações e do aparelhamento adequados e disponíveis para a realização do objeto da contratação, bem como </w:t>
      </w:r>
      <w:proofErr w:type="gramStart"/>
      <w:r w:rsidRPr="00AB24AA">
        <w:rPr>
          <w:rFonts w:ascii="Arial" w:eastAsia="Arial" w:hAnsi="Arial" w:cs="Arial"/>
          <w:color w:val="0000FF"/>
          <w:sz w:val="20"/>
          <w:szCs w:val="20"/>
        </w:rPr>
        <w:t xml:space="preserve">da </w:t>
      </w:r>
      <w:r w:rsidR="0064375B">
        <w:rPr>
          <w:rFonts w:ascii="Arial" w:eastAsia="Arial" w:hAnsi="Arial" w:cs="Arial"/>
          <w:color w:val="0000FF"/>
          <w:sz w:val="20"/>
          <w:szCs w:val="20"/>
        </w:rPr>
        <w:t xml:space="preserve"> </w:t>
      </w:r>
      <w:r w:rsidRPr="00AB24AA">
        <w:rPr>
          <w:rFonts w:ascii="Arial" w:eastAsia="Arial" w:hAnsi="Arial" w:cs="Arial"/>
          <w:color w:val="0000FF"/>
          <w:sz w:val="20"/>
          <w:szCs w:val="20"/>
        </w:rPr>
        <w:t>qualificação</w:t>
      </w:r>
      <w:proofErr w:type="gramEnd"/>
      <w:r w:rsidRPr="00AB24AA">
        <w:rPr>
          <w:rFonts w:ascii="Arial" w:eastAsia="Arial" w:hAnsi="Arial" w:cs="Arial"/>
          <w:color w:val="0000FF"/>
          <w:sz w:val="20"/>
          <w:szCs w:val="20"/>
        </w:rPr>
        <w:t xml:space="preserve"> de cada membro da equipe técnica que se responsabilizará pelos trabalhos.</w:t>
      </w:r>
    </w:p>
    <w:p w14:paraId="65747B61" w14:textId="77777777" w:rsidR="0064375B" w:rsidRPr="00AB24AA" w:rsidRDefault="0064375B" w:rsidP="00AB24AA">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p>
    <w:p w14:paraId="53AFB8C0" w14:textId="77777777" w:rsidR="00AB24AA" w:rsidRPr="00AB24AA" w:rsidRDefault="00AB24AA" w:rsidP="00AB24AA">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r w:rsidRPr="00AB24AA">
        <w:rPr>
          <w:rFonts w:ascii="Arial" w:eastAsia="Arial" w:hAnsi="Arial" w:cs="Arial"/>
          <w:color w:val="0000FF"/>
          <w:sz w:val="20"/>
          <w:szCs w:val="20"/>
        </w:rPr>
        <w:t>Desta forma, caso haja algum equipamento ou material específico, importante para a execução, pode ser feita a exigência de sua indicação prévia pela futura contratada. E para complementar tal exigência, poderia ser prevista uma sanção específica, no tópico próprio, para a não disponibilização desse item declarado.</w:t>
      </w:r>
    </w:p>
    <w:p w14:paraId="71659605" w14:textId="77777777" w:rsidR="0064375B" w:rsidRDefault="0064375B" w:rsidP="00AB24AA">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p>
    <w:p w14:paraId="6B831DC5" w14:textId="77777777" w:rsidR="0064375B" w:rsidRDefault="00AB24AA" w:rsidP="00AB24AA">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r w:rsidRPr="00AB24AA">
        <w:rPr>
          <w:rFonts w:ascii="Arial" w:eastAsia="Arial" w:hAnsi="Arial" w:cs="Arial"/>
          <w:color w:val="0000FF"/>
          <w:sz w:val="20"/>
          <w:szCs w:val="20"/>
        </w:rPr>
        <w:t xml:space="preserve">Da mesma forma, caso haja pessoal técnico cuja atuação seja fundamental para a execução do objeto, pode ser feita a exigência de sua indicação, acompanhada da respectiva qualificação. Entretanto, nesse caso, pode </w:t>
      </w:r>
      <w:r w:rsidRPr="00AB24AA">
        <w:rPr>
          <w:rFonts w:ascii="Arial" w:eastAsia="Arial" w:hAnsi="Arial" w:cs="Arial"/>
          <w:color w:val="0000FF"/>
          <w:sz w:val="20"/>
          <w:szCs w:val="20"/>
        </w:rPr>
        <w:lastRenderedPageBreak/>
        <w:t xml:space="preserve">haver certa redundância se também houver a exigência de apresentação do profissional detentor de determinados certificados, com a diferença de que, no caso da mera indicação, não se exige a comprovação mediante esses documentos emitidos pelo conselho profissional competente. </w:t>
      </w:r>
    </w:p>
    <w:p w14:paraId="1ED5BA02" w14:textId="77777777" w:rsidR="0064375B" w:rsidRDefault="0064375B" w:rsidP="00AB24AA">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p>
    <w:p w14:paraId="174F79B1" w14:textId="084DA204" w:rsidR="00AB24AA" w:rsidRDefault="00AB24AA" w:rsidP="00AB24AA">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r w:rsidRPr="00AB24AA">
        <w:rPr>
          <w:rFonts w:ascii="Arial" w:eastAsia="Arial" w:hAnsi="Arial" w:cs="Arial"/>
          <w:color w:val="0000FF"/>
          <w:sz w:val="20"/>
          <w:szCs w:val="20"/>
        </w:rPr>
        <w:t>Assim, é uma opção que se coloca para a Administração que reduz os custos transacionais para o futuro contratado e que também pode ser feita quando o pessoal técnico específico não estiver submetido a conselho profissional algum, apesar de ser especializado.</w:t>
      </w:r>
    </w:p>
    <w:p w14:paraId="254D2B47" w14:textId="77777777" w:rsidR="0064375B" w:rsidRPr="00AB24AA" w:rsidRDefault="0064375B" w:rsidP="00AB24AA">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p>
    <w:p w14:paraId="5EFC29E8" w14:textId="77777777" w:rsidR="00AB24AA" w:rsidRPr="00AB24AA" w:rsidRDefault="00AB24AA" w:rsidP="00AB24AA">
      <w:pPr>
        <w:pStyle w:val="PargrafodaLista"/>
        <w:widowControl w:val="0"/>
        <w:pBdr>
          <w:top w:val="nil"/>
          <w:left w:val="nil"/>
          <w:bottom w:val="nil"/>
          <w:right w:val="nil"/>
          <w:between w:val="nil"/>
        </w:pBdr>
        <w:ind w:left="0"/>
        <w:jc w:val="both"/>
        <w:rPr>
          <w:rFonts w:ascii="Arial" w:eastAsia="Arial" w:hAnsi="Arial" w:cs="Arial"/>
          <w:color w:val="0000FF"/>
          <w:sz w:val="22"/>
          <w:szCs w:val="22"/>
        </w:rPr>
      </w:pPr>
      <w:r w:rsidRPr="00AB24AA">
        <w:rPr>
          <w:rFonts w:ascii="Arial" w:eastAsia="Arial" w:hAnsi="Arial" w:cs="Arial"/>
          <w:color w:val="0000FF"/>
          <w:sz w:val="20"/>
          <w:szCs w:val="20"/>
        </w:rPr>
        <w:t>De qualquer forma, caso a Administração repute necessária a indicação de determinado</w:t>
      </w:r>
      <w:r w:rsidRPr="00AB24AA">
        <w:rPr>
          <w:rFonts w:ascii="Arial" w:eastAsia="Arial" w:hAnsi="Arial" w:cs="Arial"/>
          <w:color w:val="0000FF"/>
          <w:sz w:val="22"/>
          <w:szCs w:val="22"/>
        </w:rPr>
        <w:t xml:space="preserve"> </w:t>
      </w:r>
      <w:r w:rsidRPr="00AB24AA">
        <w:rPr>
          <w:rFonts w:ascii="Arial" w:eastAsia="Arial" w:hAnsi="Arial" w:cs="Arial"/>
          <w:color w:val="000000"/>
          <w:sz w:val="22"/>
          <w:szCs w:val="22"/>
        </w:rPr>
        <w:t xml:space="preserve">pessoal </w:t>
      </w:r>
      <w:r w:rsidRPr="00AB24AA">
        <w:rPr>
          <w:rFonts w:ascii="Arial" w:eastAsia="Arial" w:hAnsi="Arial" w:cs="Arial"/>
          <w:color w:val="0000FF"/>
          <w:sz w:val="22"/>
          <w:szCs w:val="22"/>
        </w:rPr>
        <w:t>técnico, aparelhamento ou material deverá especificar exatamente qual seja, inserindo previsão no TR, conforme sugestão abaixo:</w:t>
      </w:r>
    </w:p>
    <w:p w14:paraId="56DA5BC1" w14:textId="077D3908" w:rsidR="0064375B" w:rsidRDefault="00AB24AA" w:rsidP="00AB24AA">
      <w:pPr>
        <w:pStyle w:val="PargrafodaLista"/>
        <w:widowControl w:val="0"/>
        <w:pBdr>
          <w:top w:val="nil"/>
          <w:left w:val="nil"/>
          <w:bottom w:val="nil"/>
          <w:right w:val="nil"/>
          <w:between w:val="nil"/>
        </w:pBdr>
        <w:ind w:left="0"/>
        <w:jc w:val="both"/>
        <w:rPr>
          <w:rFonts w:ascii="Arial" w:eastAsia="Arial" w:hAnsi="Arial" w:cs="Arial"/>
          <w:i/>
          <w:iCs/>
          <w:color w:val="0000FF"/>
          <w:sz w:val="18"/>
          <w:szCs w:val="18"/>
        </w:rPr>
      </w:pPr>
      <w:r w:rsidRPr="00AB24AA">
        <w:rPr>
          <w:rFonts w:ascii="Arial" w:eastAsia="Arial" w:hAnsi="Arial" w:cs="Arial"/>
          <w:color w:val="0000FF"/>
          <w:sz w:val="22"/>
          <w:szCs w:val="22"/>
        </w:rPr>
        <w:br/>
      </w:r>
      <w:r w:rsidR="0064375B">
        <w:rPr>
          <w:rFonts w:ascii="Arial" w:eastAsia="Arial" w:hAnsi="Arial" w:cs="Arial"/>
          <w:i/>
          <w:iCs/>
          <w:color w:val="0000FF"/>
          <w:sz w:val="18"/>
          <w:szCs w:val="18"/>
        </w:rPr>
        <w:t>“</w:t>
      </w:r>
      <w:r w:rsidR="0064375B" w:rsidRPr="0064375B">
        <w:rPr>
          <w:rFonts w:ascii="Arial" w:eastAsia="Arial" w:hAnsi="Arial" w:cs="Arial"/>
          <w:i/>
          <w:iCs/>
          <w:color w:val="0000FF"/>
          <w:sz w:val="18"/>
          <w:szCs w:val="18"/>
        </w:rPr>
        <w:t>8.9.</w:t>
      </w:r>
      <w:r w:rsidR="0064375B">
        <w:rPr>
          <w:rFonts w:ascii="Arial" w:eastAsia="Arial" w:hAnsi="Arial" w:cs="Arial"/>
          <w:i/>
          <w:iCs/>
          <w:color w:val="0000FF"/>
          <w:sz w:val="18"/>
          <w:szCs w:val="18"/>
        </w:rPr>
        <w:t>1.</w:t>
      </w:r>
      <w:r w:rsidR="0064375B" w:rsidRPr="0064375B">
        <w:rPr>
          <w:rFonts w:ascii="Arial" w:eastAsia="Arial" w:hAnsi="Arial" w:cs="Arial"/>
          <w:i/>
          <w:iCs/>
          <w:color w:val="0000FF"/>
          <w:sz w:val="18"/>
          <w:szCs w:val="18"/>
        </w:rPr>
        <w:t>X</w:t>
      </w:r>
      <w:r w:rsidRPr="0064375B">
        <w:rPr>
          <w:rFonts w:ascii="Arial" w:eastAsia="Arial" w:hAnsi="Arial" w:cs="Arial"/>
          <w:i/>
          <w:iCs/>
          <w:color w:val="0000FF"/>
          <w:sz w:val="18"/>
          <w:szCs w:val="18"/>
        </w:rPr>
        <w:t xml:space="preserve"> indicação do pessoal técnico, das instalações e do aparelhamento adequados e disponíveis para a realização do objeto da contratação, bem como da qualificação de cada membro da equipe técnica que se responsabilizará pelos trabalhos, a saber: </w:t>
      </w:r>
    </w:p>
    <w:p w14:paraId="5AAC37CA" w14:textId="11FED6AE" w:rsidR="00AB24AA" w:rsidRPr="0064375B" w:rsidRDefault="00AB24AA" w:rsidP="00AB24AA">
      <w:pPr>
        <w:pStyle w:val="PargrafodaLista"/>
        <w:widowControl w:val="0"/>
        <w:pBdr>
          <w:top w:val="nil"/>
          <w:left w:val="nil"/>
          <w:bottom w:val="nil"/>
          <w:right w:val="nil"/>
          <w:between w:val="nil"/>
        </w:pBdr>
        <w:ind w:left="0"/>
        <w:jc w:val="both"/>
        <w:rPr>
          <w:rFonts w:ascii="Arial" w:eastAsia="Arial" w:hAnsi="Arial" w:cs="Arial"/>
          <w:i/>
          <w:iCs/>
          <w:color w:val="0000FF"/>
          <w:sz w:val="18"/>
          <w:szCs w:val="18"/>
        </w:rPr>
      </w:pPr>
      <w:r w:rsidRPr="0064375B">
        <w:rPr>
          <w:rFonts w:ascii="Arial" w:eastAsia="Arial" w:hAnsi="Arial" w:cs="Arial"/>
          <w:i/>
          <w:iCs/>
          <w:color w:val="0000FF"/>
          <w:sz w:val="18"/>
          <w:szCs w:val="18"/>
        </w:rPr>
        <w:tab/>
      </w:r>
    </w:p>
    <w:p w14:paraId="0AE08260" w14:textId="401DD914" w:rsidR="00AB24AA" w:rsidRPr="0064375B" w:rsidRDefault="0064375B" w:rsidP="00AB24AA">
      <w:pPr>
        <w:pStyle w:val="PargrafodaLista"/>
        <w:widowControl w:val="0"/>
        <w:pBdr>
          <w:top w:val="nil"/>
          <w:left w:val="nil"/>
          <w:bottom w:val="nil"/>
          <w:right w:val="nil"/>
          <w:between w:val="nil"/>
        </w:pBdr>
        <w:ind w:left="0"/>
        <w:jc w:val="both"/>
        <w:rPr>
          <w:rFonts w:ascii="Arial" w:eastAsia="Arial" w:hAnsi="Arial" w:cs="Arial"/>
          <w:i/>
          <w:iCs/>
          <w:color w:val="0000FF"/>
          <w:sz w:val="18"/>
          <w:szCs w:val="18"/>
        </w:rPr>
      </w:pPr>
      <w:r w:rsidRPr="0064375B">
        <w:rPr>
          <w:rFonts w:ascii="Arial" w:eastAsia="Arial" w:hAnsi="Arial" w:cs="Arial"/>
          <w:i/>
          <w:iCs/>
          <w:color w:val="0000FF"/>
          <w:sz w:val="18"/>
          <w:szCs w:val="18"/>
        </w:rPr>
        <w:t>8.9.</w:t>
      </w:r>
      <w:r>
        <w:rPr>
          <w:rFonts w:ascii="Arial" w:eastAsia="Arial" w:hAnsi="Arial" w:cs="Arial"/>
          <w:i/>
          <w:iCs/>
          <w:color w:val="0000FF"/>
          <w:sz w:val="18"/>
          <w:szCs w:val="18"/>
        </w:rPr>
        <w:t>1.2.x</w:t>
      </w:r>
      <w:r w:rsidRPr="0064375B">
        <w:rPr>
          <w:rFonts w:ascii="Arial" w:eastAsia="Arial" w:hAnsi="Arial" w:cs="Arial"/>
          <w:i/>
          <w:iCs/>
          <w:color w:val="0000FF"/>
          <w:sz w:val="18"/>
          <w:szCs w:val="18"/>
        </w:rPr>
        <w:t xml:space="preserve"> (....)</w:t>
      </w:r>
      <w:r>
        <w:rPr>
          <w:rFonts w:ascii="Arial" w:eastAsia="Arial" w:hAnsi="Arial" w:cs="Arial"/>
          <w:i/>
          <w:iCs/>
          <w:color w:val="0000FF"/>
          <w:sz w:val="18"/>
          <w:szCs w:val="18"/>
        </w:rPr>
        <w:t>”</w:t>
      </w:r>
    </w:p>
    <w:p w14:paraId="0000023C" w14:textId="1087E0AD" w:rsidR="00193977" w:rsidRPr="0064375B" w:rsidRDefault="006C300E" w:rsidP="00AB24AA">
      <w:pPr>
        <w:numPr>
          <w:ilvl w:val="2"/>
          <w:numId w:val="19"/>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 xml:space="preserve"> Deve a licitante apresentar relação de compromissos assumidos que importem em diminuição de pessoal técnico.</w:t>
      </w:r>
    </w:p>
    <w:p w14:paraId="47C2FE3A" w14:textId="42C77D2D" w:rsidR="0064375B" w:rsidRPr="0064375B" w:rsidRDefault="0064375B" w:rsidP="0064375B">
      <w:pPr>
        <w:pBdr>
          <w:top w:val="nil"/>
          <w:left w:val="nil"/>
          <w:bottom w:val="nil"/>
          <w:right w:val="nil"/>
          <w:between w:val="nil"/>
        </w:pBdr>
        <w:spacing w:before="120" w:after="120" w:line="276" w:lineRule="auto"/>
        <w:jc w:val="both"/>
        <w:rPr>
          <w:b/>
          <w:bCs/>
          <w:i/>
          <w:iCs/>
          <w:color w:val="0000FF"/>
          <w:sz w:val="20"/>
          <w:szCs w:val="20"/>
        </w:rPr>
      </w:pPr>
      <w:r w:rsidRPr="0064375B">
        <w:rPr>
          <w:rFonts w:ascii="Arial" w:eastAsia="Arial" w:hAnsi="Arial" w:cs="Arial"/>
          <w:color w:val="0000FF"/>
          <w:sz w:val="20"/>
          <w:szCs w:val="20"/>
        </w:rPr>
        <w:t>Nota Explicativa</w:t>
      </w:r>
      <w:r>
        <w:rPr>
          <w:rFonts w:ascii="Arial" w:eastAsia="Arial" w:hAnsi="Arial" w:cs="Arial"/>
          <w:color w:val="0000FF"/>
          <w:sz w:val="20"/>
          <w:szCs w:val="20"/>
        </w:rPr>
        <w:t xml:space="preserve"> 100</w:t>
      </w:r>
      <w:r w:rsidRPr="0064375B">
        <w:rPr>
          <w:rFonts w:ascii="Arial" w:eastAsia="Arial" w:hAnsi="Arial" w:cs="Arial"/>
          <w:color w:val="0000FF"/>
          <w:sz w:val="20"/>
          <w:szCs w:val="20"/>
        </w:rPr>
        <w:t xml:space="preserve">: A previsão deste subitem decorre do disposto no art. 69, § 8º, da Lei nº 14.133/2021. Trata-se da indicação das obrigações já assumidas pelo fornecedor e ainda pendentes de cumprimento, as quais, além de contarem com a atuação dos profissionais indicados pelo fornecedor perante a Administração para fins de sua capacitação técnico-profissional, poderão vir a ser executadas no mesmo período em que os serviços a serem contratados pelo órgão ou entidade pública. </w:t>
      </w:r>
      <w:r w:rsidRPr="0064375B">
        <w:rPr>
          <w:rFonts w:ascii="Arial" w:eastAsia="Arial" w:hAnsi="Arial" w:cs="Arial"/>
          <w:b/>
          <w:bCs/>
          <w:i/>
          <w:iCs/>
          <w:color w:val="0000FF"/>
          <w:sz w:val="20"/>
          <w:szCs w:val="20"/>
        </w:rPr>
        <w:t>Essa exigência poderá ser adotada pela Administração mediante a apresentação das devidas justificativas no processo de contratação, levando em conta o vulto da contratação e as demais circunstâncias do caso concreto.</w:t>
      </w:r>
    </w:p>
    <w:p w14:paraId="0000023D" w14:textId="77777777" w:rsidR="00193977" w:rsidRDefault="006C300E" w:rsidP="00AB24AA">
      <w:pPr>
        <w:numPr>
          <w:ilvl w:val="2"/>
          <w:numId w:val="19"/>
        </w:numPr>
        <w:pBdr>
          <w:top w:val="nil"/>
          <w:left w:val="nil"/>
          <w:bottom w:val="nil"/>
          <w:right w:val="nil"/>
          <w:between w:val="nil"/>
        </w:pBdr>
        <w:spacing w:before="120" w:after="120" w:line="276" w:lineRule="auto"/>
        <w:ind w:left="0" w:firstLine="0"/>
        <w:jc w:val="both"/>
      </w:pPr>
      <w:r>
        <w:rPr>
          <w:rFonts w:ascii="Arial" w:eastAsia="Arial" w:hAnsi="Arial" w:cs="Arial"/>
          <w:i/>
          <w:color w:val="FF0000"/>
          <w:sz w:val="20"/>
          <w:szCs w:val="20"/>
        </w:rPr>
        <w:t xml:space="preserve">Não serão admitidos atestados de responsabilidade técnica de profissionais que, na forma de regulamento, tenham dado causa à aplicação das sanções previstas nos </w:t>
      </w:r>
      <w:hyperlink r:id="rId48" w:anchor="art156iii">
        <w:r>
          <w:rPr>
            <w:rFonts w:ascii="Arial" w:eastAsia="Arial" w:hAnsi="Arial" w:cs="Arial"/>
            <w:i/>
            <w:color w:val="000080"/>
            <w:sz w:val="20"/>
            <w:szCs w:val="20"/>
            <w:u w:val="single"/>
          </w:rPr>
          <w:t xml:space="preserve">incisos III e IV do </w:t>
        </w:r>
      </w:hyperlink>
      <w:hyperlink r:id="rId49" w:anchor="art156iii">
        <w:r>
          <w:rPr>
            <w:rFonts w:ascii="Arial" w:eastAsia="Arial" w:hAnsi="Arial" w:cs="Arial"/>
            <w:b/>
            <w:i/>
            <w:color w:val="000080"/>
            <w:sz w:val="20"/>
            <w:szCs w:val="20"/>
            <w:u w:val="single"/>
          </w:rPr>
          <w:t>caput</w:t>
        </w:r>
      </w:hyperlink>
      <w:hyperlink r:id="rId50" w:anchor="art156iii">
        <w:r>
          <w:rPr>
            <w:rFonts w:ascii="Arial" w:eastAsia="Arial" w:hAnsi="Arial" w:cs="Arial"/>
            <w:i/>
            <w:color w:val="000080"/>
            <w:sz w:val="20"/>
            <w:szCs w:val="20"/>
            <w:u w:val="single"/>
          </w:rPr>
          <w:t xml:space="preserve"> do art. 156 desta Lei</w:t>
        </w:r>
      </w:hyperlink>
      <w:r>
        <w:rPr>
          <w:rFonts w:ascii="Arial" w:eastAsia="Arial" w:hAnsi="Arial" w:cs="Arial"/>
          <w:i/>
          <w:color w:val="FF0000"/>
          <w:sz w:val="20"/>
          <w:szCs w:val="20"/>
        </w:rPr>
        <w:t xml:space="preserve"> em decorrência de orientação proposta, de prescrição técnica ou de qualquer ato profissional de sua responsabilidade.</w:t>
      </w:r>
    </w:p>
    <w:p w14:paraId="0000023E" w14:textId="285572B6" w:rsidR="00193977" w:rsidRPr="0064375B" w:rsidRDefault="00000000" w:rsidP="00AB24AA">
      <w:pPr>
        <w:numPr>
          <w:ilvl w:val="2"/>
          <w:numId w:val="19"/>
        </w:numPr>
        <w:pBdr>
          <w:top w:val="nil"/>
          <w:left w:val="nil"/>
          <w:bottom w:val="nil"/>
          <w:right w:val="nil"/>
          <w:between w:val="nil"/>
        </w:pBdr>
        <w:spacing w:before="120" w:after="120" w:line="276" w:lineRule="auto"/>
        <w:ind w:left="0" w:firstLine="0"/>
        <w:jc w:val="both"/>
      </w:pPr>
      <w:sdt>
        <w:sdtPr>
          <w:tag w:val="goog_rdk_28"/>
          <w:id w:val="749701347"/>
        </w:sdtPr>
        <w:sdtContent/>
      </w:sdt>
      <w:r w:rsidR="006C300E">
        <w:rPr>
          <w:rFonts w:ascii="Arial" w:eastAsia="Arial" w:hAnsi="Arial" w:cs="Arial"/>
          <w:i/>
          <w:color w:val="FF0000"/>
          <w:sz w:val="20"/>
          <w:szCs w:val="20"/>
        </w:rPr>
        <w:t>Os atestados de capacidade técnica poderão ser apresentados em nome da matriz ou da filial do fornecedor.</w:t>
      </w:r>
    </w:p>
    <w:p w14:paraId="711E744D" w14:textId="513825A2" w:rsidR="0064375B" w:rsidRPr="0064375B" w:rsidRDefault="0064375B" w:rsidP="0064375B">
      <w:pPr>
        <w:pBdr>
          <w:top w:val="nil"/>
          <w:left w:val="nil"/>
          <w:bottom w:val="nil"/>
          <w:right w:val="nil"/>
          <w:between w:val="nil"/>
        </w:pBdr>
        <w:spacing w:before="120" w:after="120" w:line="276" w:lineRule="auto"/>
        <w:jc w:val="both"/>
        <w:rPr>
          <w:color w:val="0000FF"/>
          <w:sz w:val="20"/>
          <w:szCs w:val="20"/>
        </w:rPr>
      </w:pPr>
      <w:r w:rsidRPr="0064375B">
        <w:rPr>
          <w:rFonts w:ascii="Arial" w:eastAsia="Arial" w:hAnsi="Arial" w:cs="Arial"/>
          <w:color w:val="0000FF"/>
          <w:sz w:val="20"/>
          <w:szCs w:val="20"/>
        </w:rPr>
        <w:t xml:space="preserve">Nota Explicativa 101: Nesse sentido, o Parecer n. 00005/2021/CNMLC/CGU/AGU </w:t>
      </w:r>
      <w:r w:rsidRPr="0064375B">
        <w:rPr>
          <w:rFonts w:ascii="Arial" w:eastAsia="Arial" w:hAnsi="Arial" w:cs="Arial"/>
          <w:b/>
          <w:bCs/>
          <w:color w:val="0000FF"/>
          <w:sz w:val="20"/>
          <w:szCs w:val="20"/>
          <w:u w:val="single"/>
        </w:rPr>
        <w:t>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w:t>
      </w:r>
      <w:r w:rsidRPr="0064375B">
        <w:rPr>
          <w:rFonts w:ascii="Arial" w:eastAsia="Arial" w:hAnsi="Arial" w:cs="Arial"/>
          <w:color w:val="0000FF"/>
          <w:sz w:val="20"/>
          <w:szCs w:val="20"/>
        </w:rPr>
        <w:t>.” Vale observar que referido entendimento se inspirou na ORIENTAÇÃO NORMATIVA Nº 66, DE 29 DE MAIO DE 2020</w:t>
      </w:r>
    </w:p>
    <w:p w14:paraId="0000023F" w14:textId="77777777" w:rsidR="00193977" w:rsidRDefault="006C300E" w:rsidP="003C2A56">
      <w:pPr>
        <w:keepNext/>
        <w:keepLines/>
        <w:numPr>
          <w:ilvl w:val="0"/>
          <w:numId w:val="19"/>
        </w:numPr>
        <w:pBdr>
          <w:top w:val="nil"/>
          <w:left w:val="nil"/>
          <w:bottom w:val="nil"/>
          <w:right w:val="nil"/>
          <w:between w:val="nil"/>
        </w:pBdr>
        <w:tabs>
          <w:tab w:val="left" w:pos="0"/>
        </w:tabs>
        <w:spacing w:before="240" w:after="120" w:line="276" w:lineRule="auto"/>
        <w:jc w:val="both"/>
      </w:pPr>
      <w:r>
        <w:rPr>
          <w:rFonts w:ascii="Arial" w:eastAsia="Arial" w:hAnsi="Arial" w:cs="Arial"/>
          <w:b/>
          <w:color w:val="000000"/>
          <w:sz w:val="20"/>
          <w:szCs w:val="20"/>
        </w:rPr>
        <w:t>ESTIMATIVAS DO VALOR DA CONTRATAÇÃO</w:t>
      </w:r>
    </w:p>
    <w:p w14:paraId="00000240" w14:textId="746A1BCD" w:rsidR="00193977" w:rsidRPr="00C61C37" w:rsidRDefault="00000000" w:rsidP="006D42F2">
      <w:pPr>
        <w:pStyle w:val="PargrafodaLista"/>
        <w:numPr>
          <w:ilvl w:val="1"/>
          <w:numId w:val="20"/>
        </w:numPr>
        <w:pBdr>
          <w:top w:val="nil"/>
          <w:left w:val="nil"/>
          <w:bottom w:val="nil"/>
          <w:right w:val="nil"/>
          <w:between w:val="nil"/>
        </w:pBdr>
        <w:spacing w:before="120" w:after="120" w:line="276" w:lineRule="auto"/>
        <w:ind w:left="0" w:firstLine="0"/>
        <w:jc w:val="both"/>
        <w:rPr>
          <w:rFonts w:ascii="Arial" w:eastAsia="Arial" w:hAnsi="Arial" w:cs="Arial"/>
          <w:b/>
          <w:color w:val="000000"/>
          <w:sz w:val="20"/>
          <w:szCs w:val="20"/>
        </w:rPr>
      </w:pPr>
      <w:sdt>
        <w:sdtPr>
          <w:tag w:val="goog_rdk_29"/>
          <w:id w:val="-2048123397"/>
          <w:showingPlcHdr/>
        </w:sdtPr>
        <w:sdtContent>
          <w:r w:rsidR="00C61C37">
            <w:t xml:space="preserve">     </w:t>
          </w:r>
        </w:sdtContent>
      </w:sdt>
      <w:r w:rsidR="006C300E" w:rsidRPr="00C61C37">
        <w:rPr>
          <w:rFonts w:ascii="Arial" w:eastAsia="Arial" w:hAnsi="Arial" w:cs="Arial"/>
          <w:color w:val="000000"/>
          <w:sz w:val="20"/>
          <w:szCs w:val="20"/>
        </w:rPr>
        <w:t xml:space="preserve">O custo estimado total da contratação é de R$... </w:t>
      </w:r>
      <w:r w:rsidR="006C300E" w:rsidRPr="00C61C37">
        <w:rPr>
          <w:rFonts w:ascii="Arial" w:eastAsia="Arial" w:hAnsi="Arial" w:cs="Arial"/>
          <w:i/>
          <w:color w:val="FF0000"/>
          <w:sz w:val="20"/>
          <w:szCs w:val="20"/>
        </w:rPr>
        <w:t>(por extenso)</w:t>
      </w:r>
      <w:r w:rsidR="006C300E" w:rsidRPr="00C61C37">
        <w:rPr>
          <w:rFonts w:ascii="Arial" w:eastAsia="Arial" w:hAnsi="Arial" w:cs="Arial"/>
          <w:color w:val="000000"/>
          <w:sz w:val="20"/>
          <w:szCs w:val="20"/>
        </w:rPr>
        <w:t xml:space="preserve">, conforme custos unitários apostos na </w:t>
      </w:r>
      <w:r w:rsidR="006C300E" w:rsidRPr="00C61C37">
        <w:rPr>
          <w:rFonts w:ascii="Arial" w:eastAsia="Arial" w:hAnsi="Arial" w:cs="Arial"/>
          <w:i/>
          <w:color w:val="FF0000"/>
          <w:sz w:val="20"/>
          <w:szCs w:val="20"/>
        </w:rPr>
        <w:t xml:space="preserve">[tabela acima] </w:t>
      </w:r>
      <w:r w:rsidR="006C300E" w:rsidRPr="00C61C37">
        <w:rPr>
          <w:rFonts w:ascii="Arial" w:eastAsia="Arial" w:hAnsi="Arial" w:cs="Arial"/>
          <w:b/>
          <w:i/>
          <w:color w:val="FF0000"/>
          <w:sz w:val="20"/>
          <w:szCs w:val="20"/>
        </w:rPr>
        <w:t>OU</w:t>
      </w:r>
      <w:r w:rsidR="006C300E" w:rsidRPr="00C61C37">
        <w:rPr>
          <w:rFonts w:ascii="Arial" w:eastAsia="Arial" w:hAnsi="Arial" w:cs="Arial"/>
          <w:i/>
          <w:color w:val="FF0000"/>
          <w:sz w:val="20"/>
          <w:szCs w:val="20"/>
        </w:rPr>
        <w:t xml:space="preserve"> [em anexo]</w:t>
      </w:r>
      <w:r w:rsidR="006C300E" w:rsidRPr="00C61C37">
        <w:rPr>
          <w:rFonts w:ascii="Arial" w:eastAsia="Arial" w:hAnsi="Arial" w:cs="Arial"/>
          <w:color w:val="000000"/>
          <w:sz w:val="20"/>
          <w:szCs w:val="20"/>
        </w:rPr>
        <w:t>.</w:t>
      </w:r>
      <w:r w:rsidR="00C61C37">
        <w:rPr>
          <w:rFonts w:ascii="Arial" w:eastAsia="Arial" w:hAnsi="Arial" w:cs="Arial"/>
          <w:color w:val="000000"/>
          <w:sz w:val="20"/>
          <w:szCs w:val="20"/>
        </w:rPr>
        <w:t xml:space="preserve"> </w:t>
      </w:r>
    </w:p>
    <w:p w14:paraId="2E0FA94A" w14:textId="17B6891D" w:rsidR="00C61C37" w:rsidRDefault="00C61C37" w:rsidP="00C61C37">
      <w:pPr>
        <w:widowControl w:val="0"/>
        <w:pBdr>
          <w:top w:val="nil"/>
          <w:left w:val="nil"/>
          <w:bottom w:val="nil"/>
          <w:right w:val="nil"/>
          <w:between w:val="nil"/>
        </w:pBdr>
        <w:jc w:val="both"/>
        <w:rPr>
          <w:rFonts w:ascii="Arial" w:eastAsia="Arial" w:hAnsi="Arial" w:cs="Arial"/>
          <w:color w:val="0000FF"/>
          <w:sz w:val="20"/>
          <w:szCs w:val="20"/>
        </w:rPr>
      </w:pPr>
      <w:r w:rsidRPr="00C61C37">
        <w:rPr>
          <w:rFonts w:ascii="Arial" w:eastAsia="Arial" w:hAnsi="Arial" w:cs="Arial"/>
          <w:color w:val="0000FF"/>
          <w:sz w:val="20"/>
          <w:szCs w:val="20"/>
        </w:rPr>
        <w:t>Nota Explicativa 1</w:t>
      </w:r>
      <w:r>
        <w:rPr>
          <w:rFonts w:ascii="Arial" w:eastAsia="Arial" w:hAnsi="Arial" w:cs="Arial"/>
          <w:color w:val="0000FF"/>
          <w:sz w:val="20"/>
          <w:szCs w:val="20"/>
        </w:rPr>
        <w:t>02</w:t>
      </w:r>
      <w:r w:rsidRPr="00C61C37">
        <w:rPr>
          <w:rFonts w:ascii="Arial" w:eastAsia="Arial" w:hAnsi="Arial" w:cs="Arial"/>
          <w:color w:val="0000FF"/>
          <w:sz w:val="20"/>
          <w:szCs w:val="20"/>
        </w:rPr>
        <w:t>: Pesquisa de Preços - A estimativa de preços deve ser precedida de regular pesquisa, nos moldes do art. 23 da Lei nº 14.133, de 2021, e da Instrução Normativa SEGES/ME nº 65, de 7 de julho 2021.</w:t>
      </w:r>
    </w:p>
    <w:p w14:paraId="50B6EB63" w14:textId="77777777" w:rsidR="00C61C37" w:rsidRPr="00C61C37" w:rsidRDefault="00C61C37" w:rsidP="00C61C37">
      <w:pPr>
        <w:widowControl w:val="0"/>
        <w:pBdr>
          <w:top w:val="nil"/>
          <w:left w:val="nil"/>
          <w:bottom w:val="nil"/>
          <w:right w:val="nil"/>
          <w:between w:val="nil"/>
        </w:pBdr>
        <w:jc w:val="both"/>
        <w:rPr>
          <w:rFonts w:ascii="Arial" w:eastAsia="Arial" w:hAnsi="Arial" w:cs="Arial"/>
          <w:color w:val="0000FF"/>
          <w:sz w:val="20"/>
          <w:szCs w:val="20"/>
        </w:rPr>
      </w:pPr>
    </w:p>
    <w:p w14:paraId="29DE52A7" w14:textId="07DF2C63" w:rsidR="00C61C37" w:rsidRPr="00C61C37" w:rsidRDefault="00C61C37" w:rsidP="00C61C37">
      <w:pPr>
        <w:widowControl w:val="0"/>
        <w:pBdr>
          <w:top w:val="nil"/>
          <w:left w:val="nil"/>
          <w:bottom w:val="nil"/>
          <w:right w:val="nil"/>
          <w:between w:val="nil"/>
        </w:pBdr>
        <w:jc w:val="both"/>
        <w:rPr>
          <w:rFonts w:ascii="Arial" w:eastAsia="Arial" w:hAnsi="Arial" w:cs="Arial"/>
          <w:color w:val="0000FF"/>
          <w:sz w:val="20"/>
          <w:szCs w:val="20"/>
        </w:rPr>
      </w:pPr>
      <w:r w:rsidRPr="00C61C37">
        <w:rPr>
          <w:rFonts w:ascii="Arial" w:eastAsia="Arial" w:hAnsi="Arial" w:cs="Arial"/>
          <w:color w:val="0000FF"/>
          <w:sz w:val="20"/>
          <w:szCs w:val="20"/>
        </w:rPr>
        <w:lastRenderedPageBreak/>
        <w:t xml:space="preserve">Nota Explicativa </w:t>
      </w:r>
      <w:r>
        <w:rPr>
          <w:rFonts w:ascii="Arial" w:eastAsia="Arial" w:hAnsi="Arial" w:cs="Arial"/>
          <w:color w:val="0000FF"/>
          <w:sz w:val="20"/>
          <w:szCs w:val="20"/>
        </w:rPr>
        <w:t>103</w:t>
      </w:r>
      <w:r w:rsidRPr="00C61C37">
        <w:rPr>
          <w:rFonts w:ascii="Arial" w:eastAsia="Arial" w:hAnsi="Arial" w:cs="Arial"/>
          <w:color w:val="0000FF"/>
          <w:sz w:val="20"/>
          <w:szCs w:val="20"/>
        </w:rPr>
        <w:t xml:space="preserve">: Os preços unitários referenciais, as memórias de cálculo e os documentos que lhe dão suporte, com os parâmetros utilizados para a obtenção dos preços e para os respectivos cálculos, devem constar de anexo ao termo de referência, nos termos do art. 9º, IX, da Instrução Normativa Seges/ME nº 81, de 2022. Caso a Administração opte por preservar o sigilo da estimativa do valor da contratação, também deverá ser preservado o sigilo desse anexo. </w:t>
      </w:r>
    </w:p>
    <w:p w14:paraId="4EBC78BE" w14:textId="77777777" w:rsidR="00C61C37" w:rsidRDefault="00C61C37" w:rsidP="00C61C37">
      <w:pPr>
        <w:widowControl w:val="0"/>
        <w:pBdr>
          <w:top w:val="nil"/>
          <w:left w:val="nil"/>
          <w:bottom w:val="nil"/>
          <w:right w:val="nil"/>
          <w:between w:val="nil"/>
        </w:pBdr>
        <w:jc w:val="both"/>
        <w:rPr>
          <w:rFonts w:ascii="Arial" w:eastAsia="Arial" w:hAnsi="Arial" w:cs="Arial"/>
          <w:color w:val="0000FF"/>
          <w:sz w:val="20"/>
          <w:szCs w:val="20"/>
        </w:rPr>
      </w:pPr>
    </w:p>
    <w:p w14:paraId="5115912E" w14:textId="4E9717E8" w:rsidR="00C61C37" w:rsidRPr="00C61C37" w:rsidRDefault="00C61C37" w:rsidP="00C61C37">
      <w:pPr>
        <w:widowControl w:val="0"/>
        <w:pBdr>
          <w:top w:val="nil"/>
          <w:left w:val="nil"/>
          <w:bottom w:val="nil"/>
          <w:right w:val="nil"/>
          <w:between w:val="nil"/>
        </w:pBdr>
        <w:jc w:val="both"/>
        <w:rPr>
          <w:rFonts w:ascii="Arial" w:eastAsia="Arial" w:hAnsi="Arial" w:cs="Arial"/>
          <w:color w:val="0000FF"/>
          <w:sz w:val="20"/>
          <w:szCs w:val="20"/>
        </w:rPr>
      </w:pPr>
      <w:r w:rsidRPr="00C61C37">
        <w:rPr>
          <w:rFonts w:ascii="Arial" w:eastAsia="Arial" w:hAnsi="Arial" w:cs="Arial"/>
          <w:color w:val="0000FF"/>
          <w:sz w:val="20"/>
          <w:szCs w:val="20"/>
        </w:rPr>
        <w:t xml:space="preserve">Nota Explicativa </w:t>
      </w:r>
      <w:r>
        <w:rPr>
          <w:rFonts w:ascii="Arial" w:eastAsia="Arial" w:hAnsi="Arial" w:cs="Arial"/>
          <w:color w:val="0000FF"/>
          <w:sz w:val="20"/>
          <w:szCs w:val="20"/>
        </w:rPr>
        <w:t>104</w:t>
      </w:r>
      <w:r w:rsidRPr="00C61C37">
        <w:rPr>
          <w:rFonts w:ascii="Arial" w:eastAsia="Arial" w:hAnsi="Arial" w:cs="Arial"/>
          <w:color w:val="0000FF"/>
          <w:sz w:val="20"/>
          <w:szCs w:val="20"/>
        </w:rPr>
        <w:t xml:space="preserve">: Utilizar a redação o item 9.1 na hipótese de licitação em que for adotado o critério de julgamento por menor preço, </w:t>
      </w:r>
      <w:r w:rsidRPr="006D42F2">
        <w:rPr>
          <w:rFonts w:ascii="Arial" w:eastAsia="Arial" w:hAnsi="Arial" w:cs="Arial"/>
          <w:b/>
          <w:bCs/>
          <w:i/>
          <w:iCs/>
          <w:color w:val="0000FF"/>
          <w:sz w:val="20"/>
          <w:szCs w:val="20"/>
        </w:rPr>
        <w:t>sem caráter sigiloso.</w:t>
      </w:r>
    </w:p>
    <w:p w14:paraId="00000241" w14:textId="77777777" w:rsidR="00193977" w:rsidRDefault="006C300E">
      <w:pPr>
        <w:pBdr>
          <w:top w:val="nil"/>
          <w:left w:val="nil"/>
          <w:bottom w:val="nil"/>
          <w:right w:val="nil"/>
          <w:between w:val="nil"/>
        </w:pBdr>
        <w:spacing w:before="120" w:after="288" w:line="312" w:lineRule="auto"/>
        <w:ind w:firstLine="709"/>
        <w:jc w:val="center"/>
        <w:rPr>
          <w:rFonts w:ascii="Arial" w:eastAsia="Arial" w:hAnsi="Arial" w:cs="Arial"/>
          <w:b/>
          <w:i/>
          <w:color w:val="FF0000"/>
          <w:sz w:val="20"/>
          <w:szCs w:val="20"/>
          <w:u w:val="single"/>
        </w:rPr>
      </w:pPr>
      <w:r>
        <w:rPr>
          <w:rFonts w:ascii="Arial" w:eastAsia="Arial" w:hAnsi="Arial" w:cs="Arial"/>
          <w:b/>
          <w:i/>
          <w:color w:val="FF0000"/>
          <w:sz w:val="20"/>
          <w:szCs w:val="20"/>
          <w:u w:val="single"/>
        </w:rPr>
        <w:t>OU</w:t>
      </w:r>
    </w:p>
    <w:p w14:paraId="00000242" w14:textId="139B98BE" w:rsidR="00193977" w:rsidRPr="006D42F2" w:rsidRDefault="00000000" w:rsidP="006D42F2">
      <w:pPr>
        <w:numPr>
          <w:ilvl w:val="1"/>
          <w:numId w:val="20"/>
        </w:numPr>
        <w:pBdr>
          <w:top w:val="nil"/>
          <w:left w:val="nil"/>
          <w:bottom w:val="nil"/>
          <w:right w:val="nil"/>
          <w:between w:val="nil"/>
        </w:pBdr>
        <w:spacing w:before="120" w:after="120" w:line="276" w:lineRule="auto"/>
        <w:ind w:left="0" w:firstLine="0"/>
        <w:jc w:val="both"/>
      </w:pPr>
      <w:sdt>
        <w:sdtPr>
          <w:tag w:val="goog_rdk_30"/>
          <w:id w:val="1346056539"/>
          <w:showingPlcHdr/>
        </w:sdtPr>
        <w:sdtContent>
          <w:r w:rsidR="006D42F2">
            <w:t xml:space="preserve">     </w:t>
          </w:r>
        </w:sdtContent>
      </w:sdt>
      <w:r w:rsidR="006C300E">
        <w:rPr>
          <w:rFonts w:ascii="Arial" w:eastAsia="Arial" w:hAnsi="Arial" w:cs="Arial"/>
          <w:i/>
          <w:color w:val="FF0000"/>
          <w:sz w:val="20"/>
          <w:szCs w:val="20"/>
        </w:rPr>
        <w:t xml:space="preserve">O custo estimado da contratação possui caráter sigiloso e será tornado público apenas e imediatamente após o julgamento das propostas. </w:t>
      </w:r>
    </w:p>
    <w:p w14:paraId="7F03B3CB" w14:textId="40C44280" w:rsidR="006D42F2" w:rsidRPr="006D42F2" w:rsidRDefault="006D42F2" w:rsidP="006D42F2">
      <w:pPr>
        <w:widowControl w:val="0"/>
        <w:pBdr>
          <w:top w:val="nil"/>
          <w:left w:val="nil"/>
          <w:bottom w:val="nil"/>
          <w:right w:val="nil"/>
          <w:between w:val="nil"/>
        </w:pBdr>
        <w:jc w:val="both"/>
        <w:rPr>
          <w:rFonts w:ascii="Arial" w:eastAsia="Arial" w:hAnsi="Arial" w:cs="Arial"/>
          <w:color w:val="0000FF"/>
          <w:sz w:val="22"/>
          <w:szCs w:val="22"/>
        </w:rPr>
      </w:pPr>
      <w:r w:rsidRPr="006D42F2">
        <w:rPr>
          <w:rFonts w:ascii="Arial" w:eastAsia="Arial" w:hAnsi="Arial" w:cs="Arial"/>
          <w:color w:val="0000FF"/>
          <w:sz w:val="22"/>
          <w:szCs w:val="22"/>
        </w:rPr>
        <w:t>Nota Explicativa 105: Utilizar a redação do item 9.2 na hipótese em que for adotado o critério de julgamento por menor preço e caso a Administração opte por preservar a sua estimativa do valor da contratação. Na hipótese de licitação em que for adotado o critério de julgamento por maior desconto, o preço estimado ou o máximo aceitável não poderá ser sigiloso (art. 24, parágrafo único, da Lei nº 14.133, de 2021, e Instrução Normativa Seges/ME nº 73, de 2022, art. 12, §3º)</w:t>
      </w:r>
    </w:p>
    <w:p w14:paraId="00000243" w14:textId="401480C7" w:rsidR="00193977" w:rsidRPr="006D42F2" w:rsidRDefault="00000000" w:rsidP="006D42F2">
      <w:pPr>
        <w:numPr>
          <w:ilvl w:val="1"/>
          <w:numId w:val="20"/>
        </w:numPr>
        <w:pBdr>
          <w:top w:val="nil"/>
          <w:left w:val="nil"/>
          <w:bottom w:val="nil"/>
          <w:right w:val="nil"/>
          <w:between w:val="nil"/>
        </w:pBdr>
        <w:spacing w:before="120" w:after="120" w:line="276" w:lineRule="auto"/>
        <w:ind w:left="0" w:firstLine="0"/>
        <w:jc w:val="both"/>
      </w:pPr>
      <w:sdt>
        <w:sdtPr>
          <w:tag w:val="goog_rdk_31"/>
          <w:id w:val="-1162003775"/>
        </w:sdtPr>
        <w:sdtContent/>
      </w:sdt>
      <w:r w:rsidR="006C300E">
        <w:rPr>
          <w:rFonts w:ascii="Arial" w:eastAsia="Arial" w:hAnsi="Arial" w:cs="Arial"/>
          <w:i/>
          <w:color w:val="FF0000"/>
          <w:sz w:val="20"/>
          <w:szCs w:val="20"/>
        </w:rPr>
        <w:t>A estimativa de custo levou em consideração o risco envolvido na contratação e sua alocação entre contratante e contratado, conforme especificado na matriz de risco constante do Contrato.</w:t>
      </w:r>
    </w:p>
    <w:p w14:paraId="57C541AA" w14:textId="6F017105" w:rsidR="006D42F2" w:rsidRPr="006D42F2" w:rsidRDefault="006D42F2" w:rsidP="006D42F2">
      <w:pPr>
        <w:pStyle w:val="PargrafodaLista"/>
        <w:widowControl w:val="0"/>
        <w:pBdr>
          <w:top w:val="nil"/>
          <w:left w:val="nil"/>
          <w:bottom w:val="nil"/>
          <w:right w:val="nil"/>
          <w:between w:val="nil"/>
        </w:pBdr>
        <w:ind w:left="0"/>
        <w:jc w:val="both"/>
        <w:rPr>
          <w:rFonts w:ascii="Arial" w:eastAsia="Arial" w:hAnsi="Arial" w:cs="Arial"/>
          <w:b/>
          <w:bCs/>
          <w:color w:val="0000FF"/>
          <w:sz w:val="20"/>
          <w:szCs w:val="20"/>
        </w:rPr>
      </w:pPr>
      <w:r w:rsidRPr="006D42F2">
        <w:rPr>
          <w:rFonts w:ascii="Arial" w:eastAsia="Arial" w:hAnsi="Arial" w:cs="Arial"/>
          <w:color w:val="0000FF"/>
          <w:sz w:val="20"/>
          <w:szCs w:val="20"/>
        </w:rPr>
        <w:t>Nota Explicativa 1</w:t>
      </w:r>
      <w:r>
        <w:rPr>
          <w:rFonts w:ascii="Arial" w:eastAsia="Arial" w:hAnsi="Arial" w:cs="Arial"/>
          <w:color w:val="0000FF"/>
          <w:sz w:val="20"/>
          <w:szCs w:val="20"/>
        </w:rPr>
        <w:t>06</w:t>
      </w:r>
      <w:r w:rsidRPr="006D42F2">
        <w:rPr>
          <w:rFonts w:ascii="Arial" w:eastAsia="Arial" w:hAnsi="Arial" w:cs="Arial"/>
          <w:color w:val="0000FF"/>
          <w:sz w:val="20"/>
          <w:szCs w:val="20"/>
        </w:rPr>
        <w:t xml:space="preserve">: Em caso de utilização de matriz de alocação de risco, </w:t>
      </w:r>
      <w:r w:rsidRPr="006D42F2">
        <w:rPr>
          <w:rFonts w:ascii="Arial" w:eastAsia="Arial" w:hAnsi="Arial" w:cs="Arial"/>
          <w:b/>
          <w:bCs/>
          <w:color w:val="0000FF"/>
          <w:sz w:val="20"/>
          <w:szCs w:val="20"/>
        </w:rPr>
        <w:t>o custo estimado da contratação deve levar em consideração o conjunto de riscos alocados ao contratado, o que naturalmente implicará elevação no custo da contratação (cf. art. 22, caput, e art. 103, §3º, ambos da Lei n. 14.133, de 2021).</w:t>
      </w:r>
    </w:p>
    <w:p w14:paraId="7F4F1F40" w14:textId="77777777" w:rsidR="006D42F2" w:rsidRDefault="006D42F2" w:rsidP="006D42F2">
      <w:pPr>
        <w:pStyle w:val="PargrafodaLista"/>
        <w:widowControl w:val="0"/>
        <w:pBdr>
          <w:top w:val="nil"/>
          <w:left w:val="nil"/>
          <w:bottom w:val="nil"/>
          <w:right w:val="nil"/>
          <w:between w:val="nil"/>
        </w:pBdr>
        <w:ind w:left="0"/>
        <w:jc w:val="both"/>
        <w:rPr>
          <w:rFonts w:ascii="Arial" w:eastAsia="Arial" w:hAnsi="Arial" w:cs="Arial"/>
          <w:color w:val="0000FF"/>
          <w:sz w:val="20"/>
          <w:szCs w:val="20"/>
        </w:rPr>
      </w:pPr>
    </w:p>
    <w:p w14:paraId="4574F8B0" w14:textId="25B848C1" w:rsidR="006D42F2" w:rsidRPr="006D42F2" w:rsidRDefault="006D42F2" w:rsidP="006D42F2">
      <w:pPr>
        <w:pStyle w:val="PargrafodaLista"/>
        <w:widowControl w:val="0"/>
        <w:pBdr>
          <w:top w:val="nil"/>
          <w:left w:val="nil"/>
          <w:bottom w:val="nil"/>
          <w:right w:val="nil"/>
          <w:between w:val="nil"/>
        </w:pBdr>
        <w:ind w:left="0"/>
        <w:jc w:val="both"/>
        <w:rPr>
          <w:rFonts w:ascii="Arial" w:eastAsia="Arial" w:hAnsi="Arial" w:cs="Arial"/>
          <w:b/>
          <w:bCs/>
          <w:i/>
          <w:iCs/>
          <w:color w:val="0000FF"/>
          <w:sz w:val="20"/>
          <w:szCs w:val="20"/>
          <w:u w:val="single"/>
        </w:rPr>
      </w:pPr>
      <w:r w:rsidRPr="006D42F2">
        <w:rPr>
          <w:rFonts w:ascii="Arial" w:eastAsia="Arial" w:hAnsi="Arial" w:cs="Arial"/>
          <w:color w:val="0000FF"/>
          <w:sz w:val="20"/>
          <w:szCs w:val="20"/>
        </w:rPr>
        <w:t xml:space="preserve">Nota Explicativa </w:t>
      </w:r>
      <w:r>
        <w:rPr>
          <w:rFonts w:ascii="Arial" w:eastAsia="Arial" w:hAnsi="Arial" w:cs="Arial"/>
          <w:color w:val="0000FF"/>
          <w:sz w:val="20"/>
          <w:szCs w:val="20"/>
        </w:rPr>
        <w:t>107</w:t>
      </w:r>
      <w:r w:rsidRPr="006D42F2">
        <w:rPr>
          <w:rFonts w:ascii="Arial" w:eastAsia="Arial" w:hAnsi="Arial" w:cs="Arial"/>
          <w:color w:val="0000FF"/>
          <w:sz w:val="20"/>
          <w:szCs w:val="20"/>
        </w:rPr>
        <w:t xml:space="preserve">: </w:t>
      </w:r>
      <w:r w:rsidRPr="006D42F2">
        <w:rPr>
          <w:rFonts w:ascii="Arial" w:eastAsia="Arial" w:hAnsi="Arial" w:cs="Arial"/>
          <w:b/>
          <w:bCs/>
          <w:i/>
          <w:iCs/>
          <w:color w:val="0000FF"/>
          <w:sz w:val="20"/>
          <w:szCs w:val="20"/>
          <w:u w:val="single"/>
        </w:rPr>
        <w:t>Serviços de Grande Vulto. No caso de serviço cujo valor estimado supere R$ 216.081.640,00 (conforme art. 6º, inciso XXII, da Lei nº 14.133, de 2021, atualizado pelo Decreto nº 10.922, de 30 de dezembro de 2021), será obrigatória a inclusão de disposição no Termo de Referência indicando os termos da Matriz de Risco a ser aposta no edital ou no contrato, conforme art. 22, §3º, da Lei nº 14.133, de 2021.</w:t>
      </w:r>
    </w:p>
    <w:p w14:paraId="00000244" w14:textId="77777777" w:rsidR="00193977" w:rsidRPr="005C3551" w:rsidRDefault="006C300E" w:rsidP="006D42F2">
      <w:pPr>
        <w:numPr>
          <w:ilvl w:val="1"/>
          <w:numId w:val="20"/>
        </w:numPr>
        <w:pBdr>
          <w:top w:val="nil"/>
          <w:left w:val="nil"/>
          <w:bottom w:val="nil"/>
          <w:right w:val="nil"/>
          <w:between w:val="nil"/>
        </w:pBdr>
        <w:spacing w:before="120" w:after="120" w:line="276" w:lineRule="auto"/>
        <w:ind w:left="0" w:firstLine="0"/>
        <w:jc w:val="both"/>
        <w:rPr>
          <w:color w:val="76923C" w:themeColor="accent3" w:themeShade="BF"/>
        </w:rPr>
      </w:pPr>
      <w:r w:rsidRPr="005C3551">
        <w:rPr>
          <w:rFonts w:ascii="Arial" w:eastAsia="Arial" w:hAnsi="Arial" w:cs="Arial"/>
          <w:i/>
          <w:color w:val="76923C" w:themeColor="accent3" w:themeShade="BF"/>
          <w:sz w:val="20"/>
          <w:szCs w:val="20"/>
        </w:rPr>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w:t>
      </w:r>
    </w:p>
    <w:p w14:paraId="00000245" w14:textId="77777777" w:rsidR="00193977" w:rsidRPr="005C3551" w:rsidRDefault="006C300E" w:rsidP="005C3551">
      <w:pPr>
        <w:numPr>
          <w:ilvl w:val="2"/>
          <w:numId w:val="20"/>
        </w:numPr>
        <w:pBdr>
          <w:top w:val="nil"/>
          <w:left w:val="nil"/>
          <w:bottom w:val="nil"/>
          <w:right w:val="nil"/>
          <w:between w:val="nil"/>
        </w:pBdr>
        <w:spacing w:before="120" w:after="120" w:line="276" w:lineRule="auto"/>
        <w:ind w:left="0" w:firstLine="0"/>
        <w:jc w:val="both"/>
        <w:rPr>
          <w:color w:val="76923C" w:themeColor="accent3" w:themeShade="BF"/>
        </w:rPr>
      </w:pPr>
      <w:r w:rsidRPr="005C3551">
        <w:rPr>
          <w:rFonts w:ascii="Arial" w:eastAsia="Arial" w:hAnsi="Arial" w:cs="Arial"/>
          <w:i/>
          <w:color w:val="76923C" w:themeColor="accent3" w:themeShade="BF"/>
          <w:sz w:val="20"/>
          <w:szCs w:val="20"/>
        </w:rPr>
        <w:t>em caso de força maior, caso fortuito ou fato do príncipe ou em decorrência de fatos imprevisíveis ou previsíveis de consequências incalculáveis, que inviabilizem a execução da ata tal como pactuada, nos termos do disposto na a</w:t>
      </w:r>
      <w:hyperlink r:id="rId51" w:anchor="art124iid">
        <w:r w:rsidRPr="005C3551">
          <w:rPr>
            <w:rFonts w:ascii="Arial" w:eastAsia="Arial" w:hAnsi="Arial" w:cs="Arial"/>
            <w:i/>
            <w:color w:val="76923C" w:themeColor="accent3" w:themeShade="BF"/>
            <w:sz w:val="20"/>
            <w:szCs w:val="20"/>
            <w:u w:val="single"/>
          </w:rPr>
          <w:t>línea “d” do inciso II do capu</w:t>
        </w:r>
      </w:hyperlink>
      <w:hyperlink r:id="rId52" w:anchor="art124iid">
        <w:r w:rsidRPr="005C3551">
          <w:rPr>
            <w:rFonts w:ascii="Arial" w:eastAsia="Arial" w:hAnsi="Arial" w:cs="Arial"/>
            <w:b/>
            <w:i/>
            <w:color w:val="76923C" w:themeColor="accent3" w:themeShade="BF"/>
            <w:sz w:val="20"/>
            <w:szCs w:val="20"/>
            <w:u w:val="single"/>
          </w:rPr>
          <w:t>t</w:t>
        </w:r>
      </w:hyperlink>
      <w:hyperlink r:id="rId53" w:anchor="art124iid">
        <w:r w:rsidRPr="005C3551">
          <w:rPr>
            <w:rFonts w:ascii="Arial" w:eastAsia="Arial" w:hAnsi="Arial" w:cs="Arial"/>
            <w:i/>
            <w:color w:val="76923C" w:themeColor="accent3" w:themeShade="BF"/>
            <w:sz w:val="20"/>
            <w:szCs w:val="20"/>
            <w:u w:val="single"/>
          </w:rPr>
          <w:t xml:space="preserve"> do art. 124 da Lei nº 14.133, de 2021;</w:t>
        </w:r>
      </w:hyperlink>
    </w:p>
    <w:p w14:paraId="00000246" w14:textId="77777777" w:rsidR="00193977" w:rsidRPr="005C3551" w:rsidRDefault="006C300E" w:rsidP="005C3551">
      <w:pPr>
        <w:numPr>
          <w:ilvl w:val="2"/>
          <w:numId w:val="20"/>
        </w:numPr>
        <w:pBdr>
          <w:top w:val="nil"/>
          <w:left w:val="nil"/>
          <w:bottom w:val="nil"/>
          <w:right w:val="nil"/>
          <w:between w:val="nil"/>
        </w:pBdr>
        <w:spacing w:before="120" w:after="120" w:line="276" w:lineRule="auto"/>
        <w:ind w:left="0" w:firstLine="0"/>
        <w:jc w:val="both"/>
        <w:rPr>
          <w:color w:val="76923C" w:themeColor="accent3" w:themeShade="BF"/>
        </w:rPr>
      </w:pPr>
      <w:r w:rsidRPr="005C3551">
        <w:rPr>
          <w:rFonts w:ascii="Arial" w:eastAsia="Arial" w:hAnsi="Arial" w:cs="Arial"/>
          <w:i/>
          <w:color w:val="76923C" w:themeColor="accent3" w:themeShade="BF"/>
          <w:sz w:val="20"/>
          <w:szCs w:val="20"/>
        </w:rPr>
        <w:t>em caso de criação, alteração ou extinção de quaisquer tributos ou encargos legais ou superveniência de disposições legais, com comprovada repercussão sobre os preços registrados;</w:t>
      </w:r>
    </w:p>
    <w:p w14:paraId="00000247" w14:textId="77777777" w:rsidR="00193977" w:rsidRPr="005C3551" w:rsidRDefault="006C300E" w:rsidP="005C3551">
      <w:pPr>
        <w:numPr>
          <w:ilvl w:val="2"/>
          <w:numId w:val="20"/>
        </w:numPr>
        <w:pBdr>
          <w:top w:val="nil"/>
          <w:left w:val="nil"/>
          <w:bottom w:val="nil"/>
          <w:right w:val="nil"/>
          <w:between w:val="nil"/>
        </w:pBdr>
        <w:spacing w:before="120" w:after="120" w:line="276" w:lineRule="auto"/>
        <w:ind w:left="0" w:firstLine="0"/>
        <w:jc w:val="both"/>
        <w:rPr>
          <w:color w:val="76923C" w:themeColor="accent3" w:themeShade="BF"/>
        </w:rPr>
      </w:pPr>
      <w:r w:rsidRPr="005C3551">
        <w:rPr>
          <w:rFonts w:ascii="Arial" w:eastAsia="Arial" w:hAnsi="Arial" w:cs="Arial"/>
          <w:i/>
          <w:color w:val="76923C" w:themeColor="accent3" w:themeShade="BF"/>
          <w:sz w:val="20"/>
          <w:szCs w:val="20"/>
        </w:rPr>
        <w:t>serão reajustados os preços registrados, respeitada a contagem da anualidade e o índice previsto para a contratação; ou</w:t>
      </w:r>
    </w:p>
    <w:p w14:paraId="00000248" w14:textId="77777777" w:rsidR="00193977" w:rsidRPr="005C3551" w:rsidRDefault="006C300E" w:rsidP="005C3551">
      <w:pPr>
        <w:numPr>
          <w:ilvl w:val="2"/>
          <w:numId w:val="20"/>
        </w:numPr>
        <w:pBdr>
          <w:top w:val="nil"/>
          <w:left w:val="nil"/>
          <w:bottom w:val="nil"/>
          <w:right w:val="nil"/>
          <w:between w:val="nil"/>
        </w:pBdr>
        <w:spacing w:before="120" w:after="120" w:line="276" w:lineRule="auto"/>
        <w:ind w:left="0" w:firstLine="0"/>
        <w:jc w:val="both"/>
        <w:rPr>
          <w:color w:val="76923C" w:themeColor="accent3" w:themeShade="BF"/>
        </w:rPr>
      </w:pPr>
      <w:r w:rsidRPr="005C3551">
        <w:rPr>
          <w:rFonts w:ascii="Arial" w:eastAsia="Arial" w:hAnsi="Arial" w:cs="Arial"/>
          <w:i/>
          <w:color w:val="76923C" w:themeColor="accent3" w:themeShade="BF"/>
          <w:sz w:val="20"/>
          <w:szCs w:val="20"/>
        </w:rPr>
        <w:t>poderão ser repactuados, a pedido do interessado, conforme critérios definidos para a contratação.</w:t>
      </w:r>
    </w:p>
    <w:p w14:paraId="0F7F2B7C" w14:textId="58BC4F6A" w:rsidR="005C5739" w:rsidRPr="005C5739" w:rsidRDefault="00CD0334" w:rsidP="00CD0334">
      <w:pPr>
        <w:pStyle w:val="Ttulo2"/>
        <w:numPr>
          <w:ilvl w:val="0"/>
          <w:numId w:val="24"/>
        </w:numPr>
        <w:tabs>
          <w:tab w:val="left" w:pos="679"/>
        </w:tabs>
        <w:spacing w:before="257"/>
        <w:jc w:val="both"/>
        <w:rPr>
          <w:color w:val="auto"/>
        </w:rPr>
      </w:pPr>
      <w:r>
        <w:rPr>
          <w:color w:val="auto"/>
        </w:rPr>
        <w:lastRenderedPageBreak/>
        <w:t xml:space="preserve">. </w:t>
      </w:r>
      <w:r w:rsidR="005C5739" w:rsidRPr="005C5739">
        <w:rPr>
          <w:color w:val="auto"/>
        </w:rPr>
        <w:t>Das Sanções Administrativas</w:t>
      </w:r>
    </w:p>
    <w:p w14:paraId="33389CA2" w14:textId="77777777" w:rsidR="007470E1" w:rsidRPr="007470E1" w:rsidRDefault="007470E1" w:rsidP="007470E1">
      <w:pPr>
        <w:pStyle w:val="Ttulo2"/>
        <w:keepLines/>
        <w:tabs>
          <w:tab w:val="left" w:pos="567"/>
          <w:tab w:val="left" w:pos="679"/>
        </w:tabs>
        <w:spacing w:before="120" w:after="288" w:line="312" w:lineRule="auto"/>
        <w:ind w:left="284"/>
        <w:jc w:val="both"/>
        <w:rPr>
          <w:rFonts w:eastAsia="Arial"/>
          <w:b w:val="0"/>
          <w:bCs/>
          <w:color w:val="auto"/>
          <w:sz w:val="20"/>
        </w:rPr>
      </w:pPr>
      <w:r w:rsidRPr="007470E1">
        <w:rPr>
          <w:rFonts w:eastAsia="Arial"/>
          <w:b w:val="0"/>
          <w:bCs/>
          <w:color w:val="auto"/>
          <w:sz w:val="20"/>
        </w:rPr>
        <w:t xml:space="preserve">Comete infração administrativa nos termos dos artigos 155 a 163 da Lei 14.133/2021, e do manual de sanções da UFMS – Resolução 446/2023 – CD - </w:t>
      </w:r>
      <w:proofErr w:type="gramStart"/>
      <w:r w:rsidRPr="007470E1">
        <w:rPr>
          <w:rFonts w:eastAsia="Arial"/>
          <w:b w:val="0"/>
          <w:bCs/>
          <w:color w:val="auto"/>
          <w:sz w:val="20"/>
        </w:rPr>
        <w:t>UFMS,  a</w:t>
      </w:r>
      <w:proofErr w:type="gramEnd"/>
      <w:r w:rsidRPr="007470E1">
        <w:rPr>
          <w:rFonts w:eastAsia="Arial"/>
          <w:b w:val="0"/>
          <w:bCs/>
          <w:color w:val="auto"/>
          <w:sz w:val="20"/>
        </w:rPr>
        <w:t xml:space="preserve"> contratada que, na fase de execução contratual:</w:t>
      </w:r>
    </w:p>
    <w:p w14:paraId="3C3337F3" w14:textId="77777777" w:rsidR="005C5739" w:rsidRPr="005C5739" w:rsidRDefault="005C5739" w:rsidP="005C5739">
      <w:pPr>
        <w:adjustRightInd w:val="0"/>
        <w:ind w:left="274"/>
        <w:jc w:val="both"/>
        <w:rPr>
          <w:sz w:val="20"/>
          <w:szCs w:val="20"/>
        </w:rPr>
      </w:pPr>
      <w:r w:rsidRPr="005C5739">
        <w:rPr>
          <w:sz w:val="20"/>
          <w:szCs w:val="20"/>
        </w:rPr>
        <w:t xml:space="preserve">10.1 - </w:t>
      </w:r>
      <w:proofErr w:type="gramStart"/>
      <w:r w:rsidRPr="005C5739">
        <w:rPr>
          <w:sz w:val="20"/>
          <w:szCs w:val="20"/>
        </w:rPr>
        <w:t>dar</w:t>
      </w:r>
      <w:proofErr w:type="gramEnd"/>
      <w:r w:rsidRPr="005C5739">
        <w:rPr>
          <w:sz w:val="20"/>
          <w:szCs w:val="20"/>
        </w:rPr>
        <w:t xml:space="preserve"> causa à inexecução parcial do contrato;</w:t>
      </w:r>
    </w:p>
    <w:p w14:paraId="13F62AAA" w14:textId="77777777" w:rsidR="005C5739" w:rsidRPr="005C5739" w:rsidRDefault="005C5739" w:rsidP="005C5739">
      <w:pPr>
        <w:adjustRightInd w:val="0"/>
        <w:ind w:left="274"/>
        <w:jc w:val="both"/>
        <w:rPr>
          <w:sz w:val="20"/>
          <w:szCs w:val="20"/>
        </w:rPr>
      </w:pPr>
    </w:p>
    <w:p w14:paraId="65CF76E0" w14:textId="77777777" w:rsidR="005C5739" w:rsidRPr="005C5739" w:rsidRDefault="005C5739" w:rsidP="005C5739">
      <w:pPr>
        <w:adjustRightInd w:val="0"/>
        <w:ind w:left="274"/>
        <w:jc w:val="both"/>
        <w:rPr>
          <w:sz w:val="20"/>
          <w:szCs w:val="20"/>
        </w:rPr>
      </w:pPr>
      <w:proofErr w:type="gramStart"/>
      <w:r w:rsidRPr="005C5739">
        <w:rPr>
          <w:sz w:val="20"/>
          <w:szCs w:val="20"/>
        </w:rPr>
        <w:t>10.2  -</w:t>
      </w:r>
      <w:proofErr w:type="gramEnd"/>
      <w:r w:rsidRPr="005C5739">
        <w:rPr>
          <w:sz w:val="20"/>
          <w:szCs w:val="20"/>
        </w:rPr>
        <w:t xml:space="preserve"> dar causa à inexecução parcial do contrato que cause grave dano à Administração, ao funcionamento dos serviços públicos ou ao interesse coletivo;</w:t>
      </w:r>
    </w:p>
    <w:p w14:paraId="63105547" w14:textId="77777777" w:rsidR="005C5739" w:rsidRPr="005C5739" w:rsidRDefault="005C5739" w:rsidP="005C5739">
      <w:pPr>
        <w:adjustRightInd w:val="0"/>
        <w:ind w:left="274"/>
        <w:jc w:val="both"/>
        <w:rPr>
          <w:sz w:val="20"/>
          <w:szCs w:val="20"/>
        </w:rPr>
      </w:pPr>
    </w:p>
    <w:p w14:paraId="04A45FD6" w14:textId="77777777" w:rsidR="005C5739" w:rsidRPr="005C5739" w:rsidRDefault="005C5739" w:rsidP="005C5739">
      <w:pPr>
        <w:adjustRightInd w:val="0"/>
        <w:ind w:left="274"/>
        <w:jc w:val="both"/>
        <w:rPr>
          <w:sz w:val="20"/>
          <w:szCs w:val="20"/>
        </w:rPr>
      </w:pPr>
      <w:r w:rsidRPr="005C5739">
        <w:rPr>
          <w:sz w:val="20"/>
          <w:szCs w:val="20"/>
        </w:rPr>
        <w:t xml:space="preserve">10.3 - </w:t>
      </w:r>
      <w:proofErr w:type="gramStart"/>
      <w:r w:rsidRPr="005C5739">
        <w:rPr>
          <w:sz w:val="20"/>
          <w:szCs w:val="20"/>
        </w:rPr>
        <w:t>dar</w:t>
      </w:r>
      <w:proofErr w:type="gramEnd"/>
      <w:r w:rsidRPr="005C5739">
        <w:rPr>
          <w:sz w:val="20"/>
          <w:szCs w:val="20"/>
        </w:rPr>
        <w:t xml:space="preserve"> causa à inexecução total do contrato;</w:t>
      </w:r>
    </w:p>
    <w:p w14:paraId="30FD3C75" w14:textId="77777777" w:rsidR="005C5739" w:rsidRPr="005C5739" w:rsidRDefault="005C5739" w:rsidP="005C5739">
      <w:pPr>
        <w:adjustRightInd w:val="0"/>
        <w:ind w:left="274"/>
        <w:jc w:val="both"/>
        <w:rPr>
          <w:sz w:val="20"/>
          <w:szCs w:val="20"/>
        </w:rPr>
      </w:pPr>
    </w:p>
    <w:p w14:paraId="7E051251" w14:textId="77777777" w:rsidR="005C5739" w:rsidRPr="005C5739" w:rsidRDefault="005C5739" w:rsidP="005C5739">
      <w:pPr>
        <w:adjustRightInd w:val="0"/>
        <w:ind w:left="274"/>
        <w:jc w:val="both"/>
        <w:rPr>
          <w:sz w:val="20"/>
          <w:szCs w:val="20"/>
        </w:rPr>
      </w:pPr>
      <w:r w:rsidRPr="005C5739">
        <w:rPr>
          <w:sz w:val="20"/>
          <w:szCs w:val="20"/>
        </w:rPr>
        <w:t xml:space="preserve">10.4 - </w:t>
      </w:r>
      <w:proofErr w:type="gramStart"/>
      <w:r w:rsidRPr="005C5739">
        <w:rPr>
          <w:sz w:val="20"/>
          <w:szCs w:val="20"/>
        </w:rPr>
        <w:t>deixar</w:t>
      </w:r>
      <w:proofErr w:type="gramEnd"/>
      <w:r w:rsidRPr="005C5739">
        <w:rPr>
          <w:sz w:val="20"/>
          <w:szCs w:val="20"/>
        </w:rPr>
        <w:t xml:space="preserve"> de entregar a documentação exigida para o certame;</w:t>
      </w:r>
    </w:p>
    <w:p w14:paraId="239CA803" w14:textId="77777777" w:rsidR="005C5739" w:rsidRPr="005C5739" w:rsidRDefault="005C5739" w:rsidP="005C5739">
      <w:pPr>
        <w:adjustRightInd w:val="0"/>
        <w:ind w:left="274"/>
        <w:jc w:val="both"/>
        <w:rPr>
          <w:sz w:val="20"/>
          <w:szCs w:val="20"/>
        </w:rPr>
      </w:pPr>
    </w:p>
    <w:p w14:paraId="4BE634DC" w14:textId="77777777" w:rsidR="005C5739" w:rsidRPr="005C5739" w:rsidRDefault="005C5739" w:rsidP="005C5739">
      <w:pPr>
        <w:adjustRightInd w:val="0"/>
        <w:ind w:left="274"/>
        <w:jc w:val="both"/>
        <w:rPr>
          <w:sz w:val="20"/>
          <w:szCs w:val="20"/>
        </w:rPr>
      </w:pPr>
      <w:r w:rsidRPr="005C5739">
        <w:rPr>
          <w:sz w:val="20"/>
          <w:szCs w:val="20"/>
        </w:rPr>
        <w:t xml:space="preserve">10.5 - </w:t>
      </w:r>
      <w:proofErr w:type="gramStart"/>
      <w:r w:rsidRPr="005C5739">
        <w:rPr>
          <w:sz w:val="20"/>
          <w:szCs w:val="20"/>
        </w:rPr>
        <w:t>não</w:t>
      </w:r>
      <w:proofErr w:type="gramEnd"/>
      <w:r w:rsidRPr="005C5739">
        <w:rPr>
          <w:sz w:val="20"/>
          <w:szCs w:val="20"/>
        </w:rPr>
        <w:t xml:space="preserve"> manter a proposta, salvo em decorrência de fato superveniente devidamente justificado;</w:t>
      </w:r>
    </w:p>
    <w:p w14:paraId="5986B77C" w14:textId="77777777" w:rsidR="005C5739" w:rsidRPr="005C5739" w:rsidRDefault="005C5739" w:rsidP="005C5739">
      <w:pPr>
        <w:adjustRightInd w:val="0"/>
        <w:ind w:left="274"/>
        <w:jc w:val="both"/>
        <w:rPr>
          <w:sz w:val="20"/>
          <w:szCs w:val="20"/>
        </w:rPr>
      </w:pPr>
    </w:p>
    <w:p w14:paraId="2039E88A" w14:textId="77777777" w:rsidR="005C5739" w:rsidRPr="005C5739" w:rsidRDefault="005C5739" w:rsidP="005C5739">
      <w:pPr>
        <w:adjustRightInd w:val="0"/>
        <w:ind w:left="274"/>
        <w:jc w:val="both"/>
        <w:rPr>
          <w:sz w:val="20"/>
          <w:szCs w:val="20"/>
        </w:rPr>
      </w:pPr>
      <w:r w:rsidRPr="005C5739">
        <w:rPr>
          <w:sz w:val="20"/>
          <w:szCs w:val="20"/>
        </w:rPr>
        <w:t xml:space="preserve">10.6 - </w:t>
      </w:r>
      <w:proofErr w:type="gramStart"/>
      <w:r w:rsidRPr="005C5739">
        <w:rPr>
          <w:sz w:val="20"/>
          <w:szCs w:val="20"/>
        </w:rPr>
        <w:t>não</w:t>
      </w:r>
      <w:proofErr w:type="gramEnd"/>
      <w:r w:rsidRPr="005C5739">
        <w:rPr>
          <w:sz w:val="20"/>
          <w:szCs w:val="20"/>
        </w:rPr>
        <w:t xml:space="preserve"> celebrar o contrato ou não entregar a documentação exigida para a contratação, quando convocado dentro do prazo de validade de sua proposta;</w:t>
      </w:r>
    </w:p>
    <w:p w14:paraId="689ABD76" w14:textId="77777777" w:rsidR="005C5739" w:rsidRPr="005C5739" w:rsidRDefault="005C5739" w:rsidP="005C5739">
      <w:pPr>
        <w:adjustRightInd w:val="0"/>
        <w:ind w:left="274"/>
        <w:jc w:val="both"/>
        <w:rPr>
          <w:sz w:val="20"/>
          <w:szCs w:val="20"/>
        </w:rPr>
      </w:pPr>
    </w:p>
    <w:p w14:paraId="13635513" w14:textId="77777777" w:rsidR="005C5739" w:rsidRPr="005C5739" w:rsidRDefault="005C5739" w:rsidP="005C5739">
      <w:pPr>
        <w:adjustRightInd w:val="0"/>
        <w:ind w:left="274"/>
        <w:jc w:val="both"/>
        <w:rPr>
          <w:sz w:val="20"/>
          <w:szCs w:val="20"/>
        </w:rPr>
      </w:pPr>
      <w:r w:rsidRPr="005C5739">
        <w:rPr>
          <w:sz w:val="20"/>
          <w:szCs w:val="20"/>
        </w:rPr>
        <w:t xml:space="preserve">10.7 - </w:t>
      </w:r>
      <w:proofErr w:type="gramStart"/>
      <w:r w:rsidRPr="005C5739">
        <w:rPr>
          <w:sz w:val="20"/>
          <w:szCs w:val="20"/>
        </w:rPr>
        <w:t>ensejar</w:t>
      </w:r>
      <w:proofErr w:type="gramEnd"/>
      <w:r w:rsidRPr="005C5739">
        <w:rPr>
          <w:sz w:val="20"/>
          <w:szCs w:val="20"/>
        </w:rPr>
        <w:t xml:space="preserve"> o retardamento da execução ou da entrega do objeto da licitação sem motivo justificado;</w:t>
      </w:r>
    </w:p>
    <w:p w14:paraId="64C38162" w14:textId="77777777" w:rsidR="005C5739" w:rsidRPr="005C5739" w:rsidRDefault="005C5739" w:rsidP="005C5739">
      <w:pPr>
        <w:adjustRightInd w:val="0"/>
        <w:ind w:left="274"/>
        <w:jc w:val="both"/>
        <w:rPr>
          <w:sz w:val="20"/>
          <w:szCs w:val="20"/>
        </w:rPr>
      </w:pPr>
    </w:p>
    <w:p w14:paraId="3B477161" w14:textId="77777777" w:rsidR="005C5739" w:rsidRPr="005C5739" w:rsidRDefault="005C5739" w:rsidP="005C5739">
      <w:pPr>
        <w:adjustRightInd w:val="0"/>
        <w:ind w:left="274"/>
        <w:jc w:val="both"/>
        <w:rPr>
          <w:sz w:val="20"/>
          <w:szCs w:val="20"/>
        </w:rPr>
      </w:pPr>
      <w:r w:rsidRPr="005C5739">
        <w:rPr>
          <w:sz w:val="20"/>
          <w:szCs w:val="20"/>
        </w:rPr>
        <w:t xml:space="preserve">10.8 - </w:t>
      </w:r>
      <w:proofErr w:type="gramStart"/>
      <w:r w:rsidRPr="005C5739">
        <w:rPr>
          <w:sz w:val="20"/>
          <w:szCs w:val="20"/>
        </w:rPr>
        <w:t>apresentar</w:t>
      </w:r>
      <w:proofErr w:type="gramEnd"/>
      <w:r w:rsidRPr="005C5739">
        <w:rPr>
          <w:sz w:val="20"/>
          <w:szCs w:val="20"/>
        </w:rPr>
        <w:t xml:space="preserve"> declaração ou documentação falsa exigida para o certame ou prestar declaração falsa durante a licitação ou a execução do contrato;</w:t>
      </w:r>
    </w:p>
    <w:p w14:paraId="3ED57BD7" w14:textId="77777777" w:rsidR="005C5739" w:rsidRPr="005C5739" w:rsidRDefault="005C5739" w:rsidP="005C5739">
      <w:pPr>
        <w:adjustRightInd w:val="0"/>
        <w:ind w:left="274"/>
        <w:jc w:val="both"/>
        <w:rPr>
          <w:sz w:val="20"/>
          <w:szCs w:val="20"/>
        </w:rPr>
      </w:pPr>
    </w:p>
    <w:p w14:paraId="1EFCCCA3" w14:textId="77777777" w:rsidR="005C5739" w:rsidRPr="005C5739" w:rsidRDefault="005C5739" w:rsidP="005C5739">
      <w:pPr>
        <w:adjustRightInd w:val="0"/>
        <w:ind w:left="274"/>
        <w:jc w:val="both"/>
        <w:rPr>
          <w:sz w:val="20"/>
          <w:szCs w:val="20"/>
        </w:rPr>
      </w:pPr>
      <w:r w:rsidRPr="005C5739">
        <w:rPr>
          <w:sz w:val="20"/>
          <w:szCs w:val="20"/>
        </w:rPr>
        <w:t xml:space="preserve">10.9 - </w:t>
      </w:r>
      <w:proofErr w:type="gramStart"/>
      <w:r w:rsidRPr="005C5739">
        <w:rPr>
          <w:sz w:val="20"/>
          <w:szCs w:val="20"/>
        </w:rPr>
        <w:t>fraudar</w:t>
      </w:r>
      <w:proofErr w:type="gramEnd"/>
      <w:r w:rsidRPr="005C5739">
        <w:rPr>
          <w:sz w:val="20"/>
          <w:szCs w:val="20"/>
        </w:rPr>
        <w:t xml:space="preserve"> a licitação ou praticar ato fraudulento na execução do contrato;</w:t>
      </w:r>
    </w:p>
    <w:p w14:paraId="63434169" w14:textId="77777777" w:rsidR="005C5739" w:rsidRPr="005C5739" w:rsidRDefault="005C5739" w:rsidP="005C5739">
      <w:pPr>
        <w:adjustRightInd w:val="0"/>
        <w:ind w:left="274"/>
        <w:jc w:val="both"/>
        <w:rPr>
          <w:sz w:val="20"/>
          <w:szCs w:val="20"/>
        </w:rPr>
      </w:pPr>
    </w:p>
    <w:p w14:paraId="26313BD4" w14:textId="77777777" w:rsidR="005C5739" w:rsidRPr="005C5739" w:rsidRDefault="005C5739" w:rsidP="005C5739">
      <w:pPr>
        <w:adjustRightInd w:val="0"/>
        <w:ind w:left="274"/>
        <w:jc w:val="both"/>
        <w:rPr>
          <w:sz w:val="20"/>
          <w:szCs w:val="20"/>
        </w:rPr>
      </w:pPr>
      <w:r w:rsidRPr="005C5739">
        <w:rPr>
          <w:sz w:val="20"/>
          <w:szCs w:val="20"/>
        </w:rPr>
        <w:t xml:space="preserve">10.10 - </w:t>
      </w:r>
      <w:proofErr w:type="gramStart"/>
      <w:r w:rsidRPr="005C5739">
        <w:rPr>
          <w:sz w:val="20"/>
          <w:szCs w:val="20"/>
        </w:rPr>
        <w:t>comportar-se</w:t>
      </w:r>
      <w:proofErr w:type="gramEnd"/>
      <w:r w:rsidRPr="005C5739">
        <w:rPr>
          <w:sz w:val="20"/>
          <w:szCs w:val="20"/>
        </w:rPr>
        <w:t xml:space="preserve"> de modo inidôneo ou cometer fraude de qualquer natureza;</w:t>
      </w:r>
    </w:p>
    <w:p w14:paraId="49D0EFF5" w14:textId="77777777" w:rsidR="005C5739" w:rsidRPr="005C5739" w:rsidRDefault="005C5739" w:rsidP="005C5739">
      <w:pPr>
        <w:adjustRightInd w:val="0"/>
        <w:ind w:left="274"/>
        <w:jc w:val="both"/>
        <w:rPr>
          <w:sz w:val="20"/>
          <w:szCs w:val="20"/>
        </w:rPr>
      </w:pPr>
    </w:p>
    <w:p w14:paraId="6F926FD4" w14:textId="77777777" w:rsidR="005C5739" w:rsidRPr="005C5739" w:rsidRDefault="005C5739" w:rsidP="005C5739">
      <w:pPr>
        <w:adjustRightInd w:val="0"/>
        <w:ind w:left="274"/>
        <w:jc w:val="both"/>
        <w:rPr>
          <w:sz w:val="20"/>
          <w:szCs w:val="20"/>
        </w:rPr>
      </w:pPr>
      <w:r w:rsidRPr="005C5739">
        <w:rPr>
          <w:sz w:val="20"/>
          <w:szCs w:val="20"/>
        </w:rPr>
        <w:t xml:space="preserve">10.11 - </w:t>
      </w:r>
      <w:proofErr w:type="gramStart"/>
      <w:r w:rsidRPr="005C5739">
        <w:rPr>
          <w:sz w:val="20"/>
          <w:szCs w:val="20"/>
        </w:rPr>
        <w:t>praticar</w:t>
      </w:r>
      <w:proofErr w:type="gramEnd"/>
      <w:r w:rsidRPr="005C5739">
        <w:rPr>
          <w:sz w:val="20"/>
          <w:szCs w:val="20"/>
        </w:rPr>
        <w:t xml:space="preserve"> atos ilícitos com vistas a frustrar os objetivos da licitação;</w:t>
      </w:r>
    </w:p>
    <w:p w14:paraId="5FD91272" w14:textId="77777777" w:rsidR="005C5739" w:rsidRPr="005C5739" w:rsidRDefault="005C5739" w:rsidP="005C5739">
      <w:pPr>
        <w:adjustRightInd w:val="0"/>
        <w:ind w:left="274"/>
        <w:jc w:val="both"/>
        <w:rPr>
          <w:sz w:val="20"/>
          <w:szCs w:val="20"/>
        </w:rPr>
      </w:pPr>
    </w:p>
    <w:p w14:paraId="25A59820" w14:textId="77777777" w:rsidR="005C5739" w:rsidRPr="005C5739" w:rsidRDefault="005C5739" w:rsidP="005C5739">
      <w:pPr>
        <w:adjustRightInd w:val="0"/>
        <w:ind w:left="274"/>
        <w:jc w:val="both"/>
        <w:rPr>
          <w:sz w:val="20"/>
          <w:szCs w:val="20"/>
        </w:rPr>
      </w:pPr>
      <w:r w:rsidRPr="005C5739">
        <w:rPr>
          <w:sz w:val="20"/>
          <w:szCs w:val="20"/>
        </w:rPr>
        <w:t xml:space="preserve">10.12 - </w:t>
      </w:r>
      <w:proofErr w:type="gramStart"/>
      <w:r w:rsidRPr="005C5739">
        <w:rPr>
          <w:sz w:val="20"/>
          <w:szCs w:val="20"/>
        </w:rPr>
        <w:t>praticar</w:t>
      </w:r>
      <w:proofErr w:type="gramEnd"/>
      <w:r w:rsidRPr="005C5739">
        <w:rPr>
          <w:sz w:val="20"/>
          <w:szCs w:val="20"/>
        </w:rPr>
        <w:t xml:space="preserve"> ato lesivo previsto no art. 5º da Lei nº 12.846, de 1º de agosto de 2013.</w:t>
      </w:r>
    </w:p>
    <w:p w14:paraId="5CC9CF00" w14:textId="77777777" w:rsidR="005C5739" w:rsidRPr="005C5739" w:rsidRDefault="005C5739" w:rsidP="005C5739">
      <w:pPr>
        <w:adjustRightInd w:val="0"/>
        <w:ind w:left="274"/>
        <w:jc w:val="both"/>
        <w:rPr>
          <w:sz w:val="20"/>
          <w:szCs w:val="20"/>
        </w:rPr>
      </w:pPr>
    </w:p>
    <w:p w14:paraId="451728DD" w14:textId="77777777" w:rsidR="005C5739" w:rsidRPr="005C5739" w:rsidRDefault="005C5739" w:rsidP="005C5739">
      <w:pPr>
        <w:adjustRightInd w:val="0"/>
        <w:ind w:left="274"/>
        <w:jc w:val="both"/>
        <w:rPr>
          <w:sz w:val="20"/>
          <w:szCs w:val="20"/>
        </w:rPr>
      </w:pPr>
      <w:r w:rsidRPr="005C5739">
        <w:rPr>
          <w:sz w:val="20"/>
          <w:szCs w:val="20"/>
        </w:rPr>
        <w:t>10.13 Serão aplicadas ao responsável pelas infrações administrativas previstas na Lei 14.133/2021, conforme Artigo 156, e Manual de Sanções da UFMS RESOLUÇÃO 446/2023, as seguintes sanções:</w:t>
      </w:r>
    </w:p>
    <w:p w14:paraId="24877569" w14:textId="77777777" w:rsidR="005C5739" w:rsidRPr="005C5739" w:rsidRDefault="005C5739" w:rsidP="005C5739">
      <w:pPr>
        <w:adjustRightInd w:val="0"/>
        <w:ind w:left="274"/>
        <w:jc w:val="both"/>
        <w:rPr>
          <w:sz w:val="20"/>
          <w:szCs w:val="20"/>
        </w:rPr>
      </w:pPr>
    </w:p>
    <w:p w14:paraId="7BB00FCA" w14:textId="77777777" w:rsidR="005C5739" w:rsidRPr="005C5739" w:rsidRDefault="005C5739" w:rsidP="005C5739">
      <w:pPr>
        <w:adjustRightInd w:val="0"/>
        <w:ind w:left="274"/>
        <w:jc w:val="both"/>
        <w:rPr>
          <w:sz w:val="20"/>
          <w:szCs w:val="20"/>
        </w:rPr>
      </w:pPr>
      <w:r w:rsidRPr="005C5739">
        <w:rPr>
          <w:sz w:val="20"/>
          <w:szCs w:val="20"/>
        </w:rPr>
        <w:t xml:space="preserve">I – </w:t>
      </w:r>
      <w:r w:rsidRPr="005C5739">
        <w:rPr>
          <w:b/>
          <w:bCs/>
          <w:sz w:val="20"/>
          <w:szCs w:val="20"/>
        </w:rPr>
        <w:t xml:space="preserve">Advertência: </w:t>
      </w:r>
      <w:r w:rsidRPr="005C5739">
        <w:rPr>
          <w:sz w:val="20"/>
          <w:szCs w:val="20"/>
        </w:rPr>
        <w:t xml:space="preserve"> será aplicada exclusivamente pela infração administrativa prevista no item 10.1, quando não se justificar a imposição de penalidade mais grave;</w:t>
      </w:r>
    </w:p>
    <w:p w14:paraId="2C5A9FA3" w14:textId="77777777" w:rsidR="005C5739" w:rsidRPr="005C5739" w:rsidRDefault="005C5739" w:rsidP="005C5739">
      <w:pPr>
        <w:adjustRightInd w:val="0"/>
        <w:ind w:left="274"/>
        <w:jc w:val="both"/>
        <w:rPr>
          <w:sz w:val="20"/>
          <w:szCs w:val="20"/>
        </w:rPr>
      </w:pPr>
    </w:p>
    <w:p w14:paraId="2BAAEF62" w14:textId="1CEF99B8" w:rsidR="005C5739" w:rsidRPr="005C5739" w:rsidRDefault="005C5739" w:rsidP="005C5739">
      <w:pPr>
        <w:adjustRightInd w:val="0"/>
        <w:ind w:left="274"/>
        <w:jc w:val="both"/>
        <w:rPr>
          <w:sz w:val="20"/>
          <w:szCs w:val="20"/>
        </w:rPr>
      </w:pPr>
      <w:r w:rsidRPr="005C5739">
        <w:rPr>
          <w:sz w:val="20"/>
          <w:szCs w:val="20"/>
        </w:rPr>
        <w:t xml:space="preserve">II – </w:t>
      </w:r>
      <w:r w:rsidRPr="005C5739">
        <w:rPr>
          <w:b/>
          <w:bCs/>
          <w:sz w:val="20"/>
          <w:szCs w:val="20"/>
        </w:rPr>
        <w:t>Multa:</w:t>
      </w:r>
      <w:r w:rsidRPr="005C5739">
        <w:rPr>
          <w:sz w:val="20"/>
          <w:szCs w:val="20"/>
        </w:rPr>
        <w:t xml:space="preserve"> </w:t>
      </w:r>
      <w:r w:rsidR="007470E1" w:rsidRPr="007470E1">
        <w:rPr>
          <w:sz w:val="20"/>
          <w:szCs w:val="20"/>
        </w:rPr>
        <w:t>Comutável em outras sanções. Será calculada na forma do edital ou do contrato, não poderá ser inferior a 0,5% (cinco décimos por cento) nem superior a 30% (trinta por cento) do valor do contrato licitado ou celebrado com contratação direta e será aplicada ao responsável pelas seguintes infrações relacionadas nos itens: 10.1, 10.2, 10.3, 10.4, 10.5, 10.6, 10.7, 10,8, 10.9, 10.10, 10.11,10.</w:t>
      </w:r>
      <w:proofErr w:type="gramStart"/>
      <w:r w:rsidR="007470E1" w:rsidRPr="007470E1">
        <w:rPr>
          <w:sz w:val="20"/>
          <w:szCs w:val="20"/>
        </w:rPr>
        <w:t>12 ,</w:t>
      </w:r>
      <w:proofErr w:type="gramEnd"/>
      <w:r w:rsidR="007470E1" w:rsidRPr="007470E1">
        <w:rPr>
          <w:sz w:val="20"/>
          <w:szCs w:val="20"/>
        </w:rPr>
        <w:t xml:space="preserve"> qualquer das infrações administrativas previstas no art. 155 da Lei 14133/2021</w:t>
      </w:r>
      <w:r w:rsidRPr="007470E1">
        <w:rPr>
          <w:sz w:val="20"/>
          <w:szCs w:val="20"/>
        </w:rPr>
        <w:t>;</w:t>
      </w:r>
    </w:p>
    <w:p w14:paraId="57AE3ACC" w14:textId="77777777" w:rsidR="005C5739" w:rsidRPr="005C5739" w:rsidRDefault="005C5739" w:rsidP="005C5739">
      <w:pPr>
        <w:adjustRightInd w:val="0"/>
        <w:ind w:left="274"/>
        <w:jc w:val="both"/>
        <w:rPr>
          <w:sz w:val="20"/>
          <w:szCs w:val="20"/>
        </w:rPr>
      </w:pPr>
    </w:p>
    <w:p w14:paraId="521286CA" w14:textId="77777777" w:rsidR="005C5739" w:rsidRPr="005C5739" w:rsidRDefault="005C5739" w:rsidP="005C5739">
      <w:pPr>
        <w:adjustRightInd w:val="0"/>
        <w:ind w:left="274"/>
        <w:jc w:val="both"/>
        <w:rPr>
          <w:sz w:val="20"/>
          <w:szCs w:val="20"/>
        </w:rPr>
      </w:pPr>
      <w:r w:rsidRPr="005C5739">
        <w:rPr>
          <w:sz w:val="20"/>
          <w:szCs w:val="20"/>
        </w:rPr>
        <w:t xml:space="preserve">III - </w:t>
      </w:r>
      <w:r w:rsidRPr="005C5739">
        <w:rPr>
          <w:b/>
          <w:bCs/>
          <w:sz w:val="20"/>
          <w:szCs w:val="20"/>
        </w:rPr>
        <w:t>Impedimento de licitar e contratar pelo prazo máximo de 3 (três) anos</w:t>
      </w:r>
      <w:r w:rsidRPr="005C5739">
        <w:rPr>
          <w:sz w:val="20"/>
          <w:szCs w:val="20"/>
        </w:rPr>
        <w:t>:   será aplicada ao responsável pelas infrações administrativas previstas nos itens 10.2, 10.3, 10.4, 10.5, 10.6, 10.7, 10.9</w:t>
      </w:r>
      <w:proofErr w:type="gramStart"/>
      <w:r w:rsidRPr="005C5739">
        <w:rPr>
          <w:sz w:val="20"/>
          <w:szCs w:val="20"/>
        </w:rPr>
        <w:t>,  quando</w:t>
      </w:r>
      <w:proofErr w:type="gramEnd"/>
      <w:r w:rsidRPr="005C5739">
        <w:rPr>
          <w:sz w:val="20"/>
          <w:szCs w:val="20"/>
        </w:rPr>
        <w:t xml:space="preserve"> não se justificar a imposição de penalidade mais grave, e impedirá o responsável de licitar ou contratar no âmbito da Administração Pública direta e indireta do ente federativo que tiver aplicado a sanção, pelo prazo máximo de 3 (três) anos;</w:t>
      </w:r>
    </w:p>
    <w:p w14:paraId="2BC9D5B1" w14:textId="77777777" w:rsidR="005C5739" w:rsidRPr="005C5739" w:rsidRDefault="005C5739" w:rsidP="005C5739">
      <w:pPr>
        <w:adjustRightInd w:val="0"/>
        <w:ind w:left="274"/>
        <w:jc w:val="both"/>
        <w:rPr>
          <w:sz w:val="20"/>
          <w:szCs w:val="20"/>
        </w:rPr>
      </w:pPr>
    </w:p>
    <w:p w14:paraId="7917A6C3" w14:textId="77777777" w:rsidR="005C5739" w:rsidRPr="005C5739" w:rsidRDefault="005C5739" w:rsidP="005C5739">
      <w:pPr>
        <w:adjustRightInd w:val="0"/>
        <w:ind w:left="274"/>
        <w:jc w:val="both"/>
        <w:rPr>
          <w:sz w:val="20"/>
          <w:szCs w:val="20"/>
        </w:rPr>
      </w:pPr>
      <w:r w:rsidRPr="005C5739">
        <w:rPr>
          <w:sz w:val="20"/>
          <w:szCs w:val="20"/>
        </w:rPr>
        <w:lastRenderedPageBreak/>
        <w:t xml:space="preserve">IV - </w:t>
      </w:r>
      <w:r w:rsidRPr="005C5739">
        <w:rPr>
          <w:b/>
          <w:bCs/>
          <w:sz w:val="20"/>
          <w:szCs w:val="20"/>
        </w:rPr>
        <w:t>Declaração de inidoneidade para licitar ou contratar pelo prazo mínimo de 3 (três) anos e máximo de 6 (seis) anos</w:t>
      </w:r>
      <w:r w:rsidRPr="005C5739">
        <w:rPr>
          <w:sz w:val="20"/>
          <w:szCs w:val="20"/>
        </w:rPr>
        <w:t>: Esta sanção será aplicada ao responsável pelas infrações administrativas previstas nos itens 10.8, 10.9, 10.10, 10.11 e 10.12, bem como pelas infrações administrativas previstas nos itens 10.2, 10.3, 10.4, 10.5, 10.6 e 10.7, que justifiquem a imposição de penalidade mais grave que a sanção referida no inciso III (impedimento de licitar e contratar), e impedirá o responsável de licitar ou contratar no âmbito da Administração Pública direta e indireta de todos os entes federativos, pelo prazo mínimo de 3 (três) anos e máximo de 6 (seis) anos.</w:t>
      </w:r>
    </w:p>
    <w:p w14:paraId="1B658146" w14:textId="77777777" w:rsidR="005C5739" w:rsidRPr="005C5739" w:rsidRDefault="005C5739" w:rsidP="005C5739">
      <w:pPr>
        <w:adjustRightInd w:val="0"/>
        <w:ind w:left="274"/>
        <w:jc w:val="both"/>
        <w:rPr>
          <w:sz w:val="20"/>
          <w:szCs w:val="20"/>
        </w:rPr>
      </w:pPr>
    </w:p>
    <w:p w14:paraId="201D2CC7" w14:textId="77777777" w:rsidR="005C5739" w:rsidRPr="005C5739" w:rsidRDefault="005C5739" w:rsidP="005C5739">
      <w:pPr>
        <w:adjustRightInd w:val="0"/>
        <w:ind w:left="274"/>
        <w:jc w:val="both"/>
        <w:rPr>
          <w:sz w:val="20"/>
          <w:szCs w:val="20"/>
        </w:rPr>
      </w:pPr>
      <w:r w:rsidRPr="005C5739">
        <w:rPr>
          <w:sz w:val="20"/>
          <w:szCs w:val="20"/>
        </w:rPr>
        <w:t>10.14 Conforme o § 1º do artigo 156 da Lei 14.133/2021, na aplicação das sanções serão considerados:</w:t>
      </w:r>
    </w:p>
    <w:p w14:paraId="1A4B99AC" w14:textId="77777777" w:rsidR="005C5739" w:rsidRPr="005C5739" w:rsidRDefault="005C5739" w:rsidP="005C5739">
      <w:pPr>
        <w:adjustRightInd w:val="0"/>
        <w:ind w:left="274"/>
        <w:jc w:val="both"/>
        <w:rPr>
          <w:sz w:val="20"/>
          <w:szCs w:val="20"/>
        </w:rPr>
      </w:pPr>
    </w:p>
    <w:p w14:paraId="61532AFB" w14:textId="77777777" w:rsidR="005C5739" w:rsidRPr="005C5739" w:rsidRDefault="005C5739" w:rsidP="005C5739">
      <w:pPr>
        <w:adjustRightInd w:val="0"/>
        <w:ind w:left="274"/>
        <w:jc w:val="both"/>
        <w:rPr>
          <w:sz w:val="20"/>
          <w:szCs w:val="20"/>
        </w:rPr>
      </w:pPr>
      <w:r w:rsidRPr="005C5739">
        <w:rPr>
          <w:sz w:val="20"/>
          <w:szCs w:val="20"/>
        </w:rPr>
        <w:t>I - a natureza e a gravidade da infração cometida;</w:t>
      </w:r>
    </w:p>
    <w:p w14:paraId="4EA4D4AC" w14:textId="77777777" w:rsidR="005C5739" w:rsidRPr="005C5739" w:rsidRDefault="005C5739" w:rsidP="005C5739">
      <w:pPr>
        <w:adjustRightInd w:val="0"/>
        <w:ind w:left="274"/>
        <w:jc w:val="both"/>
        <w:rPr>
          <w:sz w:val="20"/>
          <w:szCs w:val="20"/>
        </w:rPr>
      </w:pPr>
    </w:p>
    <w:p w14:paraId="247F9D22" w14:textId="77777777" w:rsidR="005C5739" w:rsidRPr="005C5739" w:rsidRDefault="005C5739" w:rsidP="005C5739">
      <w:pPr>
        <w:adjustRightInd w:val="0"/>
        <w:ind w:left="274"/>
        <w:jc w:val="both"/>
        <w:rPr>
          <w:sz w:val="20"/>
          <w:szCs w:val="20"/>
        </w:rPr>
      </w:pPr>
      <w:r w:rsidRPr="005C5739">
        <w:rPr>
          <w:sz w:val="20"/>
          <w:szCs w:val="20"/>
        </w:rPr>
        <w:t xml:space="preserve">II - </w:t>
      </w:r>
      <w:proofErr w:type="gramStart"/>
      <w:r w:rsidRPr="005C5739">
        <w:rPr>
          <w:sz w:val="20"/>
          <w:szCs w:val="20"/>
        </w:rPr>
        <w:t>as</w:t>
      </w:r>
      <w:proofErr w:type="gramEnd"/>
      <w:r w:rsidRPr="005C5739">
        <w:rPr>
          <w:sz w:val="20"/>
          <w:szCs w:val="20"/>
        </w:rPr>
        <w:t xml:space="preserve"> peculiaridades do caso concreto;</w:t>
      </w:r>
    </w:p>
    <w:p w14:paraId="4EBBE23D" w14:textId="77777777" w:rsidR="005C5739" w:rsidRPr="005C5739" w:rsidRDefault="005C5739" w:rsidP="005C5739">
      <w:pPr>
        <w:adjustRightInd w:val="0"/>
        <w:ind w:left="274"/>
        <w:jc w:val="both"/>
        <w:rPr>
          <w:sz w:val="20"/>
          <w:szCs w:val="20"/>
        </w:rPr>
      </w:pPr>
    </w:p>
    <w:p w14:paraId="18E3238A" w14:textId="77777777" w:rsidR="005C5739" w:rsidRPr="005C5739" w:rsidRDefault="005C5739" w:rsidP="005C5739">
      <w:pPr>
        <w:adjustRightInd w:val="0"/>
        <w:ind w:left="274"/>
        <w:jc w:val="both"/>
        <w:rPr>
          <w:sz w:val="20"/>
          <w:szCs w:val="20"/>
        </w:rPr>
      </w:pPr>
      <w:r w:rsidRPr="005C5739">
        <w:rPr>
          <w:sz w:val="20"/>
          <w:szCs w:val="20"/>
        </w:rPr>
        <w:t>III - as circunstâncias agravantes ou atenuantes;</w:t>
      </w:r>
    </w:p>
    <w:p w14:paraId="5CD735C1" w14:textId="77777777" w:rsidR="005C5739" w:rsidRPr="005C5739" w:rsidRDefault="005C5739" w:rsidP="005C5739">
      <w:pPr>
        <w:adjustRightInd w:val="0"/>
        <w:ind w:left="274"/>
        <w:jc w:val="both"/>
        <w:rPr>
          <w:sz w:val="20"/>
          <w:szCs w:val="20"/>
        </w:rPr>
      </w:pPr>
    </w:p>
    <w:p w14:paraId="47361809" w14:textId="77777777" w:rsidR="005C5739" w:rsidRPr="005C5739" w:rsidRDefault="005C5739" w:rsidP="005C5739">
      <w:pPr>
        <w:adjustRightInd w:val="0"/>
        <w:ind w:left="274"/>
        <w:jc w:val="both"/>
        <w:rPr>
          <w:sz w:val="20"/>
          <w:szCs w:val="20"/>
        </w:rPr>
      </w:pPr>
      <w:r w:rsidRPr="005C5739">
        <w:rPr>
          <w:sz w:val="20"/>
          <w:szCs w:val="20"/>
        </w:rPr>
        <w:t xml:space="preserve">IV - </w:t>
      </w:r>
      <w:proofErr w:type="gramStart"/>
      <w:r w:rsidRPr="005C5739">
        <w:rPr>
          <w:sz w:val="20"/>
          <w:szCs w:val="20"/>
        </w:rPr>
        <w:t>os</w:t>
      </w:r>
      <w:proofErr w:type="gramEnd"/>
      <w:r w:rsidRPr="005C5739">
        <w:rPr>
          <w:sz w:val="20"/>
          <w:szCs w:val="20"/>
        </w:rPr>
        <w:t xml:space="preserve"> danos que dela provierem para a Administração Pública;</w:t>
      </w:r>
    </w:p>
    <w:p w14:paraId="0144F2D5" w14:textId="77777777" w:rsidR="005C5739" w:rsidRPr="005C5739" w:rsidRDefault="005C5739" w:rsidP="005C5739">
      <w:pPr>
        <w:adjustRightInd w:val="0"/>
        <w:ind w:left="274"/>
        <w:jc w:val="both"/>
        <w:rPr>
          <w:sz w:val="20"/>
          <w:szCs w:val="20"/>
        </w:rPr>
      </w:pPr>
    </w:p>
    <w:p w14:paraId="4D247586" w14:textId="77777777" w:rsidR="005C5739" w:rsidRPr="005C5739" w:rsidRDefault="005C5739" w:rsidP="005C5739">
      <w:pPr>
        <w:adjustRightInd w:val="0"/>
        <w:ind w:left="274"/>
        <w:jc w:val="both"/>
        <w:rPr>
          <w:sz w:val="20"/>
          <w:szCs w:val="20"/>
        </w:rPr>
      </w:pPr>
      <w:r w:rsidRPr="005C5739">
        <w:rPr>
          <w:sz w:val="20"/>
          <w:szCs w:val="20"/>
        </w:rPr>
        <w:t xml:space="preserve">V - </w:t>
      </w:r>
      <w:proofErr w:type="gramStart"/>
      <w:r w:rsidRPr="005C5739">
        <w:rPr>
          <w:sz w:val="20"/>
          <w:szCs w:val="20"/>
        </w:rPr>
        <w:t>a</w:t>
      </w:r>
      <w:proofErr w:type="gramEnd"/>
      <w:r w:rsidRPr="005C5739">
        <w:rPr>
          <w:sz w:val="20"/>
          <w:szCs w:val="20"/>
        </w:rPr>
        <w:t xml:space="preserve"> implantação ou o aperfeiçoamento de programa de integridade, conforme normas e orientações dos órgãos de controle.</w:t>
      </w:r>
    </w:p>
    <w:p w14:paraId="0ABD6C9A" w14:textId="77777777" w:rsidR="005C5739" w:rsidRPr="005C5739" w:rsidRDefault="005C5739" w:rsidP="005C5739">
      <w:pPr>
        <w:adjustRightInd w:val="0"/>
        <w:ind w:left="274"/>
        <w:jc w:val="both"/>
        <w:rPr>
          <w:sz w:val="20"/>
          <w:szCs w:val="20"/>
        </w:rPr>
      </w:pPr>
    </w:p>
    <w:p w14:paraId="1FFC0380" w14:textId="77777777" w:rsidR="005C5739" w:rsidRPr="005C5739" w:rsidRDefault="005C5739" w:rsidP="005C5739">
      <w:pPr>
        <w:adjustRightInd w:val="0"/>
        <w:ind w:left="274"/>
        <w:jc w:val="both"/>
        <w:rPr>
          <w:sz w:val="20"/>
          <w:szCs w:val="20"/>
        </w:rPr>
      </w:pPr>
      <w:r w:rsidRPr="005C5739">
        <w:rPr>
          <w:sz w:val="20"/>
          <w:szCs w:val="20"/>
        </w:rPr>
        <w:t xml:space="preserve"> 10.15 A sanção estabelecida no inciso IV do item 10.13 (DECLARAÇÃO DE INIDONEIDADE PARA LICITAR E CONTRATAR) será precedida de análise jurídica e observará as seguintes regras:</w:t>
      </w:r>
    </w:p>
    <w:p w14:paraId="221EF7C7" w14:textId="77777777" w:rsidR="005C5739" w:rsidRPr="005C5739" w:rsidRDefault="005C5739" w:rsidP="005C5739">
      <w:pPr>
        <w:adjustRightInd w:val="0"/>
        <w:ind w:left="274"/>
        <w:jc w:val="both"/>
        <w:rPr>
          <w:sz w:val="20"/>
          <w:szCs w:val="20"/>
        </w:rPr>
      </w:pPr>
    </w:p>
    <w:p w14:paraId="19146290" w14:textId="77777777" w:rsidR="005C5739" w:rsidRPr="005C5739" w:rsidRDefault="005C5739" w:rsidP="005C5739">
      <w:pPr>
        <w:adjustRightInd w:val="0"/>
        <w:ind w:left="274"/>
        <w:jc w:val="both"/>
        <w:rPr>
          <w:b/>
          <w:bCs/>
          <w:i/>
          <w:iCs/>
          <w:sz w:val="20"/>
          <w:szCs w:val="20"/>
        </w:rPr>
      </w:pPr>
      <w:r w:rsidRPr="005C5739">
        <w:rPr>
          <w:sz w:val="20"/>
          <w:szCs w:val="20"/>
        </w:rPr>
        <w:t xml:space="preserve">I - Quando aplicada por órgão do Poder Executivo, será de competência exclusiva de ministro de Estado, de secretário estadual ou de secretário municipal e, quando aplicada por autarquia ou fundação, será de </w:t>
      </w:r>
      <w:r w:rsidRPr="005C5739">
        <w:rPr>
          <w:b/>
          <w:bCs/>
          <w:i/>
          <w:iCs/>
          <w:sz w:val="20"/>
          <w:szCs w:val="20"/>
        </w:rPr>
        <w:t>competência exclusiva da autoridade máxima da entidade;</w:t>
      </w:r>
    </w:p>
    <w:p w14:paraId="3E15FCEA" w14:textId="77777777" w:rsidR="005C5739" w:rsidRPr="005C5739" w:rsidRDefault="005C5739" w:rsidP="005C5739">
      <w:pPr>
        <w:adjustRightInd w:val="0"/>
        <w:ind w:left="274"/>
        <w:jc w:val="both"/>
        <w:rPr>
          <w:sz w:val="20"/>
          <w:szCs w:val="20"/>
        </w:rPr>
      </w:pPr>
    </w:p>
    <w:p w14:paraId="6C94653C" w14:textId="77777777" w:rsidR="005C5739" w:rsidRPr="005C5739" w:rsidRDefault="005C5739" w:rsidP="005C5739">
      <w:pPr>
        <w:adjustRightInd w:val="0"/>
        <w:ind w:left="274"/>
        <w:jc w:val="both"/>
        <w:rPr>
          <w:sz w:val="20"/>
          <w:szCs w:val="20"/>
        </w:rPr>
      </w:pPr>
      <w:r w:rsidRPr="005C5739">
        <w:rPr>
          <w:sz w:val="20"/>
          <w:szCs w:val="20"/>
        </w:rPr>
        <w:t>II - Quando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14:paraId="13FCB2E6" w14:textId="77777777" w:rsidR="005C5739" w:rsidRPr="005C5739" w:rsidRDefault="005C5739" w:rsidP="005C5739">
      <w:pPr>
        <w:adjustRightInd w:val="0"/>
        <w:ind w:left="274"/>
        <w:jc w:val="both"/>
        <w:rPr>
          <w:sz w:val="20"/>
          <w:szCs w:val="20"/>
        </w:rPr>
      </w:pPr>
    </w:p>
    <w:p w14:paraId="6067DE05" w14:textId="77777777" w:rsidR="005C5739" w:rsidRPr="005C5739" w:rsidRDefault="005C5739" w:rsidP="005C5739">
      <w:pPr>
        <w:adjustRightInd w:val="0"/>
        <w:ind w:left="274"/>
        <w:jc w:val="both"/>
        <w:rPr>
          <w:sz w:val="20"/>
          <w:szCs w:val="20"/>
        </w:rPr>
      </w:pPr>
      <w:proofErr w:type="gramStart"/>
      <w:r w:rsidRPr="005C5739">
        <w:rPr>
          <w:sz w:val="20"/>
          <w:szCs w:val="20"/>
        </w:rPr>
        <w:t>10.16  As</w:t>
      </w:r>
      <w:proofErr w:type="gramEnd"/>
      <w:r w:rsidRPr="005C5739">
        <w:rPr>
          <w:sz w:val="20"/>
          <w:szCs w:val="20"/>
        </w:rPr>
        <w:t xml:space="preserve"> sanções previstas nos incisos I, III e IV do sub item 10.13 poderão ser aplicadas cumulativamente com sanção a prevista no inciso II deste mesmo sub item.</w:t>
      </w:r>
    </w:p>
    <w:p w14:paraId="0BBD5610" w14:textId="77777777" w:rsidR="005C5739" w:rsidRPr="005C5739" w:rsidRDefault="005C5739" w:rsidP="005C5739">
      <w:pPr>
        <w:adjustRightInd w:val="0"/>
        <w:ind w:left="274"/>
        <w:jc w:val="both"/>
        <w:rPr>
          <w:sz w:val="20"/>
          <w:szCs w:val="20"/>
        </w:rPr>
      </w:pPr>
    </w:p>
    <w:p w14:paraId="799B5B08" w14:textId="77777777" w:rsidR="005C5739" w:rsidRPr="005C5739" w:rsidRDefault="005C5739" w:rsidP="005C5739">
      <w:pPr>
        <w:adjustRightInd w:val="0"/>
        <w:ind w:left="274"/>
        <w:jc w:val="both"/>
        <w:rPr>
          <w:sz w:val="20"/>
          <w:szCs w:val="20"/>
        </w:rPr>
      </w:pPr>
      <w:r w:rsidRPr="005C5739">
        <w:rPr>
          <w:sz w:val="20"/>
          <w:szCs w:val="20"/>
        </w:rPr>
        <w:t>10.17 Se a multa aplicada e as indenizações cabíveis forem superiores ao valor de pagamento eventualmente devido pela Administração ao contratado, além da perda desse valor, a diferença será descontada da garantia prestada ou será cobrada judicialmente.</w:t>
      </w:r>
    </w:p>
    <w:p w14:paraId="58003D16" w14:textId="77777777" w:rsidR="005C5739" w:rsidRPr="005C5739" w:rsidRDefault="005C5739" w:rsidP="005C5739">
      <w:pPr>
        <w:adjustRightInd w:val="0"/>
        <w:ind w:left="274"/>
        <w:jc w:val="both"/>
        <w:rPr>
          <w:sz w:val="20"/>
          <w:szCs w:val="20"/>
        </w:rPr>
      </w:pPr>
    </w:p>
    <w:p w14:paraId="1C346683" w14:textId="77777777" w:rsidR="005C5739" w:rsidRPr="005C5739" w:rsidRDefault="005C5739" w:rsidP="005C5739">
      <w:pPr>
        <w:adjustRightInd w:val="0"/>
        <w:ind w:left="274"/>
        <w:jc w:val="both"/>
        <w:rPr>
          <w:sz w:val="20"/>
          <w:szCs w:val="20"/>
        </w:rPr>
      </w:pPr>
      <w:r w:rsidRPr="005C5739">
        <w:rPr>
          <w:sz w:val="20"/>
          <w:szCs w:val="20"/>
        </w:rPr>
        <w:t>10.18 A aplicação das sanções previstas no item 10.13 não exclui, em hipótese alguma, a obrigação de reparação integral do dano causado à Administração Pública.</w:t>
      </w:r>
    </w:p>
    <w:p w14:paraId="214D6A30" w14:textId="77777777" w:rsidR="005C5739" w:rsidRPr="005C5739" w:rsidRDefault="005C5739" w:rsidP="005C5739">
      <w:pPr>
        <w:adjustRightInd w:val="0"/>
        <w:ind w:left="274"/>
        <w:jc w:val="both"/>
        <w:rPr>
          <w:sz w:val="20"/>
          <w:szCs w:val="20"/>
        </w:rPr>
      </w:pPr>
    </w:p>
    <w:p w14:paraId="31EF6890" w14:textId="77777777" w:rsidR="005C5739" w:rsidRPr="005C5739" w:rsidRDefault="005C5739" w:rsidP="005C5739">
      <w:pPr>
        <w:adjustRightInd w:val="0"/>
        <w:ind w:left="274"/>
        <w:jc w:val="both"/>
        <w:rPr>
          <w:sz w:val="20"/>
          <w:szCs w:val="20"/>
        </w:rPr>
      </w:pPr>
      <w:r w:rsidRPr="005C5739">
        <w:rPr>
          <w:sz w:val="20"/>
          <w:szCs w:val="20"/>
        </w:rPr>
        <w:t>10.19 Conforme o Art. 157 da Lei 14.133/2021, na aplicação da sanção prevista no inciso II do item 10.13, será facultada a defesa do interessado no prazo de 15 (quinze) dias úteis, contado da data de sua intimação.</w:t>
      </w:r>
    </w:p>
    <w:p w14:paraId="488B2DD6" w14:textId="77777777" w:rsidR="005C5739" w:rsidRPr="005C5739" w:rsidRDefault="005C5739" w:rsidP="005C5739">
      <w:pPr>
        <w:adjustRightInd w:val="0"/>
        <w:ind w:left="274"/>
        <w:jc w:val="both"/>
        <w:rPr>
          <w:sz w:val="20"/>
          <w:szCs w:val="20"/>
        </w:rPr>
      </w:pPr>
    </w:p>
    <w:p w14:paraId="1E6A3633" w14:textId="77777777" w:rsidR="005C5739" w:rsidRPr="005C5739" w:rsidRDefault="005C5739" w:rsidP="005C5739">
      <w:pPr>
        <w:adjustRightInd w:val="0"/>
        <w:ind w:left="274"/>
        <w:jc w:val="both"/>
        <w:rPr>
          <w:sz w:val="20"/>
          <w:szCs w:val="20"/>
        </w:rPr>
      </w:pPr>
      <w:r w:rsidRPr="005C5739">
        <w:rPr>
          <w:sz w:val="20"/>
          <w:szCs w:val="20"/>
        </w:rPr>
        <w:t>10.20 Conforme o Art. 158 da Lei 14.133/2021, a aplicação das sanções previstas nos incisos III e IV do item 10.13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w:t>
      </w:r>
    </w:p>
    <w:p w14:paraId="6BADF2A1" w14:textId="77777777" w:rsidR="005C5739" w:rsidRPr="005C5739" w:rsidRDefault="005C5739" w:rsidP="005C5739">
      <w:pPr>
        <w:adjustRightInd w:val="0"/>
        <w:ind w:left="274"/>
        <w:jc w:val="both"/>
        <w:rPr>
          <w:sz w:val="20"/>
          <w:szCs w:val="20"/>
        </w:rPr>
      </w:pPr>
      <w:r w:rsidRPr="005C5739">
        <w:rPr>
          <w:sz w:val="20"/>
          <w:szCs w:val="20"/>
        </w:rPr>
        <w:t>e especificar as provas que pretenda produzir.</w:t>
      </w:r>
    </w:p>
    <w:p w14:paraId="0B41FBDC" w14:textId="77777777" w:rsidR="005C5739" w:rsidRPr="005C5739" w:rsidRDefault="005C5739" w:rsidP="005C5739">
      <w:pPr>
        <w:adjustRightInd w:val="0"/>
        <w:ind w:left="274"/>
        <w:jc w:val="both"/>
        <w:rPr>
          <w:sz w:val="20"/>
          <w:szCs w:val="20"/>
        </w:rPr>
      </w:pPr>
    </w:p>
    <w:p w14:paraId="7D67D3A7" w14:textId="77777777" w:rsidR="005C5739" w:rsidRPr="005C5739" w:rsidRDefault="005C5739" w:rsidP="005C5739">
      <w:pPr>
        <w:adjustRightInd w:val="0"/>
        <w:ind w:left="274"/>
        <w:jc w:val="both"/>
        <w:rPr>
          <w:sz w:val="20"/>
          <w:szCs w:val="20"/>
        </w:rPr>
      </w:pPr>
      <w:r w:rsidRPr="005C5739">
        <w:rPr>
          <w:sz w:val="20"/>
          <w:szCs w:val="20"/>
        </w:rPr>
        <w:t>10.20.1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132F985E" w14:textId="77777777" w:rsidR="005C5739" w:rsidRPr="005C5739" w:rsidRDefault="005C5739" w:rsidP="005C5739">
      <w:pPr>
        <w:adjustRightInd w:val="0"/>
        <w:ind w:left="274"/>
        <w:jc w:val="both"/>
        <w:rPr>
          <w:sz w:val="20"/>
          <w:szCs w:val="20"/>
        </w:rPr>
      </w:pPr>
    </w:p>
    <w:p w14:paraId="23F51ACD" w14:textId="77777777" w:rsidR="005C5739" w:rsidRPr="005C5739" w:rsidRDefault="005C5739" w:rsidP="005C5739">
      <w:pPr>
        <w:adjustRightInd w:val="0"/>
        <w:ind w:left="274"/>
        <w:jc w:val="both"/>
        <w:rPr>
          <w:sz w:val="20"/>
          <w:szCs w:val="20"/>
        </w:rPr>
      </w:pPr>
      <w:r w:rsidRPr="005C5739">
        <w:rPr>
          <w:sz w:val="20"/>
          <w:szCs w:val="20"/>
        </w:rPr>
        <w:t>10.20.2 Serão indeferidas pela comissão, mediante decisão fundamentada, provas ilícitas, impertinentes, desnecessárias, protelatórias ou intempestivas.</w:t>
      </w:r>
    </w:p>
    <w:p w14:paraId="0D11FD59" w14:textId="77777777" w:rsidR="005C5739" w:rsidRPr="005C5739" w:rsidRDefault="005C5739" w:rsidP="005C5739">
      <w:pPr>
        <w:adjustRightInd w:val="0"/>
        <w:ind w:left="274"/>
        <w:jc w:val="both"/>
        <w:rPr>
          <w:sz w:val="20"/>
          <w:szCs w:val="20"/>
        </w:rPr>
      </w:pPr>
    </w:p>
    <w:p w14:paraId="0630EEC4" w14:textId="77777777" w:rsidR="005C5739" w:rsidRPr="005C5739" w:rsidRDefault="005C5739" w:rsidP="005C5739">
      <w:pPr>
        <w:adjustRightInd w:val="0"/>
        <w:ind w:left="274"/>
        <w:jc w:val="both"/>
        <w:rPr>
          <w:sz w:val="20"/>
          <w:szCs w:val="20"/>
        </w:rPr>
      </w:pPr>
      <w:r w:rsidRPr="005C5739">
        <w:rPr>
          <w:sz w:val="20"/>
          <w:szCs w:val="20"/>
        </w:rPr>
        <w:t>10.21 A prescrição ocorrerá em 5 (cinco) anos, contados da ciência da infração pela Administração, e será:</w:t>
      </w:r>
    </w:p>
    <w:p w14:paraId="1E4487DB" w14:textId="77777777" w:rsidR="005C5739" w:rsidRPr="005C5739" w:rsidRDefault="005C5739" w:rsidP="005C5739">
      <w:pPr>
        <w:adjustRightInd w:val="0"/>
        <w:ind w:left="274"/>
        <w:jc w:val="both"/>
        <w:rPr>
          <w:sz w:val="20"/>
          <w:szCs w:val="20"/>
        </w:rPr>
      </w:pPr>
    </w:p>
    <w:p w14:paraId="461CAE4E" w14:textId="77777777" w:rsidR="005C5739" w:rsidRPr="005C5739" w:rsidRDefault="005C5739" w:rsidP="005C5739">
      <w:pPr>
        <w:adjustRightInd w:val="0"/>
        <w:ind w:left="274"/>
        <w:jc w:val="both"/>
        <w:rPr>
          <w:sz w:val="20"/>
          <w:szCs w:val="20"/>
        </w:rPr>
      </w:pPr>
      <w:r w:rsidRPr="005C5739">
        <w:rPr>
          <w:sz w:val="20"/>
          <w:szCs w:val="20"/>
        </w:rPr>
        <w:t xml:space="preserve">I - </w:t>
      </w:r>
      <w:proofErr w:type="gramStart"/>
      <w:r w:rsidRPr="005C5739">
        <w:rPr>
          <w:sz w:val="20"/>
          <w:szCs w:val="20"/>
        </w:rPr>
        <w:t>interrompida</w:t>
      </w:r>
      <w:proofErr w:type="gramEnd"/>
      <w:r w:rsidRPr="005C5739">
        <w:rPr>
          <w:sz w:val="20"/>
          <w:szCs w:val="20"/>
        </w:rPr>
        <w:t xml:space="preserve"> pela instauração do processo de responsabilização a que se refere o </w:t>
      </w:r>
      <w:r w:rsidRPr="005C5739">
        <w:rPr>
          <w:b/>
          <w:bCs/>
          <w:sz w:val="20"/>
          <w:szCs w:val="20"/>
        </w:rPr>
        <w:t xml:space="preserve">caput </w:t>
      </w:r>
      <w:r w:rsidRPr="005C5739">
        <w:rPr>
          <w:sz w:val="20"/>
          <w:szCs w:val="20"/>
        </w:rPr>
        <w:t>deste artigo;</w:t>
      </w:r>
    </w:p>
    <w:p w14:paraId="5557C6B1" w14:textId="77777777" w:rsidR="005C5739" w:rsidRPr="005C5739" w:rsidRDefault="005C5739" w:rsidP="005C5739">
      <w:pPr>
        <w:adjustRightInd w:val="0"/>
        <w:ind w:left="274"/>
        <w:jc w:val="both"/>
        <w:rPr>
          <w:sz w:val="20"/>
          <w:szCs w:val="20"/>
        </w:rPr>
      </w:pPr>
    </w:p>
    <w:p w14:paraId="236E64C5" w14:textId="77777777" w:rsidR="005C5739" w:rsidRPr="005C5739" w:rsidRDefault="005C5739" w:rsidP="005C5739">
      <w:pPr>
        <w:adjustRightInd w:val="0"/>
        <w:ind w:left="274"/>
        <w:jc w:val="both"/>
        <w:rPr>
          <w:sz w:val="20"/>
          <w:szCs w:val="20"/>
        </w:rPr>
      </w:pPr>
      <w:r w:rsidRPr="005C5739">
        <w:rPr>
          <w:sz w:val="20"/>
          <w:szCs w:val="20"/>
        </w:rPr>
        <w:t xml:space="preserve">II - </w:t>
      </w:r>
      <w:proofErr w:type="gramStart"/>
      <w:r w:rsidRPr="005C5739">
        <w:rPr>
          <w:sz w:val="20"/>
          <w:szCs w:val="20"/>
        </w:rPr>
        <w:t>suspensa</w:t>
      </w:r>
      <w:proofErr w:type="gramEnd"/>
      <w:r w:rsidRPr="005C5739">
        <w:rPr>
          <w:sz w:val="20"/>
          <w:szCs w:val="20"/>
        </w:rPr>
        <w:t xml:space="preserve"> pela celebração de acordo de leniência previsto na Lei nº 12.846, de 1º de agosto de 2013;</w:t>
      </w:r>
    </w:p>
    <w:p w14:paraId="5D1CA5B1" w14:textId="77777777" w:rsidR="005C5739" w:rsidRPr="005C5739" w:rsidRDefault="005C5739" w:rsidP="005C5739">
      <w:pPr>
        <w:adjustRightInd w:val="0"/>
        <w:ind w:left="274"/>
        <w:jc w:val="both"/>
        <w:rPr>
          <w:sz w:val="20"/>
          <w:szCs w:val="20"/>
        </w:rPr>
      </w:pPr>
    </w:p>
    <w:p w14:paraId="2F0D661F" w14:textId="77777777" w:rsidR="005C5739" w:rsidRPr="005C5739" w:rsidRDefault="005C5739" w:rsidP="005C5739">
      <w:pPr>
        <w:adjustRightInd w:val="0"/>
        <w:ind w:left="274"/>
        <w:jc w:val="both"/>
        <w:rPr>
          <w:sz w:val="20"/>
          <w:szCs w:val="20"/>
        </w:rPr>
      </w:pPr>
      <w:r w:rsidRPr="005C5739">
        <w:rPr>
          <w:sz w:val="20"/>
          <w:szCs w:val="20"/>
        </w:rPr>
        <w:t>III - suspensa por decisão judicial que inviabilize a conclusão da apuração administrativa.</w:t>
      </w:r>
    </w:p>
    <w:p w14:paraId="30137F8A" w14:textId="77777777" w:rsidR="005C5739" w:rsidRPr="005C5739" w:rsidRDefault="005C5739" w:rsidP="005C5739">
      <w:pPr>
        <w:adjustRightInd w:val="0"/>
        <w:ind w:left="274"/>
        <w:jc w:val="both"/>
        <w:rPr>
          <w:sz w:val="20"/>
          <w:szCs w:val="20"/>
        </w:rPr>
      </w:pPr>
    </w:p>
    <w:p w14:paraId="7710A786" w14:textId="77777777" w:rsidR="005C5739" w:rsidRPr="005C5739" w:rsidRDefault="005C5739" w:rsidP="005C5739">
      <w:pPr>
        <w:adjustRightInd w:val="0"/>
        <w:ind w:left="274"/>
        <w:jc w:val="both"/>
        <w:rPr>
          <w:sz w:val="20"/>
          <w:szCs w:val="20"/>
        </w:rPr>
      </w:pPr>
      <w:r w:rsidRPr="005C5739">
        <w:rPr>
          <w:sz w:val="20"/>
          <w:szCs w:val="20"/>
        </w:rPr>
        <w:t>10.22 Conforme o Artigo 159 da Lei 14133/2021, os atos previstos como infrações administrativas nesta Lei o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w:t>
      </w:r>
    </w:p>
    <w:p w14:paraId="54F7AA14" w14:textId="77777777" w:rsidR="005C5739" w:rsidRPr="005C5739" w:rsidRDefault="005C5739" w:rsidP="005C5739">
      <w:pPr>
        <w:adjustRightInd w:val="0"/>
        <w:ind w:left="274"/>
        <w:jc w:val="both"/>
        <w:rPr>
          <w:sz w:val="20"/>
          <w:szCs w:val="20"/>
        </w:rPr>
      </w:pPr>
    </w:p>
    <w:p w14:paraId="3C449868" w14:textId="77777777" w:rsidR="005C5739" w:rsidRPr="005C5739" w:rsidRDefault="005C5739" w:rsidP="005C5739">
      <w:pPr>
        <w:adjustRightInd w:val="0"/>
        <w:ind w:left="274"/>
        <w:jc w:val="both"/>
        <w:rPr>
          <w:sz w:val="20"/>
          <w:szCs w:val="20"/>
        </w:rPr>
      </w:pPr>
      <w:r w:rsidRPr="005C5739">
        <w:rPr>
          <w:sz w:val="20"/>
          <w:szCs w:val="20"/>
        </w:rPr>
        <w:t>10.23 Conforme o Art. 160 da Lei 14.133/2021,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2E97B123" w14:textId="77777777" w:rsidR="005C5739" w:rsidRPr="005C5739" w:rsidRDefault="005C5739" w:rsidP="005C5739">
      <w:pPr>
        <w:adjustRightInd w:val="0"/>
        <w:ind w:left="274"/>
        <w:jc w:val="both"/>
        <w:rPr>
          <w:sz w:val="20"/>
          <w:szCs w:val="20"/>
        </w:rPr>
      </w:pPr>
    </w:p>
    <w:p w14:paraId="0C736003" w14:textId="77777777" w:rsidR="005C5739" w:rsidRPr="005C5739" w:rsidRDefault="005C5739" w:rsidP="005C5739">
      <w:pPr>
        <w:adjustRightInd w:val="0"/>
        <w:ind w:left="274"/>
        <w:jc w:val="both"/>
        <w:rPr>
          <w:sz w:val="20"/>
          <w:szCs w:val="20"/>
        </w:rPr>
      </w:pPr>
      <w:r w:rsidRPr="005C5739">
        <w:rPr>
          <w:sz w:val="20"/>
          <w:szCs w:val="20"/>
        </w:rPr>
        <w:t xml:space="preserve">10.24 Conforme o Art. 161 da Lei 14.133/2021, os órgãos e entidades dos Poderes Executivo, Legislativo e Judiciário de todos os entes federativos deverão, no prazo máximo 15 (quinze) dias úteis, contado da data de </w:t>
      </w:r>
    </w:p>
    <w:p w14:paraId="413713D4" w14:textId="77777777" w:rsidR="005C5739" w:rsidRPr="005C5739" w:rsidRDefault="005C5739" w:rsidP="005C5739">
      <w:pPr>
        <w:adjustRightInd w:val="0"/>
        <w:ind w:left="274"/>
        <w:jc w:val="both"/>
        <w:rPr>
          <w:sz w:val="20"/>
          <w:szCs w:val="20"/>
        </w:rPr>
      </w:pPr>
      <w:r w:rsidRPr="005C5739">
        <w:rPr>
          <w:sz w:val="20"/>
          <w:szCs w:val="20"/>
        </w:rPr>
        <w:t>aplicação da sanção, informar e manter atualizados os dados relativos às sanções por eles aplicadas, para fins de publicidade no Cadastro Nacional de Empresas Inidôneas e Suspensas (</w:t>
      </w:r>
      <w:proofErr w:type="spellStart"/>
      <w:r w:rsidRPr="005C5739">
        <w:rPr>
          <w:sz w:val="20"/>
          <w:szCs w:val="20"/>
        </w:rPr>
        <w:t>Ceis</w:t>
      </w:r>
      <w:proofErr w:type="spellEnd"/>
      <w:r w:rsidRPr="005C5739">
        <w:rPr>
          <w:sz w:val="20"/>
          <w:szCs w:val="20"/>
        </w:rPr>
        <w:t>) e no Cadastro Nacional de Empresas Punidas (</w:t>
      </w:r>
      <w:proofErr w:type="spellStart"/>
      <w:r w:rsidRPr="005C5739">
        <w:rPr>
          <w:sz w:val="20"/>
          <w:szCs w:val="20"/>
        </w:rPr>
        <w:t>Cnep</w:t>
      </w:r>
      <w:proofErr w:type="spellEnd"/>
      <w:r w:rsidRPr="005C5739">
        <w:rPr>
          <w:sz w:val="20"/>
          <w:szCs w:val="20"/>
        </w:rPr>
        <w:t>), instituídos no âmbito do Poder Executivo federal.</w:t>
      </w:r>
    </w:p>
    <w:p w14:paraId="79008374" w14:textId="77777777" w:rsidR="005C5739" w:rsidRPr="005C5739" w:rsidRDefault="005C5739" w:rsidP="005C5739">
      <w:pPr>
        <w:adjustRightInd w:val="0"/>
        <w:ind w:left="274"/>
        <w:jc w:val="both"/>
        <w:rPr>
          <w:sz w:val="20"/>
          <w:szCs w:val="20"/>
        </w:rPr>
      </w:pPr>
    </w:p>
    <w:p w14:paraId="23BFF85F" w14:textId="77777777" w:rsidR="005C5739" w:rsidRPr="005C5739" w:rsidRDefault="005C5739" w:rsidP="005C5739">
      <w:pPr>
        <w:adjustRightInd w:val="0"/>
        <w:ind w:left="274"/>
        <w:jc w:val="both"/>
        <w:rPr>
          <w:sz w:val="20"/>
          <w:szCs w:val="20"/>
        </w:rPr>
      </w:pPr>
      <w:r w:rsidRPr="005C5739">
        <w:rPr>
          <w:sz w:val="20"/>
          <w:szCs w:val="20"/>
        </w:rPr>
        <w:t xml:space="preserve">10.24.1 Para fins de aplicação das sanções previstas nos incisos I, II, III e IV do </w:t>
      </w:r>
      <w:r w:rsidRPr="005C5739">
        <w:rPr>
          <w:b/>
          <w:bCs/>
          <w:sz w:val="20"/>
          <w:szCs w:val="20"/>
        </w:rPr>
        <w:t>irem 10.13 deste Termo de Referência,</w:t>
      </w:r>
      <w:r w:rsidRPr="005C5739">
        <w:rPr>
          <w:sz w:val="20"/>
          <w:szCs w:val="20"/>
        </w:rPr>
        <w:t xml:space="preserve"> o Poder Executivo regulamentará a forma de cômputo e as consequências da soma de diversas sanções aplicadas a uma mesma empresa e derivadas de contratos distintos.</w:t>
      </w:r>
    </w:p>
    <w:p w14:paraId="16A81879" w14:textId="77777777" w:rsidR="005C5739" w:rsidRPr="005C5739" w:rsidRDefault="005C5739" w:rsidP="005C5739">
      <w:pPr>
        <w:adjustRightInd w:val="0"/>
        <w:ind w:left="274"/>
        <w:jc w:val="both"/>
        <w:rPr>
          <w:sz w:val="20"/>
          <w:szCs w:val="20"/>
        </w:rPr>
      </w:pPr>
    </w:p>
    <w:p w14:paraId="49BFAA21" w14:textId="77777777" w:rsidR="005C5739" w:rsidRPr="005C5739" w:rsidRDefault="005C5739" w:rsidP="005C5739">
      <w:pPr>
        <w:adjustRightInd w:val="0"/>
        <w:ind w:left="274"/>
        <w:jc w:val="both"/>
        <w:rPr>
          <w:sz w:val="20"/>
          <w:szCs w:val="20"/>
        </w:rPr>
      </w:pPr>
      <w:r w:rsidRPr="005C5739">
        <w:rPr>
          <w:sz w:val="20"/>
          <w:szCs w:val="20"/>
        </w:rPr>
        <w:t>10.25 De acordo com o Art. 162 da Lei 14.133/2021, o atraso injustificado na execução do contrato sujeitará o contratado a multa de mora, na forma prevista em edital ou em contrato.</w:t>
      </w:r>
    </w:p>
    <w:p w14:paraId="58EE9B77" w14:textId="77777777" w:rsidR="005C5739" w:rsidRPr="005C5739" w:rsidRDefault="005C5739" w:rsidP="005C5739">
      <w:pPr>
        <w:adjustRightInd w:val="0"/>
        <w:ind w:left="274"/>
        <w:jc w:val="both"/>
        <w:rPr>
          <w:sz w:val="20"/>
          <w:szCs w:val="20"/>
        </w:rPr>
      </w:pPr>
    </w:p>
    <w:p w14:paraId="54CEF826" w14:textId="77777777" w:rsidR="005C5739" w:rsidRPr="005C5739" w:rsidRDefault="005C5739" w:rsidP="005C5739">
      <w:pPr>
        <w:adjustRightInd w:val="0"/>
        <w:ind w:left="274"/>
        <w:jc w:val="both"/>
        <w:rPr>
          <w:sz w:val="20"/>
          <w:szCs w:val="20"/>
        </w:rPr>
      </w:pPr>
      <w:r w:rsidRPr="005C5739">
        <w:rPr>
          <w:sz w:val="20"/>
          <w:szCs w:val="20"/>
        </w:rPr>
        <w:t>10.25.1 A aplicação de multa de mora não impedirá que a Administração a converta em compensatória e promova a extinção unilateral do contrato com a aplicação cumulada de outras sanções previstas nesta Lei.</w:t>
      </w:r>
    </w:p>
    <w:p w14:paraId="2312B46E" w14:textId="77777777" w:rsidR="005C5739" w:rsidRPr="005C5739" w:rsidRDefault="005C5739" w:rsidP="005C5739">
      <w:pPr>
        <w:adjustRightInd w:val="0"/>
        <w:ind w:left="274"/>
        <w:jc w:val="both"/>
        <w:rPr>
          <w:sz w:val="20"/>
          <w:szCs w:val="20"/>
        </w:rPr>
      </w:pPr>
    </w:p>
    <w:p w14:paraId="1FA0A5A6" w14:textId="77777777" w:rsidR="005C5739" w:rsidRPr="005C5739" w:rsidRDefault="005C5739" w:rsidP="005C5739">
      <w:pPr>
        <w:adjustRightInd w:val="0"/>
        <w:ind w:left="274"/>
        <w:jc w:val="both"/>
        <w:rPr>
          <w:sz w:val="20"/>
          <w:szCs w:val="20"/>
        </w:rPr>
      </w:pPr>
      <w:r w:rsidRPr="005C5739">
        <w:rPr>
          <w:sz w:val="20"/>
          <w:szCs w:val="20"/>
        </w:rPr>
        <w:t>10.26 Conforme o Artigo 163 da Lei 14.133/2021, é admitida a reabilitação do licitante ou contratado perante a própria autoridade que aplicou a penalidade, exigidos, cumulativamente:</w:t>
      </w:r>
    </w:p>
    <w:p w14:paraId="70FF81EE" w14:textId="77777777" w:rsidR="005C5739" w:rsidRPr="005C5739" w:rsidRDefault="005C5739" w:rsidP="005C5739">
      <w:pPr>
        <w:adjustRightInd w:val="0"/>
        <w:ind w:left="274"/>
        <w:jc w:val="both"/>
        <w:rPr>
          <w:sz w:val="20"/>
          <w:szCs w:val="20"/>
        </w:rPr>
      </w:pPr>
    </w:p>
    <w:p w14:paraId="1528833F" w14:textId="77777777" w:rsidR="005C5739" w:rsidRPr="005C5739" w:rsidRDefault="005C5739" w:rsidP="005C5739">
      <w:pPr>
        <w:adjustRightInd w:val="0"/>
        <w:ind w:left="274"/>
        <w:jc w:val="both"/>
        <w:rPr>
          <w:sz w:val="20"/>
          <w:szCs w:val="20"/>
        </w:rPr>
      </w:pPr>
      <w:r w:rsidRPr="005C5739">
        <w:rPr>
          <w:sz w:val="20"/>
          <w:szCs w:val="20"/>
        </w:rPr>
        <w:t xml:space="preserve">I - </w:t>
      </w:r>
      <w:proofErr w:type="gramStart"/>
      <w:r w:rsidRPr="005C5739">
        <w:rPr>
          <w:sz w:val="20"/>
          <w:szCs w:val="20"/>
        </w:rPr>
        <w:t>reparação</w:t>
      </w:r>
      <w:proofErr w:type="gramEnd"/>
      <w:r w:rsidRPr="005C5739">
        <w:rPr>
          <w:sz w:val="20"/>
          <w:szCs w:val="20"/>
        </w:rPr>
        <w:t xml:space="preserve"> integral do dano causado à Administração Pública;</w:t>
      </w:r>
    </w:p>
    <w:p w14:paraId="4E3FBE0F" w14:textId="77777777" w:rsidR="005C5739" w:rsidRPr="005C5739" w:rsidRDefault="005C5739" w:rsidP="005C5739">
      <w:pPr>
        <w:adjustRightInd w:val="0"/>
        <w:ind w:left="274"/>
        <w:jc w:val="both"/>
        <w:rPr>
          <w:sz w:val="20"/>
          <w:szCs w:val="20"/>
        </w:rPr>
      </w:pPr>
    </w:p>
    <w:p w14:paraId="7E6B2BCC" w14:textId="77777777" w:rsidR="005C5739" w:rsidRPr="005C5739" w:rsidRDefault="005C5739" w:rsidP="005C5739">
      <w:pPr>
        <w:adjustRightInd w:val="0"/>
        <w:ind w:left="274"/>
        <w:jc w:val="both"/>
        <w:rPr>
          <w:sz w:val="20"/>
          <w:szCs w:val="20"/>
        </w:rPr>
      </w:pPr>
      <w:r w:rsidRPr="005C5739">
        <w:rPr>
          <w:sz w:val="20"/>
          <w:szCs w:val="20"/>
        </w:rPr>
        <w:lastRenderedPageBreak/>
        <w:t xml:space="preserve">II - </w:t>
      </w:r>
      <w:proofErr w:type="gramStart"/>
      <w:r w:rsidRPr="005C5739">
        <w:rPr>
          <w:sz w:val="20"/>
          <w:szCs w:val="20"/>
        </w:rPr>
        <w:t>pagamento</w:t>
      </w:r>
      <w:proofErr w:type="gramEnd"/>
      <w:r w:rsidRPr="005C5739">
        <w:rPr>
          <w:sz w:val="20"/>
          <w:szCs w:val="20"/>
        </w:rPr>
        <w:t xml:space="preserve"> da multa;</w:t>
      </w:r>
    </w:p>
    <w:p w14:paraId="707C35F4" w14:textId="77777777" w:rsidR="005C5739" w:rsidRPr="005C5739" w:rsidRDefault="005C5739" w:rsidP="005C5739">
      <w:pPr>
        <w:adjustRightInd w:val="0"/>
        <w:ind w:left="274"/>
        <w:jc w:val="both"/>
        <w:rPr>
          <w:sz w:val="20"/>
          <w:szCs w:val="20"/>
        </w:rPr>
      </w:pPr>
    </w:p>
    <w:p w14:paraId="682ED3CA" w14:textId="77777777" w:rsidR="005C5739" w:rsidRPr="005C5739" w:rsidRDefault="005C5739" w:rsidP="005C5739">
      <w:pPr>
        <w:adjustRightInd w:val="0"/>
        <w:ind w:left="274"/>
        <w:jc w:val="both"/>
        <w:rPr>
          <w:sz w:val="20"/>
          <w:szCs w:val="20"/>
        </w:rPr>
      </w:pPr>
      <w:r w:rsidRPr="005C5739">
        <w:rPr>
          <w:sz w:val="20"/>
          <w:szCs w:val="20"/>
        </w:rPr>
        <w:t>III - transcurso do prazo mínimo de 1 (um) ano da aplicação da penalidade, no caso de impedimento de licitar e contratar, ou de 3 (três) anos da aplicação da penalidade, no caso de declaração de inidoneidade;</w:t>
      </w:r>
    </w:p>
    <w:p w14:paraId="677FD9DA" w14:textId="77777777" w:rsidR="005C5739" w:rsidRPr="005C5739" w:rsidRDefault="005C5739" w:rsidP="005C5739">
      <w:pPr>
        <w:adjustRightInd w:val="0"/>
        <w:ind w:left="274"/>
        <w:jc w:val="both"/>
        <w:rPr>
          <w:sz w:val="20"/>
          <w:szCs w:val="20"/>
        </w:rPr>
      </w:pPr>
    </w:p>
    <w:p w14:paraId="2ED5687F" w14:textId="77777777" w:rsidR="005C5739" w:rsidRPr="005C5739" w:rsidRDefault="005C5739" w:rsidP="005C5739">
      <w:pPr>
        <w:adjustRightInd w:val="0"/>
        <w:ind w:left="274"/>
        <w:jc w:val="both"/>
        <w:rPr>
          <w:sz w:val="20"/>
          <w:szCs w:val="20"/>
        </w:rPr>
      </w:pPr>
      <w:r w:rsidRPr="005C5739">
        <w:rPr>
          <w:sz w:val="20"/>
          <w:szCs w:val="20"/>
        </w:rPr>
        <w:t xml:space="preserve">IV - </w:t>
      </w:r>
      <w:proofErr w:type="gramStart"/>
      <w:r w:rsidRPr="005C5739">
        <w:rPr>
          <w:sz w:val="20"/>
          <w:szCs w:val="20"/>
        </w:rPr>
        <w:t>cumprimento</w:t>
      </w:r>
      <w:proofErr w:type="gramEnd"/>
      <w:r w:rsidRPr="005C5739">
        <w:rPr>
          <w:sz w:val="20"/>
          <w:szCs w:val="20"/>
        </w:rPr>
        <w:t xml:space="preserve"> das condições de reabilitação definidas no ato punitivo;</w:t>
      </w:r>
    </w:p>
    <w:p w14:paraId="4C16A3FB" w14:textId="77777777" w:rsidR="005C5739" w:rsidRPr="005C5739" w:rsidRDefault="005C5739" w:rsidP="005C5739">
      <w:pPr>
        <w:adjustRightInd w:val="0"/>
        <w:ind w:left="274"/>
        <w:jc w:val="both"/>
        <w:rPr>
          <w:sz w:val="20"/>
          <w:szCs w:val="20"/>
        </w:rPr>
      </w:pPr>
    </w:p>
    <w:p w14:paraId="1B9DB7D7" w14:textId="77777777" w:rsidR="005C5739" w:rsidRPr="005C5739" w:rsidRDefault="005C5739" w:rsidP="005C5739">
      <w:pPr>
        <w:adjustRightInd w:val="0"/>
        <w:ind w:left="274"/>
        <w:jc w:val="both"/>
        <w:rPr>
          <w:sz w:val="20"/>
          <w:szCs w:val="20"/>
        </w:rPr>
      </w:pPr>
      <w:r w:rsidRPr="005C5739">
        <w:rPr>
          <w:sz w:val="20"/>
          <w:szCs w:val="20"/>
        </w:rPr>
        <w:t xml:space="preserve">V - </w:t>
      </w:r>
      <w:proofErr w:type="gramStart"/>
      <w:r w:rsidRPr="005C5739">
        <w:rPr>
          <w:sz w:val="20"/>
          <w:szCs w:val="20"/>
        </w:rPr>
        <w:t>análise</w:t>
      </w:r>
      <w:proofErr w:type="gramEnd"/>
      <w:r w:rsidRPr="005C5739">
        <w:rPr>
          <w:sz w:val="20"/>
          <w:szCs w:val="20"/>
        </w:rPr>
        <w:t xml:space="preserve"> jurídica prévia, com posicionamento conclusivo quanto ao cumprimento dos requisitos definidos neste artigo.</w:t>
      </w:r>
    </w:p>
    <w:p w14:paraId="0CA27CEA" w14:textId="77777777" w:rsidR="005C5739" w:rsidRPr="005C5739" w:rsidRDefault="005C5739" w:rsidP="005C5739">
      <w:pPr>
        <w:adjustRightInd w:val="0"/>
        <w:ind w:left="274"/>
        <w:jc w:val="both"/>
        <w:rPr>
          <w:sz w:val="20"/>
          <w:szCs w:val="20"/>
        </w:rPr>
      </w:pPr>
    </w:p>
    <w:p w14:paraId="509ECD43" w14:textId="77777777" w:rsidR="005C5739" w:rsidRPr="005C5739" w:rsidRDefault="005C5739" w:rsidP="005C5739">
      <w:pPr>
        <w:pStyle w:val="Ttulo2"/>
        <w:tabs>
          <w:tab w:val="left" w:pos="679"/>
        </w:tabs>
        <w:spacing w:before="257"/>
        <w:ind w:left="274"/>
        <w:jc w:val="both"/>
        <w:rPr>
          <w:color w:val="auto"/>
          <w:sz w:val="20"/>
        </w:rPr>
      </w:pPr>
      <w:proofErr w:type="gramStart"/>
      <w:r w:rsidRPr="005C5739">
        <w:rPr>
          <w:color w:val="auto"/>
          <w:sz w:val="20"/>
        </w:rPr>
        <w:t>10.26.1  A</w:t>
      </w:r>
      <w:proofErr w:type="gramEnd"/>
      <w:r w:rsidRPr="005C5739">
        <w:rPr>
          <w:color w:val="auto"/>
          <w:sz w:val="20"/>
        </w:rPr>
        <w:t xml:space="preserve"> sanção pelas infrações previstas nos incisos 10.8 e 10.12 deste Termo de Referência, exigirá, como condição de reabilitação do licitante ou contratado, a implantação ou aperfeiçoamento de programa de integridade pelo responsável.</w:t>
      </w:r>
    </w:p>
    <w:p w14:paraId="77355C47" w14:textId="77777777" w:rsidR="005C5739" w:rsidRPr="005C5739" w:rsidRDefault="005C5739" w:rsidP="005C5739">
      <w:pPr>
        <w:pStyle w:val="Ttulo2"/>
        <w:tabs>
          <w:tab w:val="left" w:pos="679"/>
        </w:tabs>
        <w:spacing w:before="257"/>
        <w:ind w:left="274"/>
        <w:jc w:val="both"/>
        <w:rPr>
          <w:b w:val="0"/>
          <w:bCs/>
          <w:color w:val="auto"/>
          <w:sz w:val="20"/>
        </w:rPr>
      </w:pPr>
      <w:r w:rsidRPr="005C5739">
        <w:rPr>
          <w:rFonts w:eastAsiaTheme="minorHAnsi"/>
          <w:b w:val="0"/>
          <w:color w:val="auto"/>
          <w:sz w:val="20"/>
        </w:rPr>
        <w:t>10.26.2 (MANUAL DE SANÇÕES UFMS) Fica admitida a reabilitação do licitante ou contratado perante a própria autoridade que aplicou a penalidade atendendo cumulativamente aos seguintes critérios:  reparação integral do dano causado à Administração Pública; pagamento da multa; transcurso do prazo mínimo de um ano da aplicação da penalidade, no caso de impedimento de licitar e contratar, ou de 3 (três) anos da aplicação da penalidade, no caso de declaração de inidoneidade; cumprimento das condições de reabilitação definidas no ato punitivo; análise jurídica prévia, com posicionamento conclusivo quanto ao cumprimento dos requisitos definidos.</w:t>
      </w:r>
    </w:p>
    <w:p w14:paraId="00000249" w14:textId="572612CC" w:rsidR="00193977" w:rsidRDefault="006C300E" w:rsidP="00C61C37">
      <w:pPr>
        <w:keepNext/>
        <w:keepLines/>
        <w:numPr>
          <w:ilvl w:val="0"/>
          <w:numId w:val="20"/>
        </w:numPr>
        <w:pBdr>
          <w:top w:val="nil"/>
          <w:left w:val="nil"/>
          <w:bottom w:val="nil"/>
          <w:right w:val="nil"/>
          <w:between w:val="nil"/>
        </w:pBdr>
        <w:tabs>
          <w:tab w:val="left" w:pos="0"/>
        </w:tabs>
        <w:spacing w:before="240" w:after="120" w:line="276" w:lineRule="auto"/>
        <w:jc w:val="both"/>
      </w:pPr>
      <w:r>
        <w:rPr>
          <w:rFonts w:ascii="Arial" w:eastAsia="Arial" w:hAnsi="Arial" w:cs="Arial"/>
          <w:b/>
          <w:color w:val="000000"/>
          <w:sz w:val="20"/>
          <w:szCs w:val="20"/>
        </w:rPr>
        <w:t>ADEQUAÇÃO ORÇAMENTÁRIA</w:t>
      </w:r>
    </w:p>
    <w:p w14:paraId="0000024A" w14:textId="77777777" w:rsidR="00193977" w:rsidRDefault="006C300E" w:rsidP="005C3551">
      <w:pPr>
        <w:numPr>
          <w:ilvl w:val="1"/>
          <w:numId w:val="20"/>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As despesas decorrentes da presente contratação correrão à conta de recursos específicos consignados no Orçamento Geral da União.</w:t>
      </w:r>
    </w:p>
    <w:p w14:paraId="0000024B" w14:textId="77777777" w:rsidR="00193977" w:rsidRDefault="006C300E" w:rsidP="005C3551">
      <w:pPr>
        <w:numPr>
          <w:ilvl w:val="1"/>
          <w:numId w:val="20"/>
        </w:numPr>
        <w:pBdr>
          <w:top w:val="nil"/>
          <w:left w:val="nil"/>
          <w:bottom w:val="nil"/>
          <w:right w:val="nil"/>
          <w:between w:val="nil"/>
        </w:pBdr>
        <w:spacing w:before="120" w:after="120" w:line="276" w:lineRule="auto"/>
        <w:ind w:left="0" w:firstLine="0"/>
        <w:jc w:val="both"/>
      </w:pPr>
      <w:r>
        <w:rPr>
          <w:rFonts w:ascii="Arial" w:eastAsia="Arial" w:hAnsi="Arial" w:cs="Arial"/>
          <w:color w:val="000000"/>
          <w:sz w:val="20"/>
          <w:szCs w:val="20"/>
        </w:rPr>
        <w:t xml:space="preserve">A contratação será atendida pela seguinte dotação: </w:t>
      </w:r>
    </w:p>
    <w:p w14:paraId="0000024C" w14:textId="77777777" w:rsidR="00193977" w:rsidRDefault="006C300E">
      <w:pPr>
        <w:numPr>
          <w:ilvl w:val="0"/>
          <w:numId w:val="2"/>
        </w:numPr>
        <w:pBdr>
          <w:top w:val="nil"/>
          <w:left w:val="nil"/>
          <w:bottom w:val="nil"/>
          <w:right w:val="nil"/>
          <w:between w:val="nil"/>
        </w:pBdr>
        <w:spacing w:before="120" w:line="276" w:lineRule="auto"/>
        <w:ind w:left="284" w:firstLine="0"/>
        <w:jc w:val="both"/>
        <w:rPr>
          <w:rFonts w:ascii="Arial" w:eastAsia="Arial" w:hAnsi="Arial" w:cs="Arial"/>
          <w:color w:val="000000"/>
          <w:sz w:val="20"/>
          <w:szCs w:val="20"/>
        </w:rPr>
      </w:pPr>
      <w:r>
        <w:rPr>
          <w:rFonts w:ascii="Arial" w:eastAsia="Arial" w:hAnsi="Arial" w:cs="Arial"/>
          <w:color w:val="000000"/>
          <w:sz w:val="20"/>
          <w:szCs w:val="20"/>
        </w:rPr>
        <w:t>Gestão/Unidade: [...];</w:t>
      </w:r>
    </w:p>
    <w:p w14:paraId="0000024D" w14:textId="77777777" w:rsidR="00193977" w:rsidRDefault="006C300E">
      <w:pPr>
        <w:numPr>
          <w:ilvl w:val="0"/>
          <w:numId w:val="2"/>
        </w:numPr>
        <w:pBdr>
          <w:top w:val="nil"/>
          <w:left w:val="nil"/>
          <w:bottom w:val="nil"/>
          <w:right w:val="nil"/>
          <w:between w:val="nil"/>
        </w:pBdr>
        <w:spacing w:line="276" w:lineRule="auto"/>
        <w:ind w:left="284" w:firstLine="0"/>
        <w:jc w:val="both"/>
        <w:rPr>
          <w:rFonts w:ascii="Arial" w:eastAsia="Arial" w:hAnsi="Arial" w:cs="Arial"/>
          <w:color w:val="000000"/>
          <w:sz w:val="20"/>
          <w:szCs w:val="20"/>
        </w:rPr>
      </w:pPr>
      <w:r>
        <w:rPr>
          <w:rFonts w:ascii="Arial" w:eastAsia="Arial" w:hAnsi="Arial" w:cs="Arial"/>
          <w:color w:val="000000"/>
          <w:sz w:val="20"/>
          <w:szCs w:val="20"/>
        </w:rPr>
        <w:t>Fonte de Recursos: [...];</w:t>
      </w:r>
    </w:p>
    <w:p w14:paraId="0000024E" w14:textId="77777777" w:rsidR="00193977" w:rsidRDefault="006C300E">
      <w:pPr>
        <w:numPr>
          <w:ilvl w:val="0"/>
          <w:numId w:val="2"/>
        </w:numPr>
        <w:pBdr>
          <w:top w:val="nil"/>
          <w:left w:val="nil"/>
          <w:bottom w:val="nil"/>
          <w:right w:val="nil"/>
          <w:between w:val="nil"/>
        </w:pBdr>
        <w:spacing w:line="276" w:lineRule="auto"/>
        <w:ind w:left="284" w:firstLine="0"/>
        <w:jc w:val="both"/>
        <w:rPr>
          <w:rFonts w:ascii="Arial" w:eastAsia="Arial" w:hAnsi="Arial" w:cs="Arial"/>
          <w:color w:val="000000"/>
          <w:sz w:val="20"/>
          <w:szCs w:val="20"/>
        </w:rPr>
      </w:pPr>
      <w:r>
        <w:rPr>
          <w:rFonts w:ascii="Arial" w:eastAsia="Arial" w:hAnsi="Arial" w:cs="Arial"/>
          <w:color w:val="000000"/>
          <w:sz w:val="20"/>
          <w:szCs w:val="20"/>
        </w:rPr>
        <w:t>Programa de Trabalho: [...];</w:t>
      </w:r>
    </w:p>
    <w:p w14:paraId="0000024F" w14:textId="77777777" w:rsidR="00193977" w:rsidRDefault="006C300E">
      <w:pPr>
        <w:numPr>
          <w:ilvl w:val="0"/>
          <w:numId w:val="2"/>
        </w:numPr>
        <w:pBdr>
          <w:top w:val="nil"/>
          <w:left w:val="nil"/>
          <w:bottom w:val="nil"/>
          <w:right w:val="nil"/>
          <w:between w:val="nil"/>
        </w:pBdr>
        <w:spacing w:line="276" w:lineRule="auto"/>
        <w:ind w:left="284" w:firstLine="0"/>
        <w:jc w:val="both"/>
        <w:rPr>
          <w:rFonts w:ascii="Arial" w:eastAsia="Arial" w:hAnsi="Arial" w:cs="Arial"/>
          <w:color w:val="000000"/>
          <w:sz w:val="20"/>
          <w:szCs w:val="20"/>
        </w:rPr>
      </w:pPr>
      <w:r>
        <w:rPr>
          <w:rFonts w:ascii="Arial" w:eastAsia="Arial" w:hAnsi="Arial" w:cs="Arial"/>
          <w:color w:val="000000"/>
          <w:sz w:val="20"/>
          <w:szCs w:val="20"/>
        </w:rPr>
        <w:t>Elemento de Despesa: [...];</w:t>
      </w:r>
    </w:p>
    <w:p w14:paraId="00000250" w14:textId="77777777" w:rsidR="00193977" w:rsidRDefault="006C300E">
      <w:pPr>
        <w:numPr>
          <w:ilvl w:val="0"/>
          <w:numId w:val="2"/>
        </w:numPr>
        <w:pBdr>
          <w:top w:val="nil"/>
          <w:left w:val="nil"/>
          <w:bottom w:val="nil"/>
          <w:right w:val="nil"/>
          <w:between w:val="nil"/>
        </w:pBdr>
        <w:spacing w:after="120" w:line="276" w:lineRule="auto"/>
        <w:ind w:left="284" w:firstLine="0"/>
        <w:jc w:val="both"/>
        <w:rPr>
          <w:rFonts w:ascii="Arial" w:eastAsia="Arial" w:hAnsi="Arial" w:cs="Arial"/>
          <w:color w:val="000000"/>
          <w:sz w:val="20"/>
          <w:szCs w:val="20"/>
        </w:rPr>
      </w:pPr>
      <w:r>
        <w:rPr>
          <w:rFonts w:ascii="Arial" w:eastAsia="Arial" w:hAnsi="Arial" w:cs="Arial"/>
          <w:color w:val="000000"/>
          <w:sz w:val="20"/>
          <w:szCs w:val="20"/>
        </w:rPr>
        <w:t>Plano Interno: [...];</w:t>
      </w:r>
    </w:p>
    <w:p w14:paraId="00000251" w14:textId="0707567E" w:rsidR="00193977" w:rsidRPr="0078333D" w:rsidRDefault="00000000" w:rsidP="0078333D">
      <w:pPr>
        <w:numPr>
          <w:ilvl w:val="1"/>
          <w:numId w:val="20"/>
        </w:numPr>
        <w:pBdr>
          <w:top w:val="nil"/>
          <w:left w:val="nil"/>
          <w:bottom w:val="nil"/>
          <w:right w:val="nil"/>
          <w:between w:val="nil"/>
        </w:pBdr>
        <w:spacing w:before="120" w:after="120" w:line="276" w:lineRule="auto"/>
        <w:ind w:left="0" w:firstLine="0"/>
        <w:jc w:val="both"/>
      </w:pPr>
      <w:sdt>
        <w:sdtPr>
          <w:tag w:val="goog_rdk_32"/>
          <w:id w:val="-525870759"/>
          <w:showingPlcHdr/>
        </w:sdtPr>
        <w:sdtContent>
          <w:r w:rsidR="0078333D">
            <w:t xml:space="preserve">     </w:t>
          </w:r>
        </w:sdtContent>
      </w:sdt>
      <w:r w:rsidR="006C300E">
        <w:rPr>
          <w:rFonts w:ascii="Arial" w:eastAsia="Arial" w:hAnsi="Arial" w:cs="Arial"/>
          <w:i/>
          <w:color w:val="FF0000"/>
          <w:sz w:val="20"/>
          <w:szCs w:val="20"/>
        </w:rPr>
        <w:t>A dotação relativa aos exercícios financeiros subsequentes será indicada após aprovação da Lei Orçamentária respectiva e liberação dos créditos correspondentes, mediante apostilamento.</w:t>
      </w:r>
    </w:p>
    <w:p w14:paraId="0E09C73D" w14:textId="77777777" w:rsidR="0078333D" w:rsidRPr="00751F92" w:rsidRDefault="0078333D" w:rsidP="0078333D">
      <w:pPr>
        <w:numPr>
          <w:ilvl w:val="1"/>
          <w:numId w:val="20"/>
        </w:numPr>
        <w:pBdr>
          <w:top w:val="nil"/>
          <w:left w:val="nil"/>
          <w:bottom w:val="nil"/>
          <w:right w:val="nil"/>
          <w:between w:val="nil"/>
        </w:pBdr>
        <w:spacing w:after="120" w:line="276" w:lineRule="auto"/>
        <w:ind w:left="0" w:firstLine="0"/>
        <w:jc w:val="both"/>
        <w:rPr>
          <w:rFonts w:ascii="Arial" w:eastAsia="Arial" w:hAnsi="Arial" w:cs="Arial"/>
          <w:color w:val="38761D"/>
          <w:sz w:val="20"/>
          <w:szCs w:val="20"/>
        </w:rPr>
      </w:pPr>
      <w:r w:rsidRPr="00751F92">
        <w:rPr>
          <w:rFonts w:ascii="Arial" w:eastAsia="Arial" w:hAnsi="Arial" w:cs="Arial"/>
          <w:color w:val="38761D"/>
          <w:sz w:val="20"/>
          <w:szCs w:val="20"/>
        </w:rPr>
        <w:t>Conforme o Art. 17. do Decreto 11462/2022, A indicação da disponibilidade de créditos orçamentários somente será exigida para a formalização do contrato ou de outro instrumento hábil.</w:t>
      </w:r>
    </w:p>
    <w:p w14:paraId="78AF0897" w14:textId="77777777" w:rsidR="0078333D" w:rsidRPr="005C3551" w:rsidRDefault="0078333D" w:rsidP="0078333D">
      <w:pPr>
        <w:pBdr>
          <w:top w:val="nil"/>
          <w:left w:val="nil"/>
          <w:bottom w:val="nil"/>
          <w:right w:val="nil"/>
          <w:between w:val="nil"/>
        </w:pBdr>
        <w:spacing w:before="120" w:after="120" w:line="276" w:lineRule="auto"/>
        <w:ind w:left="1072"/>
        <w:jc w:val="both"/>
      </w:pPr>
    </w:p>
    <w:p w14:paraId="255A19FA" w14:textId="16DA287F" w:rsidR="005C3551" w:rsidRPr="005C3551" w:rsidRDefault="005C3551" w:rsidP="005C3551">
      <w:pPr>
        <w:pStyle w:val="PargrafodaLista"/>
        <w:widowControl w:val="0"/>
        <w:pBdr>
          <w:top w:val="nil"/>
          <w:left w:val="nil"/>
          <w:bottom w:val="nil"/>
          <w:right w:val="nil"/>
          <w:between w:val="nil"/>
        </w:pBdr>
        <w:ind w:left="0"/>
        <w:jc w:val="both"/>
        <w:rPr>
          <w:rFonts w:ascii="Arial" w:eastAsia="Arial" w:hAnsi="Arial" w:cs="Arial"/>
          <w:color w:val="000000"/>
          <w:sz w:val="20"/>
          <w:szCs w:val="20"/>
        </w:rPr>
      </w:pPr>
      <w:r w:rsidRPr="005C3551">
        <w:rPr>
          <w:rFonts w:ascii="Arial" w:eastAsia="Arial" w:hAnsi="Arial" w:cs="Arial"/>
          <w:color w:val="0000FF"/>
          <w:sz w:val="20"/>
          <w:szCs w:val="20"/>
        </w:rPr>
        <w:t>Nota Explicativa 108: O art. 106, II da Lei nº 14.133, de 2021,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p w14:paraId="51CFD50A" w14:textId="77777777" w:rsidR="005C3551" w:rsidRDefault="005C3551" w:rsidP="005C3551">
      <w:pPr>
        <w:pBdr>
          <w:top w:val="nil"/>
          <w:left w:val="nil"/>
          <w:bottom w:val="nil"/>
          <w:right w:val="nil"/>
          <w:between w:val="nil"/>
        </w:pBdr>
        <w:spacing w:before="120" w:after="120" w:line="276" w:lineRule="auto"/>
        <w:ind w:left="712"/>
        <w:jc w:val="both"/>
      </w:pPr>
    </w:p>
    <w:p w14:paraId="00000252" w14:textId="77777777" w:rsidR="00193977" w:rsidRDefault="00193977">
      <w:pPr>
        <w:pBdr>
          <w:top w:val="nil"/>
          <w:left w:val="nil"/>
          <w:bottom w:val="nil"/>
          <w:right w:val="nil"/>
          <w:between w:val="nil"/>
        </w:pBdr>
        <w:spacing w:before="120" w:after="120" w:line="276" w:lineRule="auto"/>
        <w:ind w:left="709"/>
        <w:jc w:val="both"/>
        <w:rPr>
          <w:rFonts w:ascii="Arial" w:eastAsia="Arial" w:hAnsi="Arial" w:cs="Arial"/>
          <w:color w:val="000000"/>
          <w:sz w:val="20"/>
          <w:szCs w:val="20"/>
        </w:rPr>
      </w:pPr>
    </w:p>
    <w:p w14:paraId="00000253" w14:textId="77777777" w:rsidR="00193977" w:rsidRDefault="00000000">
      <w:pPr>
        <w:pBdr>
          <w:top w:val="nil"/>
          <w:left w:val="nil"/>
          <w:bottom w:val="nil"/>
          <w:right w:val="nil"/>
          <w:between w:val="nil"/>
        </w:pBdr>
        <w:spacing w:before="120" w:after="120" w:line="276" w:lineRule="auto"/>
        <w:ind w:left="709"/>
        <w:jc w:val="both"/>
        <w:rPr>
          <w:rFonts w:ascii="Arial" w:eastAsia="Arial" w:hAnsi="Arial" w:cs="Arial"/>
          <w:color w:val="000000"/>
          <w:sz w:val="20"/>
          <w:szCs w:val="20"/>
        </w:rPr>
      </w:pPr>
      <w:sdt>
        <w:sdtPr>
          <w:tag w:val="goog_rdk_33"/>
          <w:id w:val="-1353027600"/>
        </w:sdtPr>
        <w:sdtContent/>
      </w:sdt>
      <w:r w:rsidR="006C300E">
        <w:rPr>
          <w:rFonts w:ascii="Arial" w:eastAsia="Arial" w:hAnsi="Arial" w:cs="Arial"/>
          <w:color w:val="000000"/>
          <w:sz w:val="20"/>
          <w:szCs w:val="20"/>
        </w:rPr>
        <w:t>[Local], [dia] de [mês] de [ano].</w:t>
      </w:r>
    </w:p>
    <w:p w14:paraId="00000254" w14:textId="77777777" w:rsidR="00193977" w:rsidRDefault="006C300E">
      <w:pPr>
        <w:spacing w:before="120" w:after="288" w:line="312" w:lineRule="auto"/>
        <w:ind w:firstLine="709"/>
        <w:jc w:val="center"/>
        <w:rPr>
          <w:rFonts w:ascii="Arial" w:eastAsia="Arial" w:hAnsi="Arial" w:cs="Arial"/>
          <w:sz w:val="20"/>
          <w:szCs w:val="20"/>
        </w:rPr>
      </w:pPr>
      <w:r>
        <w:rPr>
          <w:rFonts w:ascii="Arial" w:eastAsia="Arial" w:hAnsi="Arial" w:cs="Arial"/>
          <w:sz w:val="20"/>
          <w:szCs w:val="20"/>
        </w:rPr>
        <w:t>__________________________________</w:t>
      </w:r>
    </w:p>
    <w:p w14:paraId="00000255" w14:textId="0EB3C907" w:rsidR="00193977" w:rsidRDefault="006C300E">
      <w:pPr>
        <w:spacing w:before="120" w:after="288" w:line="312" w:lineRule="auto"/>
        <w:ind w:firstLine="709"/>
        <w:jc w:val="center"/>
        <w:rPr>
          <w:rFonts w:ascii="Arial" w:eastAsia="Arial" w:hAnsi="Arial" w:cs="Arial"/>
          <w:sz w:val="20"/>
          <w:szCs w:val="20"/>
        </w:rPr>
      </w:pPr>
      <w:r>
        <w:rPr>
          <w:rFonts w:ascii="Arial" w:eastAsia="Arial" w:hAnsi="Arial" w:cs="Arial"/>
          <w:sz w:val="20"/>
          <w:szCs w:val="20"/>
        </w:rPr>
        <w:t>Identificação e assinatura do servidor (ou equipe) responsável</w:t>
      </w:r>
    </w:p>
    <w:p w14:paraId="2233BE94" w14:textId="3622ED9C" w:rsidR="005C3551" w:rsidRDefault="005C3551">
      <w:pPr>
        <w:spacing w:before="120" w:after="288" w:line="312" w:lineRule="auto"/>
        <w:ind w:firstLine="709"/>
        <w:jc w:val="center"/>
        <w:rPr>
          <w:rFonts w:ascii="Arial" w:eastAsia="Arial" w:hAnsi="Arial" w:cs="Arial"/>
          <w:sz w:val="20"/>
          <w:szCs w:val="20"/>
        </w:rPr>
      </w:pPr>
    </w:p>
    <w:p w14:paraId="76980B42" w14:textId="642941FD" w:rsidR="005C3551" w:rsidRDefault="005C3551" w:rsidP="005C3551">
      <w:pPr>
        <w:widowControl w:val="0"/>
        <w:pBdr>
          <w:top w:val="nil"/>
          <w:left w:val="nil"/>
          <w:bottom w:val="nil"/>
          <w:right w:val="nil"/>
          <w:between w:val="nil"/>
        </w:pBdr>
        <w:jc w:val="both"/>
        <w:rPr>
          <w:rFonts w:ascii="Arial" w:eastAsia="Arial" w:hAnsi="Arial" w:cs="Arial"/>
          <w:color w:val="0000FF"/>
          <w:sz w:val="20"/>
          <w:szCs w:val="20"/>
        </w:rPr>
      </w:pPr>
      <w:r w:rsidRPr="005C3551">
        <w:rPr>
          <w:rFonts w:ascii="Arial" w:eastAsia="Arial" w:hAnsi="Arial" w:cs="Arial"/>
          <w:color w:val="0000FF"/>
          <w:sz w:val="20"/>
          <w:szCs w:val="20"/>
        </w:rPr>
        <w:t>Nota Explicativa 1</w:t>
      </w:r>
      <w:r>
        <w:rPr>
          <w:rFonts w:ascii="Arial" w:eastAsia="Arial" w:hAnsi="Arial" w:cs="Arial"/>
          <w:color w:val="0000FF"/>
          <w:sz w:val="20"/>
          <w:szCs w:val="20"/>
        </w:rPr>
        <w:t>09</w:t>
      </w:r>
      <w:r w:rsidRPr="005C3551">
        <w:rPr>
          <w:rFonts w:ascii="Arial" w:eastAsia="Arial" w:hAnsi="Arial" w:cs="Arial"/>
          <w:color w:val="0000FF"/>
          <w:sz w:val="20"/>
          <w:szCs w:val="20"/>
        </w:rPr>
        <w:t>: O Termo de Referência deverá ser devidamente aprovado pelo ordenador de despesas ou a autoridade competente respectiva, conforme divisão de atribuições de cada órgão.</w:t>
      </w:r>
    </w:p>
    <w:p w14:paraId="1DD577D4" w14:textId="77777777" w:rsidR="005C3551" w:rsidRPr="005C3551" w:rsidRDefault="005C3551" w:rsidP="005C3551">
      <w:pPr>
        <w:widowControl w:val="0"/>
        <w:pBdr>
          <w:top w:val="nil"/>
          <w:left w:val="nil"/>
          <w:bottom w:val="nil"/>
          <w:right w:val="nil"/>
          <w:between w:val="nil"/>
        </w:pBdr>
        <w:jc w:val="both"/>
        <w:rPr>
          <w:rFonts w:ascii="Arial" w:eastAsia="Arial" w:hAnsi="Arial" w:cs="Arial"/>
          <w:color w:val="0000FF"/>
          <w:sz w:val="20"/>
          <w:szCs w:val="20"/>
        </w:rPr>
      </w:pPr>
    </w:p>
    <w:p w14:paraId="41F4D132" w14:textId="4C7C05F0" w:rsidR="005C3551" w:rsidRDefault="005C3551" w:rsidP="005C3551">
      <w:pPr>
        <w:widowControl w:val="0"/>
        <w:pBdr>
          <w:top w:val="nil"/>
          <w:left w:val="nil"/>
          <w:bottom w:val="nil"/>
          <w:right w:val="nil"/>
          <w:between w:val="nil"/>
        </w:pBdr>
        <w:jc w:val="both"/>
        <w:rPr>
          <w:rFonts w:ascii="Arial" w:eastAsia="Arial" w:hAnsi="Arial" w:cs="Arial"/>
          <w:color w:val="0000FF"/>
          <w:sz w:val="20"/>
          <w:szCs w:val="20"/>
        </w:rPr>
      </w:pPr>
      <w:r w:rsidRPr="005C3551">
        <w:rPr>
          <w:rFonts w:ascii="Arial" w:eastAsia="Arial" w:hAnsi="Arial" w:cs="Arial"/>
          <w:color w:val="0000FF"/>
          <w:sz w:val="20"/>
          <w:szCs w:val="20"/>
        </w:rPr>
        <w:t xml:space="preserve">Nota Explicativa </w:t>
      </w:r>
      <w:r>
        <w:rPr>
          <w:rFonts w:ascii="Arial" w:eastAsia="Arial" w:hAnsi="Arial" w:cs="Arial"/>
          <w:color w:val="0000FF"/>
          <w:sz w:val="20"/>
          <w:szCs w:val="20"/>
        </w:rPr>
        <w:t>110</w:t>
      </w:r>
      <w:r w:rsidRPr="005C3551">
        <w:rPr>
          <w:rFonts w:ascii="Arial" w:eastAsia="Arial" w:hAnsi="Arial" w:cs="Arial"/>
          <w:color w:val="0000FF"/>
          <w:sz w:val="20"/>
          <w:szCs w:val="20"/>
        </w:rPr>
        <w:t>: Registre-se que, salvo no caso de elaboração do TR pela própria autoridade competente para aprová-lo, eventual equipe incumbida de tal confecção deve ser designada pela autoridade competente nos termos do art. 7º da Lei nº 14.133, de 2021, incumbindo a esta aferir o cumprimento dos requisitos necessários a esta função.</w:t>
      </w:r>
    </w:p>
    <w:p w14:paraId="4CFCAA91" w14:textId="77777777" w:rsidR="005C3551" w:rsidRPr="005C3551" w:rsidRDefault="005C3551" w:rsidP="005C3551">
      <w:pPr>
        <w:widowControl w:val="0"/>
        <w:pBdr>
          <w:top w:val="nil"/>
          <w:left w:val="nil"/>
          <w:bottom w:val="nil"/>
          <w:right w:val="nil"/>
          <w:between w:val="nil"/>
        </w:pBdr>
        <w:jc w:val="both"/>
        <w:rPr>
          <w:rFonts w:ascii="Arial" w:eastAsia="Arial" w:hAnsi="Arial" w:cs="Arial"/>
          <w:color w:val="0000FF"/>
          <w:sz w:val="20"/>
          <w:szCs w:val="20"/>
        </w:rPr>
      </w:pPr>
    </w:p>
    <w:p w14:paraId="680A4C7E" w14:textId="36C3025D" w:rsidR="005C3551" w:rsidRDefault="005C3551" w:rsidP="005C3551">
      <w:pPr>
        <w:widowControl w:val="0"/>
        <w:pBdr>
          <w:top w:val="nil"/>
          <w:left w:val="nil"/>
          <w:bottom w:val="nil"/>
          <w:right w:val="nil"/>
          <w:between w:val="nil"/>
        </w:pBdr>
        <w:jc w:val="both"/>
        <w:rPr>
          <w:rFonts w:ascii="Arial" w:eastAsia="Arial" w:hAnsi="Arial" w:cs="Arial"/>
          <w:color w:val="0000FF"/>
          <w:sz w:val="20"/>
          <w:szCs w:val="20"/>
        </w:rPr>
      </w:pPr>
      <w:r w:rsidRPr="005C3551">
        <w:rPr>
          <w:rFonts w:ascii="Arial" w:eastAsia="Arial" w:hAnsi="Arial" w:cs="Arial"/>
          <w:color w:val="0000FF"/>
          <w:sz w:val="20"/>
          <w:szCs w:val="20"/>
        </w:rPr>
        <w:t xml:space="preserve">Nota Explicativa </w:t>
      </w:r>
      <w:r>
        <w:rPr>
          <w:rFonts w:ascii="Arial" w:eastAsia="Arial" w:hAnsi="Arial" w:cs="Arial"/>
          <w:color w:val="0000FF"/>
          <w:sz w:val="20"/>
          <w:szCs w:val="20"/>
        </w:rPr>
        <w:t>111:</w:t>
      </w:r>
      <w:r w:rsidRPr="005C3551">
        <w:rPr>
          <w:rFonts w:ascii="Arial" w:eastAsia="Arial" w:hAnsi="Arial" w:cs="Arial"/>
          <w:color w:val="0000FF"/>
          <w:sz w:val="20"/>
          <w:szCs w:val="20"/>
        </w:rPr>
        <w:t xml:space="preserve"> Conforme art. 8º da IN Seges/ME nº 81, de 2022, incumbe, conjuntamente, aos servidores da área técnica e da requisitante, designados na forma do art. 7º da Lei nº 14.133, de 2021 pelas respectivas autoridades, a elaboração do Termo de Referência, podendo a mesma área cumprir ambos os papéis (art. 3º, § 2º da IN). Uma outra possibilidade é o uso de uma Equipe de Planejamento da Contratação, caso haja alguma designada para tal fim.</w:t>
      </w:r>
    </w:p>
    <w:p w14:paraId="723E6A4C" w14:textId="77777777" w:rsidR="005C3551" w:rsidRPr="005C3551" w:rsidRDefault="005C3551" w:rsidP="005C3551">
      <w:pPr>
        <w:widowControl w:val="0"/>
        <w:pBdr>
          <w:top w:val="nil"/>
          <w:left w:val="nil"/>
          <w:bottom w:val="nil"/>
          <w:right w:val="nil"/>
          <w:between w:val="nil"/>
        </w:pBdr>
        <w:jc w:val="both"/>
        <w:rPr>
          <w:rFonts w:ascii="Arial" w:eastAsia="Arial" w:hAnsi="Arial" w:cs="Arial"/>
          <w:color w:val="0000FF"/>
          <w:sz w:val="20"/>
          <w:szCs w:val="20"/>
        </w:rPr>
      </w:pPr>
    </w:p>
    <w:p w14:paraId="6E257C1A" w14:textId="10B7D076" w:rsidR="005C3551" w:rsidRDefault="005C3551" w:rsidP="005C3551">
      <w:pPr>
        <w:widowControl w:val="0"/>
        <w:pBdr>
          <w:top w:val="nil"/>
          <w:left w:val="nil"/>
          <w:bottom w:val="nil"/>
          <w:right w:val="nil"/>
          <w:between w:val="nil"/>
        </w:pBdr>
        <w:jc w:val="both"/>
        <w:rPr>
          <w:rFonts w:ascii="Arial" w:eastAsia="Arial" w:hAnsi="Arial" w:cs="Arial"/>
          <w:color w:val="0000FF"/>
          <w:sz w:val="20"/>
          <w:szCs w:val="20"/>
        </w:rPr>
      </w:pPr>
      <w:r w:rsidRPr="005C3551">
        <w:rPr>
          <w:rFonts w:ascii="Arial" w:eastAsia="Arial" w:hAnsi="Arial" w:cs="Arial"/>
          <w:color w:val="0000FF"/>
          <w:sz w:val="20"/>
          <w:szCs w:val="20"/>
        </w:rPr>
        <w:t xml:space="preserve">Nota Explicativa </w:t>
      </w:r>
      <w:r>
        <w:rPr>
          <w:rFonts w:ascii="Arial" w:eastAsia="Arial" w:hAnsi="Arial" w:cs="Arial"/>
          <w:color w:val="0000FF"/>
          <w:sz w:val="20"/>
          <w:szCs w:val="20"/>
        </w:rPr>
        <w:t>113</w:t>
      </w:r>
      <w:r w:rsidRPr="005C3551">
        <w:rPr>
          <w:rFonts w:ascii="Arial" w:eastAsia="Arial" w:hAnsi="Arial" w:cs="Arial"/>
          <w:color w:val="0000FF"/>
          <w:sz w:val="20"/>
          <w:szCs w:val="20"/>
        </w:rPr>
        <w:t>: Atentar para a necessidade de avaliação quanto à pertinência de classificar o TR nos termos da Lei n. 12.527, de 2011 (Lei de Acesso à Informação), conforme previsão do artigo 10 da Instrução Normativa n. 81, de 2022.</w:t>
      </w:r>
    </w:p>
    <w:p w14:paraId="76C501A0" w14:textId="7EDC5141" w:rsidR="0078333D" w:rsidRDefault="0078333D" w:rsidP="005C3551">
      <w:pPr>
        <w:widowControl w:val="0"/>
        <w:pBdr>
          <w:top w:val="nil"/>
          <w:left w:val="nil"/>
          <w:bottom w:val="nil"/>
          <w:right w:val="nil"/>
          <w:between w:val="nil"/>
        </w:pBdr>
        <w:jc w:val="both"/>
        <w:rPr>
          <w:rFonts w:ascii="Arial" w:eastAsia="Arial" w:hAnsi="Arial" w:cs="Arial"/>
          <w:color w:val="0000FF"/>
          <w:sz w:val="20"/>
          <w:szCs w:val="20"/>
        </w:rPr>
      </w:pPr>
    </w:p>
    <w:p w14:paraId="04B86081" w14:textId="0ACC6020" w:rsidR="0078333D" w:rsidRPr="00751F92" w:rsidRDefault="0078333D" w:rsidP="0078333D">
      <w:pPr>
        <w:spacing w:before="120" w:after="288" w:line="312" w:lineRule="auto"/>
        <w:jc w:val="both"/>
        <w:rPr>
          <w:rFonts w:ascii="Arial" w:eastAsia="Roboto" w:hAnsi="Arial" w:cs="Arial"/>
          <w:i/>
          <w:color w:val="0000FF"/>
          <w:sz w:val="20"/>
          <w:szCs w:val="20"/>
          <w:u w:val="single"/>
        </w:rPr>
      </w:pPr>
      <w:r w:rsidRPr="00751F92">
        <w:rPr>
          <w:rFonts w:ascii="Arial" w:eastAsia="Roboto" w:hAnsi="Arial" w:cs="Arial"/>
          <w:i/>
          <w:color w:val="0000FF"/>
          <w:sz w:val="20"/>
          <w:szCs w:val="20"/>
          <w:u w:val="single"/>
        </w:rPr>
        <w:t>Nota Explicativa 1</w:t>
      </w:r>
      <w:r>
        <w:rPr>
          <w:rFonts w:ascii="Arial" w:eastAsia="Roboto" w:hAnsi="Arial" w:cs="Arial"/>
          <w:i/>
          <w:color w:val="0000FF"/>
          <w:sz w:val="20"/>
          <w:szCs w:val="20"/>
          <w:u w:val="single"/>
        </w:rPr>
        <w:t>14</w:t>
      </w:r>
      <w:r w:rsidRPr="00751F92">
        <w:rPr>
          <w:rFonts w:ascii="Arial" w:eastAsia="Roboto" w:hAnsi="Arial" w:cs="Arial"/>
          <w:i/>
          <w:color w:val="0000FF"/>
          <w:sz w:val="20"/>
          <w:szCs w:val="20"/>
          <w:u w:val="single"/>
        </w:rPr>
        <w:t>:  Recomenda-se indicar no processo a versão (mês e ano) utilizada para elaboração da minuta,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14:paraId="65262DD0" w14:textId="77777777" w:rsidR="0078333D" w:rsidRPr="005C3551" w:rsidRDefault="0078333D" w:rsidP="005C3551">
      <w:pPr>
        <w:widowControl w:val="0"/>
        <w:pBdr>
          <w:top w:val="nil"/>
          <w:left w:val="nil"/>
          <w:bottom w:val="nil"/>
          <w:right w:val="nil"/>
          <w:between w:val="nil"/>
        </w:pBdr>
        <w:jc w:val="both"/>
        <w:rPr>
          <w:rFonts w:ascii="Arial" w:eastAsia="Arial" w:hAnsi="Arial" w:cs="Arial"/>
          <w:color w:val="0000FF"/>
          <w:sz w:val="20"/>
          <w:szCs w:val="20"/>
        </w:rPr>
      </w:pPr>
    </w:p>
    <w:p w14:paraId="75025C33" w14:textId="77777777" w:rsidR="005C3551" w:rsidRDefault="005C3551">
      <w:pPr>
        <w:spacing w:before="120" w:after="288" w:line="312" w:lineRule="auto"/>
        <w:ind w:firstLine="709"/>
        <w:jc w:val="center"/>
        <w:rPr>
          <w:rFonts w:ascii="Arial" w:eastAsia="Arial" w:hAnsi="Arial" w:cs="Arial"/>
          <w:sz w:val="20"/>
          <w:szCs w:val="20"/>
        </w:rPr>
      </w:pPr>
    </w:p>
    <w:sectPr w:rsidR="005C3551">
      <w:headerReference w:type="default" r:id="rId54"/>
      <w:footerReference w:type="default" r:id="rId55"/>
      <w:pgSz w:w="11906" w:h="16838"/>
      <w:pgMar w:top="1418" w:right="1134" w:bottom="1418" w:left="113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5EE1F" w14:textId="77777777" w:rsidR="00E1168B" w:rsidRDefault="00E1168B">
      <w:r>
        <w:separator/>
      </w:r>
    </w:p>
  </w:endnote>
  <w:endnote w:type="continuationSeparator" w:id="0">
    <w:p w14:paraId="204DA782" w14:textId="77777777" w:rsidR="00E1168B" w:rsidRDefault="00E11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Quattrocento Sans">
    <w:charset w:val="00"/>
    <w:family w:val="swiss"/>
    <w:pitch w:val="variable"/>
    <w:sig w:usb0="800000BF" w:usb1="4000005B" w:usb2="00000000" w:usb3="00000000" w:csb0="00000001" w:csb1="00000000"/>
  </w:font>
  <w:font w:name="Rawline">
    <w:altName w:val="Calibri"/>
    <w:charset w:val="00"/>
    <w:family w:val="auto"/>
    <w:pitch w:val="variable"/>
    <w:sig w:usb0="20000207"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58" w14:textId="77777777" w:rsidR="00193977" w:rsidRDefault="006C300E">
    <w:pPr>
      <w:pBdr>
        <w:top w:val="nil"/>
        <w:left w:val="nil"/>
        <w:bottom w:val="nil"/>
        <w:right w:val="nil"/>
        <w:between w:val="nil"/>
      </w:pBdr>
      <w:tabs>
        <w:tab w:val="center" w:pos="4252"/>
        <w:tab w:val="right" w:pos="8504"/>
      </w:tabs>
      <w:rPr>
        <w:rFonts w:ascii="Arial" w:eastAsia="Arial" w:hAnsi="Arial" w:cs="Arial"/>
        <w:color w:val="548DD4"/>
        <w:sz w:val="16"/>
        <w:szCs w:val="16"/>
      </w:rPr>
    </w:pPr>
    <w:r>
      <w:rPr>
        <w:rFonts w:ascii="Arial" w:eastAsia="Arial" w:hAnsi="Arial" w:cs="Arial"/>
        <w:color w:val="548DD4"/>
        <w:sz w:val="22"/>
        <w:szCs w:val="22"/>
      </w:rPr>
      <w:tab/>
    </w:r>
    <w:r>
      <w:rPr>
        <w:rFonts w:ascii="Arial" w:eastAsia="Arial" w:hAnsi="Arial" w:cs="Arial"/>
        <w:color w:val="548DD4"/>
        <w:sz w:val="22"/>
        <w:szCs w:val="22"/>
      </w:rPr>
      <w:tab/>
    </w:r>
  </w:p>
  <w:p w14:paraId="00000259" w14:textId="72E6AB7E" w:rsidR="00193977" w:rsidRDefault="006C300E">
    <w:pPr>
      <w:pBdr>
        <w:top w:val="nil"/>
        <w:left w:val="nil"/>
        <w:bottom w:val="nil"/>
        <w:right w:val="nil"/>
        <w:between w:val="nil"/>
      </w:pBdr>
      <w:tabs>
        <w:tab w:val="center" w:pos="4252"/>
        <w:tab w:val="right" w:pos="8504"/>
      </w:tabs>
      <w:rPr>
        <w:rFonts w:ascii="Arial" w:eastAsia="Arial" w:hAnsi="Arial" w:cs="Arial"/>
        <w:color w:val="7F7F7F"/>
        <w:sz w:val="18"/>
        <w:szCs w:val="18"/>
      </w:rPr>
    </w:pPr>
    <w:r>
      <w:rPr>
        <w:rFonts w:ascii="Arial" w:eastAsia="Arial" w:hAnsi="Arial" w:cs="Arial"/>
        <w:color w:val="7F7F7F"/>
        <w:sz w:val="22"/>
        <w:szCs w:val="22"/>
      </w:rPr>
      <w:tab/>
    </w:r>
    <w:r>
      <w:rPr>
        <w:rFonts w:ascii="Arial" w:eastAsia="Arial" w:hAnsi="Arial" w:cs="Arial"/>
        <w:color w:val="7F7F7F"/>
        <w:sz w:val="22"/>
        <w:szCs w:val="22"/>
      </w:rPr>
      <w:tab/>
    </w:r>
    <w:r>
      <w:rPr>
        <w:rFonts w:ascii="Arial" w:eastAsia="Arial" w:hAnsi="Arial" w:cs="Arial"/>
        <w:color w:val="595959"/>
        <w:sz w:val="18"/>
        <w:szCs w:val="18"/>
      </w:rPr>
      <w:t xml:space="preserve">Página </w:t>
    </w:r>
    <w:r>
      <w:rPr>
        <w:rFonts w:ascii="Arial" w:eastAsia="Arial" w:hAnsi="Arial" w:cs="Arial"/>
        <w:color w:val="595959"/>
        <w:sz w:val="18"/>
        <w:szCs w:val="18"/>
      </w:rPr>
      <w:fldChar w:fldCharType="begin"/>
    </w:r>
    <w:r>
      <w:rPr>
        <w:rFonts w:ascii="Arial" w:eastAsia="Arial" w:hAnsi="Arial" w:cs="Arial"/>
        <w:color w:val="595959"/>
        <w:sz w:val="18"/>
        <w:szCs w:val="18"/>
      </w:rPr>
      <w:instrText>PAGE</w:instrText>
    </w:r>
    <w:r>
      <w:rPr>
        <w:rFonts w:ascii="Arial" w:eastAsia="Arial" w:hAnsi="Arial" w:cs="Arial"/>
        <w:color w:val="595959"/>
        <w:sz w:val="18"/>
        <w:szCs w:val="18"/>
      </w:rPr>
      <w:fldChar w:fldCharType="separate"/>
    </w:r>
    <w:r w:rsidR="001064A8">
      <w:rPr>
        <w:rFonts w:ascii="Arial" w:eastAsia="Arial" w:hAnsi="Arial" w:cs="Arial"/>
        <w:noProof/>
        <w:color w:val="595959"/>
        <w:sz w:val="18"/>
        <w:szCs w:val="18"/>
      </w:rPr>
      <w:t>1</w:t>
    </w:r>
    <w:r>
      <w:rPr>
        <w:rFonts w:ascii="Arial" w:eastAsia="Arial" w:hAnsi="Arial" w:cs="Arial"/>
        <w:color w:val="595959"/>
        <w:sz w:val="18"/>
        <w:szCs w:val="18"/>
      </w:rPr>
      <w:fldChar w:fldCharType="end"/>
    </w:r>
    <w:r>
      <w:rPr>
        <w:rFonts w:ascii="Arial" w:eastAsia="Arial" w:hAnsi="Arial" w:cs="Arial"/>
        <w:color w:val="595959"/>
        <w:sz w:val="18"/>
        <w:szCs w:val="18"/>
      </w:rPr>
      <w:t xml:space="preserve"> | </w:t>
    </w:r>
    <w:r>
      <w:rPr>
        <w:rFonts w:ascii="Arial" w:eastAsia="Arial" w:hAnsi="Arial" w:cs="Arial"/>
        <w:color w:val="595959"/>
        <w:sz w:val="18"/>
        <w:szCs w:val="18"/>
      </w:rPr>
      <w:fldChar w:fldCharType="begin"/>
    </w:r>
    <w:r>
      <w:rPr>
        <w:rFonts w:ascii="Arial" w:eastAsia="Arial" w:hAnsi="Arial" w:cs="Arial"/>
        <w:color w:val="595959"/>
        <w:sz w:val="18"/>
        <w:szCs w:val="18"/>
      </w:rPr>
      <w:instrText>NUMPAGES</w:instrText>
    </w:r>
    <w:r>
      <w:rPr>
        <w:rFonts w:ascii="Arial" w:eastAsia="Arial" w:hAnsi="Arial" w:cs="Arial"/>
        <w:color w:val="595959"/>
        <w:sz w:val="18"/>
        <w:szCs w:val="18"/>
      </w:rPr>
      <w:fldChar w:fldCharType="separate"/>
    </w:r>
    <w:r w:rsidR="001064A8">
      <w:rPr>
        <w:rFonts w:ascii="Arial" w:eastAsia="Arial" w:hAnsi="Arial" w:cs="Arial"/>
        <w:noProof/>
        <w:color w:val="595959"/>
        <w:sz w:val="18"/>
        <w:szCs w:val="18"/>
      </w:rPr>
      <w:t>2</w:t>
    </w:r>
    <w:r>
      <w:rPr>
        <w:rFonts w:ascii="Arial" w:eastAsia="Arial" w:hAnsi="Arial" w:cs="Arial"/>
        <w:color w:val="595959"/>
        <w:sz w:val="18"/>
        <w:szCs w:val="18"/>
      </w:rPr>
      <w:fldChar w:fldCharType="end"/>
    </w:r>
  </w:p>
  <w:p w14:paraId="0000025A" w14:textId="77777777" w:rsidR="00193977" w:rsidRDefault="006C300E">
    <w:pPr>
      <w:pBdr>
        <w:top w:val="nil"/>
        <w:left w:val="nil"/>
        <w:bottom w:val="nil"/>
        <w:right w:val="nil"/>
        <w:between w:val="nil"/>
      </w:pBdr>
      <w:tabs>
        <w:tab w:val="center" w:pos="4252"/>
        <w:tab w:val="right" w:pos="8504"/>
      </w:tabs>
      <w:rPr>
        <w:rFonts w:ascii="Arial" w:eastAsia="Arial" w:hAnsi="Arial" w:cs="Arial"/>
        <w:color w:val="000000"/>
        <w:sz w:val="14"/>
        <w:szCs w:val="14"/>
      </w:rPr>
    </w:pPr>
    <w:r>
      <w:rPr>
        <w:rFonts w:ascii="Arial" w:eastAsia="Arial" w:hAnsi="Arial" w:cs="Arial"/>
        <w:color w:val="000000"/>
        <w:sz w:val="14"/>
        <w:szCs w:val="14"/>
      </w:rPr>
      <w:t>Câmara Nacional de Modelos de Licitações e Contratos da Consultoria-Geral da União</w:t>
    </w:r>
  </w:p>
  <w:p w14:paraId="0000025B" w14:textId="77777777" w:rsidR="00193977" w:rsidRDefault="006C300E">
    <w:pPr>
      <w:pBdr>
        <w:top w:val="nil"/>
        <w:left w:val="nil"/>
        <w:bottom w:val="nil"/>
        <w:right w:val="nil"/>
        <w:between w:val="nil"/>
      </w:pBdr>
      <w:tabs>
        <w:tab w:val="center" w:pos="4252"/>
        <w:tab w:val="right" w:pos="8504"/>
      </w:tabs>
      <w:rPr>
        <w:rFonts w:ascii="Arial" w:eastAsia="Arial" w:hAnsi="Arial" w:cs="Arial"/>
        <w:color w:val="000000"/>
        <w:sz w:val="14"/>
        <w:szCs w:val="14"/>
      </w:rPr>
    </w:pPr>
    <w:r>
      <w:rPr>
        <w:rFonts w:ascii="Arial" w:eastAsia="Arial" w:hAnsi="Arial" w:cs="Arial"/>
        <w:color w:val="000000"/>
        <w:sz w:val="14"/>
        <w:szCs w:val="14"/>
      </w:rPr>
      <w:t>Atualização: maio/2023</w:t>
    </w:r>
  </w:p>
  <w:p w14:paraId="0000025C" w14:textId="77777777" w:rsidR="00193977" w:rsidRDefault="006C300E">
    <w:pPr>
      <w:pBdr>
        <w:top w:val="nil"/>
        <w:left w:val="nil"/>
        <w:bottom w:val="nil"/>
        <w:right w:val="nil"/>
        <w:between w:val="nil"/>
      </w:pBdr>
      <w:tabs>
        <w:tab w:val="center" w:pos="4252"/>
        <w:tab w:val="right" w:pos="8504"/>
      </w:tabs>
      <w:rPr>
        <w:rFonts w:ascii="Arial" w:eastAsia="Arial" w:hAnsi="Arial" w:cs="Arial"/>
        <w:color w:val="0F243E"/>
        <w:sz w:val="14"/>
        <w:szCs w:val="14"/>
      </w:rPr>
    </w:pPr>
    <w:r>
      <w:rPr>
        <w:rFonts w:ascii="Arial" w:eastAsia="Arial" w:hAnsi="Arial" w:cs="Arial"/>
        <w:color w:val="000000"/>
        <w:sz w:val="14"/>
        <w:szCs w:val="14"/>
      </w:rPr>
      <w:t>Termo de Referência contratação de Serviços com mão de obra – Licitação - Modelo para Pregão Eletrônico</w:t>
    </w:r>
    <w:r>
      <w:rPr>
        <w:rFonts w:ascii="Arial" w:eastAsia="Arial" w:hAnsi="Arial" w:cs="Arial"/>
        <w:color w:val="000000"/>
        <w:sz w:val="14"/>
        <w:szCs w:val="14"/>
      </w:rPr>
      <w:tab/>
    </w:r>
    <w:r>
      <w:rPr>
        <w:rFonts w:ascii="Arial" w:eastAsia="Arial" w:hAnsi="Arial" w:cs="Arial"/>
        <w:color w:val="000000"/>
        <w:sz w:val="14"/>
        <w:szCs w:val="14"/>
      </w:rPr>
      <w:tab/>
    </w:r>
  </w:p>
  <w:p w14:paraId="0000025D" w14:textId="77777777" w:rsidR="00193977" w:rsidRDefault="006C300E">
    <w:pPr>
      <w:pBdr>
        <w:top w:val="nil"/>
        <w:left w:val="nil"/>
        <w:bottom w:val="nil"/>
        <w:right w:val="nil"/>
        <w:between w:val="nil"/>
      </w:pBdr>
      <w:tabs>
        <w:tab w:val="center" w:pos="4252"/>
        <w:tab w:val="right" w:pos="8504"/>
      </w:tabs>
      <w:rPr>
        <w:rFonts w:ascii="Arial" w:eastAsia="Arial" w:hAnsi="Arial" w:cs="Arial"/>
        <w:color w:val="000000"/>
        <w:sz w:val="14"/>
        <w:szCs w:val="14"/>
      </w:rPr>
    </w:pPr>
    <w:r>
      <w:rPr>
        <w:rFonts w:ascii="Arial" w:eastAsia="Arial" w:hAnsi="Arial" w:cs="Arial"/>
        <w:color w:val="000000"/>
        <w:sz w:val="14"/>
        <w:szCs w:val="14"/>
      </w:rPr>
      <w:t>Aprovado pela Secretaria de Gestão e Inovação</w:t>
    </w:r>
  </w:p>
  <w:p w14:paraId="0000025E" w14:textId="77777777" w:rsidR="00193977" w:rsidRDefault="006C300E">
    <w:pPr>
      <w:pBdr>
        <w:top w:val="nil"/>
        <w:left w:val="nil"/>
        <w:bottom w:val="nil"/>
        <w:right w:val="nil"/>
        <w:between w:val="nil"/>
      </w:pBdr>
      <w:tabs>
        <w:tab w:val="center" w:pos="4252"/>
        <w:tab w:val="right" w:pos="8504"/>
      </w:tabs>
      <w:rPr>
        <w:rFonts w:ascii="Arial" w:eastAsia="Arial" w:hAnsi="Arial" w:cs="Arial"/>
        <w:color w:val="000000"/>
        <w:sz w:val="12"/>
        <w:szCs w:val="12"/>
      </w:rPr>
    </w:pPr>
    <w:r>
      <w:rPr>
        <w:rFonts w:ascii="Arial" w:eastAsia="Arial" w:hAnsi="Arial" w:cs="Arial"/>
        <w:color w:val="000000"/>
        <w:sz w:val="14"/>
        <w:szCs w:val="14"/>
      </w:rPr>
      <w:t>Identidade visual pela Secretaria de Gestão e Inovação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7FC41" w14:textId="77777777" w:rsidR="00E1168B" w:rsidRDefault="00E1168B">
      <w:r>
        <w:separator/>
      </w:r>
    </w:p>
  </w:footnote>
  <w:footnote w:type="continuationSeparator" w:id="0">
    <w:p w14:paraId="6C38FE78" w14:textId="77777777" w:rsidR="00E1168B" w:rsidRDefault="00E11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05CA" w14:textId="77777777" w:rsidR="001064A8" w:rsidRDefault="006C300E">
    <w:pPr>
      <w:pBdr>
        <w:top w:val="nil"/>
        <w:left w:val="nil"/>
        <w:bottom w:val="nil"/>
        <w:right w:val="nil"/>
        <w:between w:val="nil"/>
      </w:pBdr>
      <w:tabs>
        <w:tab w:val="center" w:pos="4252"/>
        <w:tab w:val="right" w:pos="8504"/>
      </w:tabs>
      <w:rPr>
        <w:rFonts w:ascii="Rawline" w:eastAsia="Rawline" w:hAnsi="Rawline" w:cs="Rawline"/>
        <w:b/>
        <w:color w:val="000000"/>
        <w:sz w:val="20"/>
        <w:szCs w:val="20"/>
      </w:rPr>
    </w:pPr>
    <w:r>
      <w:rPr>
        <w:rFonts w:ascii="Arial" w:eastAsia="Arial" w:hAnsi="Arial" w:cs="Arial"/>
        <w:b/>
        <w:i/>
        <w:noProof/>
        <w:color w:val="FF0000"/>
        <w:sz w:val="20"/>
        <w:szCs w:val="20"/>
      </w:rPr>
      <w:drawing>
        <wp:inline distT="0" distB="0" distL="0" distR="0" wp14:anchorId="3F8D01B0" wp14:editId="1F8682FF">
          <wp:extent cx="5713095" cy="9804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13095" cy="980440"/>
                  </a:xfrm>
                  <a:prstGeom prst="rect">
                    <a:avLst/>
                  </a:prstGeom>
                  <a:ln/>
                </pic:spPr>
              </pic:pic>
            </a:graphicData>
          </a:graphic>
        </wp:inline>
      </w:drawing>
    </w:r>
  </w:p>
  <w:p w14:paraId="00000256" w14:textId="166ADB20" w:rsidR="00193977" w:rsidRDefault="001064A8">
    <w:pPr>
      <w:pBdr>
        <w:top w:val="nil"/>
        <w:left w:val="nil"/>
        <w:bottom w:val="nil"/>
        <w:right w:val="nil"/>
        <w:between w:val="nil"/>
      </w:pBdr>
      <w:tabs>
        <w:tab w:val="center" w:pos="4252"/>
        <w:tab w:val="right" w:pos="8504"/>
      </w:tabs>
      <w:rPr>
        <w:rFonts w:ascii="Rawline" w:eastAsia="Rawline" w:hAnsi="Rawline" w:cs="Rawline"/>
        <w:b/>
        <w:color w:val="000000"/>
        <w:sz w:val="20"/>
        <w:szCs w:val="20"/>
      </w:rPr>
    </w:pPr>
    <w:r>
      <w:rPr>
        <w:rFonts w:ascii="Rawline" w:eastAsia="Rawline" w:hAnsi="Rawline" w:cs="Rawline"/>
        <w:b/>
        <w:color w:val="000000"/>
        <w:sz w:val="20"/>
        <w:szCs w:val="20"/>
      </w:rPr>
      <w:t xml:space="preserve">                </w:t>
    </w:r>
    <w:r w:rsidR="006C300E">
      <w:rPr>
        <w:rFonts w:ascii="Rawline" w:eastAsia="Rawline" w:hAnsi="Rawline" w:cs="Rawline"/>
        <w:b/>
        <w:color w:val="000000"/>
        <w:sz w:val="20"/>
        <w:szCs w:val="20"/>
      </w:rPr>
      <w:t>TERMO DE REFERÊNCIA – SERVIÇOS COM DEDICAÇÃO EXCLUSIVA DE MÃO-DE-OBRA - PREGÃO</w:t>
    </w:r>
  </w:p>
  <w:p w14:paraId="00000257" w14:textId="77777777" w:rsidR="00193977" w:rsidRDefault="00193977">
    <w:pPr>
      <w:pBdr>
        <w:top w:val="nil"/>
        <w:left w:val="nil"/>
        <w:bottom w:val="nil"/>
        <w:right w:val="nil"/>
        <w:between w:val="nil"/>
      </w:pBdr>
      <w:tabs>
        <w:tab w:val="center" w:pos="4252"/>
        <w:tab w:val="right" w:pos="8504"/>
      </w:tabs>
      <w:jc w:val="right"/>
      <w:rPr>
        <w:rFonts w:cs="Ecofont_Spranq_eco_San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6A24"/>
    <w:multiLevelType w:val="multilevel"/>
    <w:tmpl w:val="64C0783E"/>
    <w:lvl w:ilvl="0">
      <w:start w:val="8"/>
      <w:numFmt w:val="decimal"/>
      <w:lvlText w:val="%1."/>
      <w:lvlJc w:val="left"/>
      <w:pPr>
        <w:ind w:left="495" w:hanging="495"/>
      </w:pPr>
      <w:rPr>
        <w:rFonts w:ascii="Arial" w:eastAsia="Arial" w:hAnsi="Arial" w:cs="Arial" w:hint="default"/>
        <w:color w:val="000000"/>
        <w:sz w:val="20"/>
      </w:rPr>
    </w:lvl>
    <w:lvl w:ilvl="1">
      <w:start w:val="3"/>
      <w:numFmt w:val="decimal"/>
      <w:lvlText w:val="%1.%2."/>
      <w:lvlJc w:val="left"/>
      <w:pPr>
        <w:ind w:left="712" w:hanging="495"/>
      </w:pPr>
      <w:rPr>
        <w:rFonts w:ascii="Arial" w:eastAsia="Arial" w:hAnsi="Arial" w:cs="Arial" w:hint="default"/>
        <w:color w:val="000000"/>
        <w:sz w:val="20"/>
      </w:rPr>
    </w:lvl>
    <w:lvl w:ilvl="2">
      <w:start w:val="1"/>
      <w:numFmt w:val="decimal"/>
      <w:lvlText w:val="%1.%2.%3."/>
      <w:lvlJc w:val="left"/>
      <w:pPr>
        <w:ind w:left="1154" w:hanging="720"/>
      </w:pPr>
      <w:rPr>
        <w:rFonts w:ascii="Arial" w:eastAsia="Arial" w:hAnsi="Arial" w:cs="Arial" w:hint="default"/>
        <w:color w:val="000000"/>
        <w:sz w:val="20"/>
      </w:rPr>
    </w:lvl>
    <w:lvl w:ilvl="3">
      <w:start w:val="1"/>
      <w:numFmt w:val="decimal"/>
      <w:lvlText w:val="%1.%2.%3.%4."/>
      <w:lvlJc w:val="left"/>
      <w:pPr>
        <w:ind w:left="1371" w:hanging="720"/>
      </w:pPr>
      <w:rPr>
        <w:rFonts w:ascii="Arial" w:eastAsia="Arial" w:hAnsi="Arial" w:cs="Arial" w:hint="default"/>
        <w:color w:val="000000"/>
        <w:sz w:val="20"/>
      </w:rPr>
    </w:lvl>
    <w:lvl w:ilvl="4">
      <w:start w:val="1"/>
      <w:numFmt w:val="decimal"/>
      <w:lvlText w:val="%1.%2.%3.%4.%5."/>
      <w:lvlJc w:val="left"/>
      <w:pPr>
        <w:ind w:left="1948" w:hanging="1080"/>
      </w:pPr>
      <w:rPr>
        <w:rFonts w:ascii="Arial" w:eastAsia="Arial" w:hAnsi="Arial" w:cs="Arial" w:hint="default"/>
        <w:color w:val="000000"/>
        <w:sz w:val="20"/>
      </w:rPr>
    </w:lvl>
    <w:lvl w:ilvl="5">
      <w:start w:val="1"/>
      <w:numFmt w:val="decimal"/>
      <w:lvlText w:val="%1.%2.%3.%4.%5.%6."/>
      <w:lvlJc w:val="left"/>
      <w:pPr>
        <w:ind w:left="2165" w:hanging="1080"/>
      </w:pPr>
      <w:rPr>
        <w:rFonts w:ascii="Arial" w:eastAsia="Arial" w:hAnsi="Arial" w:cs="Arial" w:hint="default"/>
        <w:color w:val="000000"/>
        <w:sz w:val="20"/>
      </w:rPr>
    </w:lvl>
    <w:lvl w:ilvl="6">
      <w:start w:val="1"/>
      <w:numFmt w:val="decimal"/>
      <w:lvlText w:val="%1.%2.%3.%4.%5.%6.%7."/>
      <w:lvlJc w:val="left"/>
      <w:pPr>
        <w:ind w:left="2742" w:hanging="1440"/>
      </w:pPr>
      <w:rPr>
        <w:rFonts w:ascii="Arial" w:eastAsia="Arial" w:hAnsi="Arial" w:cs="Arial" w:hint="default"/>
        <w:color w:val="000000"/>
        <w:sz w:val="20"/>
      </w:rPr>
    </w:lvl>
    <w:lvl w:ilvl="7">
      <w:start w:val="1"/>
      <w:numFmt w:val="decimal"/>
      <w:lvlText w:val="%1.%2.%3.%4.%5.%6.%7.%8."/>
      <w:lvlJc w:val="left"/>
      <w:pPr>
        <w:ind w:left="2959" w:hanging="1440"/>
      </w:pPr>
      <w:rPr>
        <w:rFonts w:ascii="Arial" w:eastAsia="Arial" w:hAnsi="Arial" w:cs="Arial" w:hint="default"/>
        <w:color w:val="000000"/>
        <w:sz w:val="20"/>
      </w:rPr>
    </w:lvl>
    <w:lvl w:ilvl="8">
      <w:start w:val="1"/>
      <w:numFmt w:val="decimal"/>
      <w:lvlText w:val="%1.%2.%3.%4.%5.%6.%7.%8.%9."/>
      <w:lvlJc w:val="left"/>
      <w:pPr>
        <w:ind w:left="3536" w:hanging="1800"/>
      </w:pPr>
      <w:rPr>
        <w:rFonts w:ascii="Arial" w:eastAsia="Arial" w:hAnsi="Arial" w:cs="Arial" w:hint="default"/>
        <w:color w:val="000000"/>
        <w:sz w:val="20"/>
      </w:rPr>
    </w:lvl>
  </w:abstractNum>
  <w:abstractNum w:abstractNumId="1" w15:restartNumberingAfterBreak="0">
    <w:nsid w:val="11DB3D33"/>
    <w:multiLevelType w:val="hybridMultilevel"/>
    <w:tmpl w:val="3CB8BD34"/>
    <w:lvl w:ilvl="0" w:tplc="06564F86">
      <w:start w:val="9"/>
      <w:numFmt w:val="decimal"/>
      <w:lvlText w:val="%1."/>
      <w:lvlJc w:val="left"/>
      <w:pPr>
        <w:ind w:left="454" w:hanging="180"/>
        <w:jc w:val="left"/>
      </w:pPr>
      <w:rPr>
        <w:rFonts w:hint="default"/>
        <w:b/>
        <w:bCs/>
        <w:w w:val="100"/>
        <w:lang w:val="pt-PT" w:eastAsia="en-US" w:bidi="ar-SA"/>
      </w:rPr>
    </w:lvl>
    <w:lvl w:ilvl="1" w:tplc="43EAB496">
      <w:numFmt w:val="bullet"/>
      <w:lvlText w:val="-"/>
      <w:lvlJc w:val="left"/>
      <w:pPr>
        <w:ind w:left="2819" w:hanging="88"/>
      </w:pPr>
      <w:rPr>
        <w:rFonts w:ascii="Times New Roman" w:eastAsia="Times New Roman" w:hAnsi="Times New Roman" w:cs="Times New Roman" w:hint="default"/>
        <w:b/>
        <w:bCs/>
        <w:w w:val="100"/>
        <w:sz w:val="15"/>
        <w:szCs w:val="15"/>
        <w:lang w:val="pt-PT" w:eastAsia="en-US" w:bidi="ar-SA"/>
      </w:rPr>
    </w:lvl>
    <w:lvl w:ilvl="2" w:tplc="82D6DD76">
      <w:numFmt w:val="bullet"/>
      <w:lvlText w:val="•"/>
      <w:lvlJc w:val="left"/>
      <w:pPr>
        <w:ind w:left="2921" w:hanging="88"/>
      </w:pPr>
      <w:rPr>
        <w:rFonts w:hint="default"/>
        <w:lang w:val="pt-PT" w:eastAsia="en-US" w:bidi="ar-SA"/>
      </w:rPr>
    </w:lvl>
    <w:lvl w:ilvl="3" w:tplc="99E68A98">
      <w:numFmt w:val="bullet"/>
      <w:lvlText w:val="•"/>
      <w:lvlJc w:val="left"/>
      <w:pPr>
        <w:ind w:left="3023" w:hanging="88"/>
      </w:pPr>
      <w:rPr>
        <w:rFonts w:hint="default"/>
        <w:lang w:val="pt-PT" w:eastAsia="en-US" w:bidi="ar-SA"/>
      </w:rPr>
    </w:lvl>
    <w:lvl w:ilvl="4" w:tplc="91FE4554">
      <w:numFmt w:val="bullet"/>
      <w:lvlText w:val="•"/>
      <w:lvlJc w:val="left"/>
      <w:pPr>
        <w:ind w:left="3125" w:hanging="88"/>
      </w:pPr>
      <w:rPr>
        <w:rFonts w:hint="default"/>
        <w:lang w:val="pt-PT" w:eastAsia="en-US" w:bidi="ar-SA"/>
      </w:rPr>
    </w:lvl>
    <w:lvl w:ilvl="5" w:tplc="3C5CF4FE">
      <w:numFmt w:val="bullet"/>
      <w:lvlText w:val="•"/>
      <w:lvlJc w:val="left"/>
      <w:pPr>
        <w:ind w:left="3227" w:hanging="88"/>
      </w:pPr>
      <w:rPr>
        <w:rFonts w:hint="default"/>
        <w:lang w:val="pt-PT" w:eastAsia="en-US" w:bidi="ar-SA"/>
      </w:rPr>
    </w:lvl>
    <w:lvl w:ilvl="6" w:tplc="7CE03226">
      <w:numFmt w:val="bullet"/>
      <w:lvlText w:val="•"/>
      <w:lvlJc w:val="left"/>
      <w:pPr>
        <w:ind w:left="3329" w:hanging="88"/>
      </w:pPr>
      <w:rPr>
        <w:rFonts w:hint="default"/>
        <w:lang w:val="pt-PT" w:eastAsia="en-US" w:bidi="ar-SA"/>
      </w:rPr>
    </w:lvl>
    <w:lvl w:ilvl="7" w:tplc="4B069242">
      <w:numFmt w:val="bullet"/>
      <w:lvlText w:val="•"/>
      <w:lvlJc w:val="left"/>
      <w:pPr>
        <w:ind w:left="3430" w:hanging="88"/>
      </w:pPr>
      <w:rPr>
        <w:rFonts w:hint="default"/>
        <w:lang w:val="pt-PT" w:eastAsia="en-US" w:bidi="ar-SA"/>
      </w:rPr>
    </w:lvl>
    <w:lvl w:ilvl="8" w:tplc="83EA47D0">
      <w:numFmt w:val="bullet"/>
      <w:lvlText w:val="•"/>
      <w:lvlJc w:val="left"/>
      <w:pPr>
        <w:ind w:left="3532" w:hanging="88"/>
      </w:pPr>
      <w:rPr>
        <w:rFonts w:hint="default"/>
        <w:lang w:val="pt-PT" w:eastAsia="en-US" w:bidi="ar-SA"/>
      </w:rPr>
    </w:lvl>
  </w:abstractNum>
  <w:abstractNum w:abstractNumId="2" w15:restartNumberingAfterBreak="0">
    <w:nsid w:val="133D3E01"/>
    <w:multiLevelType w:val="multilevel"/>
    <w:tmpl w:val="ED74F9DC"/>
    <w:lvl w:ilvl="0">
      <w:start w:val="1"/>
      <w:numFmt w:val="upperRoman"/>
      <w:lvlText w:val="%1)"/>
      <w:lvlJc w:val="left"/>
      <w:pPr>
        <w:ind w:left="2136" w:hanging="72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3" w15:restartNumberingAfterBreak="0">
    <w:nsid w:val="176779E8"/>
    <w:multiLevelType w:val="multilevel"/>
    <w:tmpl w:val="F5CE99E2"/>
    <w:lvl w:ilvl="0">
      <w:start w:val="8"/>
      <w:numFmt w:val="decimal"/>
      <w:lvlText w:val="%1."/>
      <w:lvlJc w:val="left"/>
      <w:pPr>
        <w:ind w:left="495" w:hanging="495"/>
      </w:pPr>
      <w:rPr>
        <w:rFonts w:ascii="Arial" w:eastAsia="Arial" w:hAnsi="Arial" w:cs="Arial" w:hint="default"/>
        <w:color w:val="000000"/>
        <w:sz w:val="20"/>
      </w:rPr>
    </w:lvl>
    <w:lvl w:ilvl="1">
      <w:start w:val="2"/>
      <w:numFmt w:val="decimal"/>
      <w:lvlText w:val="%1.%2."/>
      <w:lvlJc w:val="left"/>
      <w:pPr>
        <w:ind w:left="855" w:hanging="495"/>
      </w:pPr>
      <w:rPr>
        <w:rFonts w:ascii="Arial" w:eastAsia="Arial" w:hAnsi="Arial" w:cs="Arial" w:hint="default"/>
        <w:color w:val="000000"/>
        <w:sz w:val="20"/>
      </w:rPr>
    </w:lvl>
    <w:lvl w:ilvl="2">
      <w:start w:val="1"/>
      <w:numFmt w:val="decimal"/>
      <w:lvlText w:val="%1.%2.%3."/>
      <w:lvlJc w:val="left"/>
      <w:pPr>
        <w:ind w:left="1440" w:hanging="720"/>
      </w:pPr>
      <w:rPr>
        <w:rFonts w:ascii="Arial" w:eastAsia="Arial" w:hAnsi="Arial" w:cs="Arial" w:hint="default"/>
        <w:color w:val="000000"/>
        <w:sz w:val="20"/>
      </w:rPr>
    </w:lvl>
    <w:lvl w:ilvl="3">
      <w:start w:val="1"/>
      <w:numFmt w:val="decimal"/>
      <w:lvlText w:val="%1.%2.%3.%4."/>
      <w:lvlJc w:val="left"/>
      <w:pPr>
        <w:ind w:left="1800" w:hanging="720"/>
      </w:pPr>
      <w:rPr>
        <w:rFonts w:ascii="Arial" w:eastAsia="Arial" w:hAnsi="Arial" w:cs="Arial" w:hint="default"/>
        <w:color w:val="000000"/>
        <w:sz w:val="20"/>
      </w:rPr>
    </w:lvl>
    <w:lvl w:ilvl="4">
      <w:start w:val="1"/>
      <w:numFmt w:val="decimal"/>
      <w:lvlText w:val="%1.%2.%3.%4.%5."/>
      <w:lvlJc w:val="left"/>
      <w:pPr>
        <w:ind w:left="2520" w:hanging="1080"/>
      </w:pPr>
      <w:rPr>
        <w:rFonts w:ascii="Arial" w:eastAsia="Arial" w:hAnsi="Arial" w:cs="Arial" w:hint="default"/>
        <w:color w:val="000000"/>
        <w:sz w:val="20"/>
      </w:rPr>
    </w:lvl>
    <w:lvl w:ilvl="5">
      <w:start w:val="1"/>
      <w:numFmt w:val="decimal"/>
      <w:lvlText w:val="%1.%2.%3.%4.%5.%6."/>
      <w:lvlJc w:val="left"/>
      <w:pPr>
        <w:ind w:left="2880" w:hanging="1080"/>
      </w:pPr>
      <w:rPr>
        <w:rFonts w:ascii="Arial" w:eastAsia="Arial" w:hAnsi="Arial" w:cs="Arial" w:hint="default"/>
        <w:color w:val="000000"/>
        <w:sz w:val="20"/>
      </w:rPr>
    </w:lvl>
    <w:lvl w:ilvl="6">
      <w:start w:val="1"/>
      <w:numFmt w:val="decimal"/>
      <w:lvlText w:val="%1.%2.%3.%4.%5.%6.%7."/>
      <w:lvlJc w:val="left"/>
      <w:pPr>
        <w:ind w:left="3600" w:hanging="1440"/>
      </w:pPr>
      <w:rPr>
        <w:rFonts w:ascii="Arial" w:eastAsia="Arial" w:hAnsi="Arial" w:cs="Arial" w:hint="default"/>
        <w:color w:val="000000"/>
        <w:sz w:val="20"/>
      </w:rPr>
    </w:lvl>
    <w:lvl w:ilvl="7">
      <w:start w:val="1"/>
      <w:numFmt w:val="decimal"/>
      <w:lvlText w:val="%1.%2.%3.%4.%5.%6.%7.%8."/>
      <w:lvlJc w:val="left"/>
      <w:pPr>
        <w:ind w:left="3960" w:hanging="1440"/>
      </w:pPr>
      <w:rPr>
        <w:rFonts w:ascii="Arial" w:eastAsia="Arial" w:hAnsi="Arial" w:cs="Arial" w:hint="default"/>
        <w:color w:val="000000"/>
        <w:sz w:val="20"/>
      </w:rPr>
    </w:lvl>
    <w:lvl w:ilvl="8">
      <w:start w:val="1"/>
      <w:numFmt w:val="decimal"/>
      <w:lvlText w:val="%1.%2.%3.%4.%5.%6.%7.%8.%9."/>
      <w:lvlJc w:val="left"/>
      <w:pPr>
        <w:ind w:left="4680" w:hanging="1800"/>
      </w:pPr>
      <w:rPr>
        <w:rFonts w:ascii="Arial" w:eastAsia="Arial" w:hAnsi="Arial" w:cs="Arial" w:hint="default"/>
        <w:color w:val="000000"/>
        <w:sz w:val="20"/>
      </w:rPr>
    </w:lvl>
  </w:abstractNum>
  <w:abstractNum w:abstractNumId="4" w15:restartNumberingAfterBreak="0">
    <w:nsid w:val="186F0A50"/>
    <w:multiLevelType w:val="multilevel"/>
    <w:tmpl w:val="876A77B6"/>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000000"/>
        <w:sz w:val="20"/>
        <w:szCs w:val="20"/>
        <w:u w:val="none"/>
      </w:rPr>
    </w:lvl>
    <w:lvl w:ilvl="2">
      <w:start w:val="1"/>
      <w:numFmt w:val="decimal"/>
      <w:lvlText w:val="%1.%2.%3."/>
      <w:lvlJc w:val="left"/>
      <w:pPr>
        <w:ind w:left="1638" w:hanging="504"/>
      </w:pPr>
      <w:rPr>
        <w:rFonts w:ascii="Arial" w:eastAsia="Arial" w:hAnsi="Arial" w:cs="Arial"/>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262937"/>
    <w:multiLevelType w:val="multilevel"/>
    <w:tmpl w:val="DEA85366"/>
    <w:lvl w:ilvl="0">
      <w:start w:val="9"/>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2070" w:hanging="720"/>
      </w:pPr>
      <w:rPr>
        <w:b w:val="0"/>
      </w:rPr>
    </w:lvl>
    <w:lvl w:ilvl="3">
      <w:start w:val="1"/>
      <w:numFmt w:val="decimal"/>
      <w:lvlText w:val="%1.%2.%3.%4."/>
      <w:lvlJc w:val="left"/>
      <w:pPr>
        <w:ind w:left="2745" w:hanging="720"/>
      </w:pPr>
      <w:rPr>
        <w:b w:val="0"/>
      </w:rPr>
    </w:lvl>
    <w:lvl w:ilvl="4">
      <w:start w:val="1"/>
      <w:numFmt w:val="decimal"/>
      <w:lvlText w:val="%1.%2.%3.%4.%5."/>
      <w:lvlJc w:val="left"/>
      <w:pPr>
        <w:ind w:left="3780" w:hanging="1080"/>
      </w:pPr>
      <w:rPr>
        <w:b w:val="0"/>
      </w:rPr>
    </w:lvl>
    <w:lvl w:ilvl="5">
      <w:start w:val="1"/>
      <w:numFmt w:val="decimal"/>
      <w:lvlText w:val="%1.%2.%3.%4.%5.%6."/>
      <w:lvlJc w:val="left"/>
      <w:pPr>
        <w:ind w:left="4455" w:hanging="1080"/>
      </w:pPr>
      <w:rPr>
        <w:b w:val="0"/>
      </w:rPr>
    </w:lvl>
    <w:lvl w:ilvl="6">
      <w:start w:val="1"/>
      <w:numFmt w:val="decimal"/>
      <w:lvlText w:val="%1.%2.%3.%4.%5.%6.%7."/>
      <w:lvlJc w:val="left"/>
      <w:pPr>
        <w:ind w:left="5490" w:hanging="1440"/>
      </w:pPr>
      <w:rPr>
        <w:b w:val="0"/>
      </w:rPr>
    </w:lvl>
    <w:lvl w:ilvl="7">
      <w:start w:val="1"/>
      <w:numFmt w:val="decimal"/>
      <w:lvlText w:val="%1.%2.%3.%4.%5.%6.%7.%8."/>
      <w:lvlJc w:val="left"/>
      <w:pPr>
        <w:ind w:left="6165" w:hanging="1440"/>
      </w:pPr>
      <w:rPr>
        <w:b w:val="0"/>
      </w:rPr>
    </w:lvl>
    <w:lvl w:ilvl="8">
      <w:start w:val="1"/>
      <w:numFmt w:val="decimal"/>
      <w:lvlText w:val="%1.%2.%3.%4.%5.%6.%7.%8.%9."/>
      <w:lvlJc w:val="left"/>
      <w:pPr>
        <w:ind w:left="7200" w:hanging="1800"/>
      </w:pPr>
      <w:rPr>
        <w:b w:val="0"/>
      </w:rPr>
    </w:lvl>
  </w:abstractNum>
  <w:abstractNum w:abstractNumId="6" w15:restartNumberingAfterBreak="0">
    <w:nsid w:val="38C940E5"/>
    <w:multiLevelType w:val="multilevel"/>
    <w:tmpl w:val="829283CA"/>
    <w:lvl w:ilvl="0">
      <w:start w:val="9"/>
      <w:numFmt w:val="decimal"/>
      <w:lvlText w:val="%1."/>
      <w:lvlJc w:val="left"/>
      <w:pPr>
        <w:ind w:left="360" w:hanging="360"/>
      </w:pPr>
      <w:rPr>
        <w:rFonts w:ascii="Ecofont_Spranq_eco_Sans" w:eastAsia="Ecofont_Spranq_eco_Sans" w:hAnsi="Ecofont_Spranq_eco_Sans" w:cs="Tahoma" w:hint="default"/>
        <w:b w:val="0"/>
        <w:color w:val="auto"/>
        <w:sz w:val="24"/>
      </w:rPr>
    </w:lvl>
    <w:lvl w:ilvl="1">
      <w:start w:val="1"/>
      <w:numFmt w:val="decimal"/>
      <w:lvlText w:val="%1.%2."/>
      <w:lvlJc w:val="left"/>
      <w:pPr>
        <w:ind w:left="1072" w:hanging="360"/>
      </w:pPr>
      <w:rPr>
        <w:rFonts w:ascii="Ecofont_Spranq_eco_Sans" w:eastAsia="Ecofont_Spranq_eco_Sans" w:hAnsi="Ecofont_Spranq_eco_Sans" w:cs="Tahoma" w:hint="default"/>
        <w:b w:val="0"/>
        <w:color w:val="auto"/>
        <w:sz w:val="24"/>
      </w:rPr>
    </w:lvl>
    <w:lvl w:ilvl="2">
      <w:start w:val="1"/>
      <w:numFmt w:val="decimal"/>
      <w:lvlText w:val="%1.%2.%3."/>
      <w:lvlJc w:val="left"/>
      <w:pPr>
        <w:ind w:left="2144" w:hanging="720"/>
      </w:pPr>
      <w:rPr>
        <w:rFonts w:ascii="Ecofont_Spranq_eco_Sans" w:eastAsia="Ecofont_Spranq_eco_Sans" w:hAnsi="Ecofont_Spranq_eco_Sans" w:cs="Tahoma" w:hint="default"/>
        <w:b w:val="0"/>
        <w:color w:val="auto"/>
        <w:sz w:val="24"/>
      </w:rPr>
    </w:lvl>
    <w:lvl w:ilvl="3">
      <w:start w:val="1"/>
      <w:numFmt w:val="decimal"/>
      <w:lvlText w:val="%1.%2.%3.%4."/>
      <w:lvlJc w:val="left"/>
      <w:pPr>
        <w:ind w:left="2856" w:hanging="720"/>
      </w:pPr>
      <w:rPr>
        <w:rFonts w:ascii="Ecofont_Spranq_eco_Sans" w:eastAsia="Ecofont_Spranq_eco_Sans" w:hAnsi="Ecofont_Spranq_eco_Sans" w:cs="Tahoma" w:hint="default"/>
        <w:b w:val="0"/>
        <w:color w:val="auto"/>
        <w:sz w:val="24"/>
      </w:rPr>
    </w:lvl>
    <w:lvl w:ilvl="4">
      <w:start w:val="1"/>
      <w:numFmt w:val="lowerRoman"/>
      <w:lvlText w:val="%1.%2.%3.%4.%5."/>
      <w:lvlJc w:val="left"/>
      <w:pPr>
        <w:ind w:left="4288" w:hanging="1440"/>
      </w:pPr>
      <w:rPr>
        <w:rFonts w:ascii="Ecofont_Spranq_eco_Sans" w:eastAsia="Ecofont_Spranq_eco_Sans" w:hAnsi="Ecofont_Spranq_eco_Sans" w:cs="Tahoma" w:hint="default"/>
        <w:b w:val="0"/>
        <w:color w:val="auto"/>
        <w:sz w:val="24"/>
      </w:rPr>
    </w:lvl>
    <w:lvl w:ilvl="5">
      <w:start w:val="1"/>
      <w:numFmt w:val="decimal"/>
      <w:lvlText w:val="%1.%2.%3.%4.%5.%6."/>
      <w:lvlJc w:val="left"/>
      <w:pPr>
        <w:ind w:left="4640" w:hanging="1080"/>
      </w:pPr>
      <w:rPr>
        <w:rFonts w:ascii="Ecofont_Spranq_eco_Sans" w:eastAsia="Ecofont_Spranq_eco_Sans" w:hAnsi="Ecofont_Spranq_eco_Sans" w:cs="Tahoma" w:hint="default"/>
        <w:b w:val="0"/>
        <w:color w:val="auto"/>
        <w:sz w:val="24"/>
      </w:rPr>
    </w:lvl>
    <w:lvl w:ilvl="6">
      <w:start w:val="1"/>
      <w:numFmt w:val="decimal"/>
      <w:lvlText w:val="%1.%2.%3.%4.%5.%6.%7."/>
      <w:lvlJc w:val="left"/>
      <w:pPr>
        <w:ind w:left="5712" w:hanging="1440"/>
      </w:pPr>
      <w:rPr>
        <w:rFonts w:ascii="Ecofont_Spranq_eco_Sans" w:eastAsia="Ecofont_Spranq_eco_Sans" w:hAnsi="Ecofont_Spranq_eco_Sans" w:cs="Tahoma" w:hint="default"/>
        <w:b w:val="0"/>
        <w:color w:val="auto"/>
        <w:sz w:val="24"/>
      </w:rPr>
    </w:lvl>
    <w:lvl w:ilvl="7">
      <w:start w:val="1"/>
      <w:numFmt w:val="decimal"/>
      <w:lvlText w:val="%1.%2.%3.%4.%5.%6.%7.%8."/>
      <w:lvlJc w:val="left"/>
      <w:pPr>
        <w:ind w:left="6424" w:hanging="1440"/>
      </w:pPr>
      <w:rPr>
        <w:rFonts w:ascii="Ecofont_Spranq_eco_Sans" w:eastAsia="Ecofont_Spranq_eco_Sans" w:hAnsi="Ecofont_Spranq_eco_Sans" w:cs="Tahoma" w:hint="default"/>
        <w:b w:val="0"/>
        <w:color w:val="auto"/>
        <w:sz w:val="24"/>
      </w:rPr>
    </w:lvl>
    <w:lvl w:ilvl="8">
      <w:start w:val="1"/>
      <w:numFmt w:val="decimal"/>
      <w:lvlText w:val="%1.%2.%3.%4.%5.%6.%7.%8.%9."/>
      <w:lvlJc w:val="left"/>
      <w:pPr>
        <w:ind w:left="7496" w:hanging="1800"/>
      </w:pPr>
      <w:rPr>
        <w:rFonts w:ascii="Ecofont_Spranq_eco_Sans" w:eastAsia="Ecofont_Spranq_eco_Sans" w:hAnsi="Ecofont_Spranq_eco_Sans" w:cs="Tahoma" w:hint="default"/>
        <w:b w:val="0"/>
        <w:color w:val="auto"/>
        <w:sz w:val="24"/>
      </w:rPr>
    </w:lvl>
  </w:abstractNum>
  <w:abstractNum w:abstractNumId="7" w15:restartNumberingAfterBreak="0">
    <w:nsid w:val="397A4D69"/>
    <w:multiLevelType w:val="multilevel"/>
    <w:tmpl w:val="F01ADBC8"/>
    <w:lvl w:ilvl="0">
      <w:start w:val="7"/>
      <w:numFmt w:val="decimal"/>
      <w:lvlText w:val="%1"/>
      <w:lvlJc w:val="left"/>
      <w:pPr>
        <w:ind w:left="435" w:hanging="435"/>
      </w:pPr>
      <w:rPr>
        <w:rFonts w:ascii="Arial" w:eastAsia="Arial" w:hAnsi="Arial" w:cs="Arial" w:hint="default"/>
        <w:i/>
        <w:color w:val="FF0000"/>
        <w:sz w:val="20"/>
      </w:rPr>
    </w:lvl>
    <w:lvl w:ilvl="1">
      <w:start w:val="9"/>
      <w:numFmt w:val="decimal"/>
      <w:lvlText w:val="%1.%2"/>
      <w:lvlJc w:val="left"/>
      <w:pPr>
        <w:ind w:left="971" w:hanging="435"/>
      </w:pPr>
      <w:rPr>
        <w:rFonts w:ascii="Arial" w:eastAsia="Arial" w:hAnsi="Arial" w:cs="Arial" w:hint="default"/>
        <w:i/>
        <w:color w:val="FF0000"/>
        <w:sz w:val="20"/>
      </w:rPr>
    </w:lvl>
    <w:lvl w:ilvl="2">
      <w:start w:val="1"/>
      <w:numFmt w:val="decimal"/>
      <w:lvlText w:val="%1.%2.%3"/>
      <w:lvlJc w:val="left"/>
      <w:pPr>
        <w:ind w:left="1792" w:hanging="720"/>
      </w:pPr>
      <w:rPr>
        <w:rFonts w:ascii="Arial" w:eastAsia="Arial" w:hAnsi="Arial" w:cs="Arial" w:hint="default"/>
        <w:i/>
        <w:color w:val="FF0000"/>
        <w:sz w:val="20"/>
      </w:rPr>
    </w:lvl>
    <w:lvl w:ilvl="3">
      <w:start w:val="1"/>
      <w:numFmt w:val="decimal"/>
      <w:lvlText w:val="%1.%2.%3.%4"/>
      <w:lvlJc w:val="left"/>
      <w:pPr>
        <w:ind w:left="2328" w:hanging="720"/>
      </w:pPr>
      <w:rPr>
        <w:rFonts w:ascii="Arial" w:eastAsia="Arial" w:hAnsi="Arial" w:cs="Arial" w:hint="default"/>
        <w:i/>
        <w:color w:val="FF0000"/>
        <w:sz w:val="20"/>
      </w:rPr>
    </w:lvl>
    <w:lvl w:ilvl="4">
      <w:start w:val="1"/>
      <w:numFmt w:val="decimal"/>
      <w:lvlText w:val="%1.%2.%3.%4.%5"/>
      <w:lvlJc w:val="left"/>
      <w:pPr>
        <w:ind w:left="3224" w:hanging="1080"/>
      </w:pPr>
      <w:rPr>
        <w:rFonts w:ascii="Arial" w:eastAsia="Arial" w:hAnsi="Arial" w:cs="Arial" w:hint="default"/>
        <w:i/>
        <w:color w:val="FF0000"/>
        <w:sz w:val="20"/>
      </w:rPr>
    </w:lvl>
    <w:lvl w:ilvl="5">
      <w:start w:val="1"/>
      <w:numFmt w:val="decimal"/>
      <w:lvlText w:val="%1.%2.%3.%4.%5.%6"/>
      <w:lvlJc w:val="left"/>
      <w:pPr>
        <w:ind w:left="3760" w:hanging="1080"/>
      </w:pPr>
      <w:rPr>
        <w:rFonts w:ascii="Arial" w:eastAsia="Arial" w:hAnsi="Arial" w:cs="Arial" w:hint="default"/>
        <w:i/>
        <w:color w:val="FF0000"/>
        <w:sz w:val="20"/>
      </w:rPr>
    </w:lvl>
    <w:lvl w:ilvl="6">
      <w:start w:val="1"/>
      <w:numFmt w:val="decimal"/>
      <w:lvlText w:val="%1.%2.%3.%4.%5.%6.%7"/>
      <w:lvlJc w:val="left"/>
      <w:pPr>
        <w:ind w:left="4656" w:hanging="1440"/>
      </w:pPr>
      <w:rPr>
        <w:rFonts w:ascii="Arial" w:eastAsia="Arial" w:hAnsi="Arial" w:cs="Arial" w:hint="default"/>
        <w:i/>
        <w:color w:val="FF0000"/>
        <w:sz w:val="20"/>
      </w:rPr>
    </w:lvl>
    <w:lvl w:ilvl="7">
      <w:start w:val="1"/>
      <w:numFmt w:val="decimal"/>
      <w:lvlText w:val="%1.%2.%3.%4.%5.%6.%7.%8"/>
      <w:lvlJc w:val="left"/>
      <w:pPr>
        <w:ind w:left="5192" w:hanging="1440"/>
      </w:pPr>
      <w:rPr>
        <w:rFonts w:ascii="Arial" w:eastAsia="Arial" w:hAnsi="Arial" w:cs="Arial" w:hint="default"/>
        <w:i/>
        <w:color w:val="FF0000"/>
        <w:sz w:val="20"/>
      </w:rPr>
    </w:lvl>
    <w:lvl w:ilvl="8">
      <w:start w:val="1"/>
      <w:numFmt w:val="decimal"/>
      <w:lvlText w:val="%1.%2.%3.%4.%5.%6.%7.%8.%9"/>
      <w:lvlJc w:val="left"/>
      <w:pPr>
        <w:ind w:left="6088" w:hanging="1800"/>
      </w:pPr>
      <w:rPr>
        <w:rFonts w:ascii="Arial" w:eastAsia="Arial" w:hAnsi="Arial" w:cs="Arial" w:hint="default"/>
        <w:i/>
        <w:color w:val="FF0000"/>
        <w:sz w:val="20"/>
      </w:rPr>
    </w:lvl>
  </w:abstractNum>
  <w:abstractNum w:abstractNumId="8" w15:restartNumberingAfterBreak="0">
    <w:nsid w:val="425E4F07"/>
    <w:multiLevelType w:val="multilevel"/>
    <w:tmpl w:val="1BAE635A"/>
    <w:lvl w:ilvl="0">
      <w:start w:val="8"/>
      <w:numFmt w:val="decimal"/>
      <w:lvlText w:val="%1."/>
      <w:lvlJc w:val="left"/>
      <w:pPr>
        <w:ind w:left="495" w:hanging="495"/>
      </w:pPr>
      <w:rPr>
        <w:rFonts w:hint="default"/>
        <w:color w:val="000000"/>
      </w:rPr>
    </w:lvl>
    <w:lvl w:ilvl="1">
      <w:start w:val="2"/>
      <w:numFmt w:val="decimal"/>
      <w:lvlText w:val="%1.%2."/>
      <w:lvlJc w:val="left"/>
      <w:pPr>
        <w:ind w:left="712" w:hanging="495"/>
      </w:pPr>
      <w:rPr>
        <w:rFonts w:hint="default"/>
        <w:color w:val="000000"/>
      </w:rPr>
    </w:lvl>
    <w:lvl w:ilvl="2">
      <w:start w:val="1"/>
      <w:numFmt w:val="decimal"/>
      <w:lvlText w:val="%1.%2.%3."/>
      <w:lvlJc w:val="left"/>
      <w:pPr>
        <w:ind w:left="1154" w:hanging="720"/>
      </w:pPr>
      <w:rPr>
        <w:rFonts w:hint="default"/>
        <w:color w:val="000000"/>
      </w:rPr>
    </w:lvl>
    <w:lvl w:ilvl="3">
      <w:start w:val="1"/>
      <w:numFmt w:val="decimal"/>
      <w:lvlText w:val="%1.%2.%3.%4."/>
      <w:lvlJc w:val="left"/>
      <w:pPr>
        <w:ind w:left="1371" w:hanging="720"/>
      </w:pPr>
      <w:rPr>
        <w:rFonts w:hint="default"/>
        <w:color w:val="000000"/>
      </w:rPr>
    </w:lvl>
    <w:lvl w:ilvl="4">
      <w:start w:val="1"/>
      <w:numFmt w:val="decimal"/>
      <w:lvlText w:val="%1.%2.%3.%4.%5."/>
      <w:lvlJc w:val="left"/>
      <w:pPr>
        <w:ind w:left="1948" w:hanging="1080"/>
      </w:pPr>
      <w:rPr>
        <w:rFonts w:hint="default"/>
        <w:color w:val="000000"/>
      </w:rPr>
    </w:lvl>
    <w:lvl w:ilvl="5">
      <w:start w:val="1"/>
      <w:numFmt w:val="decimal"/>
      <w:lvlText w:val="%1.%2.%3.%4.%5.%6."/>
      <w:lvlJc w:val="left"/>
      <w:pPr>
        <w:ind w:left="2165" w:hanging="1080"/>
      </w:pPr>
      <w:rPr>
        <w:rFonts w:hint="default"/>
        <w:color w:val="000000"/>
      </w:rPr>
    </w:lvl>
    <w:lvl w:ilvl="6">
      <w:start w:val="1"/>
      <w:numFmt w:val="decimal"/>
      <w:lvlText w:val="%1.%2.%3.%4.%5.%6.%7."/>
      <w:lvlJc w:val="left"/>
      <w:pPr>
        <w:ind w:left="2742" w:hanging="1440"/>
      </w:pPr>
      <w:rPr>
        <w:rFonts w:hint="default"/>
        <w:color w:val="000000"/>
      </w:rPr>
    </w:lvl>
    <w:lvl w:ilvl="7">
      <w:start w:val="1"/>
      <w:numFmt w:val="decimal"/>
      <w:lvlText w:val="%1.%2.%3.%4.%5.%6.%7.%8."/>
      <w:lvlJc w:val="left"/>
      <w:pPr>
        <w:ind w:left="2959" w:hanging="1440"/>
      </w:pPr>
      <w:rPr>
        <w:rFonts w:hint="default"/>
        <w:color w:val="000000"/>
      </w:rPr>
    </w:lvl>
    <w:lvl w:ilvl="8">
      <w:start w:val="1"/>
      <w:numFmt w:val="decimal"/>
      <w:lvlText w:val="%1.%2.%3.%4.%5.%6.%7.%8.%9."/>
      <w:lvlJc w:val="left"/>
      <w:pPr>
        <w:ind w:left="3536" w:hanging="1800"/>
      </w:pPr>
      <w:rPr>
        <w:rFonts w:hint="default"/>
        <w:color w:val="000000"/>
      </w:rPr>
    </w:lvl>
  </w:abstractNum>
  <w:abstractNum w:abstractNumId="9" w15:restartNumberingAfterBreak="0">
    <w:nsid w:val="44F47E3F"/>
    <w:multiLevelType w:val="multilevel"/>
    <w:tmpl w:val="F5824552"/>
    <w:lvl w:ilvl="0">
      <w:start w:val="7"/>
      <w:numFmt w:val="decimal"/>
      <w:lvlText w:val="%1"/>
      <w:lvlJc w:val="left"/>
      <w:pPr>
        <w:ind w:left="435" w:hanging="435"/>
      </w:pPr>
      <w:rPr>
        <w:rFonts w:ascii="Arial" w:eastAsia="Arial" w:hAnsi="Arial" w:cs="Arial" w:hint="default"/>
        <w:i/>
        <w:color w:val="FF0000"/>
        <w:sz w:val="20"/>
      </w:rPr>
    </w:lvl>
    <w:lvl w:ilvl="1">
      <w:start w:val="9"/>
      <w:numFmt w:val="decimal"/>
      <w:lvlText w:val="%1.%2"/>
      <w:lvlJc w:val="left"/>
      <w:pPr>
        <w:ind w:left="435" w:hanging="435"/>
      </w:pPr>
      <w:rPr>
        <w:rFonts w:ascii="Arial" w:eastAsia="Arial" w:hAnsi="Arial" w:cs="Arial" w:hint="default"/>
        <w:i/>
        <w:color w:val="FF0000"/>
        <w:sz w:val="20"/>
      </w:rPr>
    </w:lvl>
    <w:lvl w:ilvl="2">
      <w:start w:val="2"/>
      <w:numFmt w:val="decimal"/>
      <w:lvlText w:val="%1.%2.%3"/>
      <w:lvlJc w:val="left"/>
      <w:pPr>
        <w:ind w:left="720" w:hanging="720"/>
      </w:pPr>
      <w:rPr>
        <w:rFonts w:ascii="Arial" w:eastAsia="Arial" w:hAnsi="Arial" w:cs="Arial" w:hint="default"/>
        <w:i/>
        <w:color w:val="FF0000"/>
        <w:sz w:val="20"/>
      </w:rPr>
    </w:lvl>
    <w:lvl w:ilvl="3">
      <w:start w:val="1"/>
      <w:numFmt w:val="decimal"/>
      <w:lvlText w:val="%1.%2.%3.%4"/>
      <w:lvlJc w:val="left"/>
      <w:pPr>
        <w:ind w:left="720" w:hanging="720"/>
      </w:pPr>
      <w:rPr>
        <w:rFonts w:ascii="Arial" w:eastAsia="Arial" w:hAnsi="Arial" w:cs="Arial" w:hint="default"/>
        <w:i/>
        <w:color w:val="FF0000"/>
        <w:sz w:val="20"/>
      </w:rPr>
    </w:lvl>
    <w:lvl w:ilvl="4">
      <w:start w:val="1"/>
      <w:numFmt w:val="decimal"/>
      <w:lvlText w:val="%1.%2.%3.%4.%5"/>
      <w:lvlJc w:val="left"/>
      <w:pPr>
        <w:ind w:left="1080" w:hanging="1080"/>
      </w:pPr>
      <w:rPr>
        <w:rFonts w:ascii="Arial" w:eastAsia="Arial" w:hAnsi="Arial" w:cs="Arial" w:hint="default"/>
        <w:i/>
        <w:color w:val="FF0000"/>
        <w:sz w:val="20"/>
      </w:rPr>
    </w:lvl>
    <w:lvl w:ilvl="5">
      <w:start w:val="1"/>
      <w:numFmt w:val="decimal"/>
      <w:lvlText w:val="%1.%2.%3.%4.%5.%6"/>
      <w:lvlJc w:val="left"/>
      <w:pPr>
        <w:ind w:left="1080" w:hanging="1080"/>
      </w:pPr>
      <w:rPr>
        <w:rFonts w:ascii="Arial" w:eastAsia="Arial" w:hAnsi="Arial" w:cs="Arial" w:hint="default"/>
        <w:i/>
        <w:color w:val="FF0000"/>
        <w:sz w:val="20"/>
      </w:rPr>
    </w:lvl>
    <w:lvl w:ilvl="6">
      <w:start w:val="1"/>
      <w:numFmt w:val="decimal"/>
      <w:lvlText w:val="%1.%2.%3.%4.%5.%6.%7"/>
      <w:lvlJc w:val="left"/>
      <w:pPr>
        <w:ind w:left="1440" w:hanging="1440"/>
      </w:pPr>
      <w:rPr>
        <w:rFonts w:ascii="Arial" w:eastAsia="Arial" w:hAnsi="Arial" w:cs="Arial" w:hint="default"/>
        <w:i/>
        <w:color w:val="FF0000"/>
        <w:sz w:val="20"/>
      </w:rPr>
    </w:lvl>
    <w:lvl w:ilvl="7">
      <w:start w:val="1"/>
      <w:numFmt w:val="decimal"/>
      <w:lvlText w:val="%1.%2.%3.%4.%5.%6.%7.%8"/>
      <w:lvlJc w:val="left"/>
      <w:pPr>
        <w:ind w:left="1440" w:hanging="1440"/>
      </w:pPr>
      <w:rPr>
        <w:rFonts w:ascii="Arial" w:eastAsia="Arial" w:hAnsi="Arial" w:cs="Arial" w:hint="default"/>
        <w:i/>
        <w:color w:val="FF0000"/>
        <w:sz w:val="20"/>
      </w:rPr>
    </w:lvl>
    <w:lvl w:ilvl="8">
      <w:start w:val="1"/>
      <w:numFmt w:val="decimal"/>
      <w:lvlText w:val="%1.%2.%3.%4.%5.%6.%7.%8.%9"/>
      <w:lvlJc w:val="left"/>
      <w:pPr>
        <w:ind w:left="1800" w:hanging="1800"/>
      </w:pPr>
      <w:rPr>
        <w:rFonts w:ascii="Arial" w:eastAsia="Arial" w:hAnsi="Arial" w:cs="Arial" w:hint="default"/>
        <w:i/>
        <w:color w:val="FF0000"/>
        <w:sz w:val="20"/>
      </w:rPr>
    </w:lvl>
  </w:abstractNum>
  <w:abstractNum w:abstractNumId="10" w15:restartNumberingAfterBreak="0">
    <w:nsid w:val="44F82AB9"/>
    <w:multiLevelType w:val="multilevel"/>
    <w:tmpl w:val="517A1772"/>
    <w:lvl w:ilvl="0">
      <w:start w:val="8"/>
      <w:numFmt w:val="decimal"/>
      <w:lvlText w:val="%1."/>
      <w:lvlJc w:val="left"/>
      <w:pPr>
        <w:ind w:left="360" w:hanging="360"/>
      </w:pPr>
      <w:rPr>
        <w:rFonts w:hint="default"/>
        <w:color w:val="000000"/>
      </w:rPr>
    </w:lvl>
    <w:lvl w:ilvl="1">
      <w:start w:val="2"/>
      <w:numFmt w:val="decimal"/>
      <w:lvlText w:val="%1.%2."/>
      <w:lvlJc w:val="left"/>
      <w:pPr>
        <w:ind w:left="795" w:hanging="360"/>
      </w:pPr>
      <w:rPr>
        <w:rFonts w:hint="default"/>
        <w:color w:val="000000"/>
      </w:rPr>
    </w:lvl>
    <w:lvl w:ilvl="2">
      <w:start w:val="1"/>
      <w:numFmt w:val="decimal"/>
      <w:lvlText w:val="%1.%2.%3."/>
      <w:lvlJc w:val="left"/>
      <w:pPr>
        <w:ind w:left="1590" w:hanging="720"/>
      </w:pPr>
      <w:rPr>
        <w:rFonts w:hint="default"/>
        <w:color w:val="000000"/>
      </w:rPr>
    </w:lvl>
    <w:lvl w:ilvl="3">
      <w:start w:val="1"/>
      <w:numFmt w:val="decimal"/>
      <w:lvlText w:val="%1.%2.%3.%4."/>
      <w:lvlJc w:val="left"/>
      <w:pPr>
        <w:ind w:left="2025" w:hanging="720"/>
      </w:pPr>
      <w:rPr>
        <w:rFonts w:hint="default"/>
        <w:color w:val="000000"/>
      </w:rPr>
    </w:lvl>
    <w:lvl w:ilvl="4">
      <w:start w:val="1"/>
      <w:numFmt w:val="decimal"/>
      <w:lvlText w:val="%1.%2.%3.%4.%5."/>
      <w:lvlJc w:val="left"/>
      <w:pPr>
        <w:ind w:left="2820" w:hanging="1080"/>
      </w:pPr>
      <w:rPr>
        <w:rFonts w:hint="default"/>
        <w:color w:val="000000"/>
      </w:rPr>
    </w:lvl>
    <w:lvl w:ilvl="5">
      <w:start w:val="1"/>
      <w:numFmt w:val="decimal"/>
      <w:lvlText w:val="%1.%2.%3.%4.%5.%6."/>
      <w:lvlJc w:val="left"/>
      <w:pPr>
        <w:ind w:left="3255" w:hanging="1080"/>
      </w:pPr>
      <w:rPr>
        <w:rFonts w:hint="default"/>
        <w:color w:val="000000"/>
      </w:rPr>
    </w:lvl>
    <w:lvl w:ilvl="6">
      <w:start w:val="1"/>
      <w:numFmt w:val="decimal"/>
      <w:lvlText w:val="%1.%2.%3.%4.%5.%6.%7."/>
      <w:lvlJc w:val="left"/>
      <w:pPr>
        <w:ind w:left="4050" w:hanging="1440"/>
      </w:pPr>
      <w:rPr>
        <w:rFonts w:hint="default"/>
        <w:color w:val="000000"/>
      </w:rPr>
    </w:lvl>
    <w:lvl w:ilvl="7">
      <w:start w:val="1"/>
      <w:numFmt w:val="decimal"/>
      <w:lvlText w:val="%1.%2.%3.%4.%5.%6.%7.%8."/>
      <w:lvlJc w:val="left"/>
      <w:pPr>
        <w:ind w:left="4485" w:hanging="1440"/>
      </w:pPr>
      <w:rPr>
        <w:rFonts w:hint="default"/>
        <w:color w:val="000000"/>
      </w:rPr>
    </w:lvl>
    <w:lvl w:ilvl="8">
      <w:start w:val="1"/>
      <w:numFmt w:val="decimal"/>
      <w:lvlText w:val="%1.%2.%3.%4.%5.%6.%7.%8.%9."/>
      <w:lvlJc w:val="left"/>
      <w:pPr>
        <w:ind w:left="5280" w:hanging="1800"/>
      </w:pPr>
      <w:rPr>
        <w:rFonts w:hint="default"/>
        <w:color w:val="000000"/>
      </w:rPr>
    </w:lvl>
  </w:abstractNum>
  <w:abstractNum w:abstractNumId="11" w15:restartNumberingAfterBreak="0">
    <w:nsid w:val="4B722C22"/>
    <w:multiLevelType w:val="multilevel"/>
    <w:tmpl w:val="B442E81C"/>
    <w:lvl w:ilvl="0">
      <w:start w:val="1"/>
      <w:numFmt w:val="upperRoman"/>
      <w:lvlText w:val="%1)"/>
      <w:lvlJc w:val="left"/>
      <w:pPr>
        <w:ind w:left="3555" w:hanging="720"/>
      </w:pPr>
    </w:lvl>
    <w:lvl w:ilvl="1">
      <w:start w:val="1"/>
      <w:numFmt w:val="lowerLetter"/>
      <w:lvlText w:val="%2."/>
      <w:lvlJc w:val="left"/>
      <w:pPr>
        <w:ind w:left="3915" w:hanging="360"/>
      </w:pPr>
    </w:lvl>
    <w:lvl w:ilvl="2">
      <w:start w:val="1"/>
      <w:numFmt w:val="lowerRoman"/>
      <w:lvlText w:val="%3."/>
      <w:lvlJc w:val="right"/>
      <w:pPr>
        <w:ind w:left="4635" w:hanging="180"/>
      </w:pPr>
    </w:lvl>
    <w:lvl w:ilvl="3">
      <w:start w:val="1"/>
      <w:numFmt w:val="decimal"/>
      <w:lvlText w:val="%4."/>
      <w:lvlJc w:val="left"/>
      <w:pPr>
        <w:ind w:left="5355" w:hanging="360"/>
      </w:pPr>
    </w:lvl>
    <w:lvl w:ilvl="4">
      <w:start w:val="1"/>
      <w:numFmt w:val="lowerLetter"/>
      <w:lvlText w:val="%5."/>
      <w:lvlJc w:val="left"/>
      <w:pPr>
        <w:ind w:left="6075" w:hanging="360"/>
      </w:pPr>
    </w:lvl>
    <w:lvl w:ilvl="5">
      <w:start w:val="1"/>
      <w:numFmt w:val="lowerRoman"/>
      <w:lvlText w:val="%6."/>
      <w:lvlJc w:val="right"/>
      <w:pPr>
        <w:ind w:left="6795" w:hanging="180"/>
      </w:pPr>
    </w:lvl>
    <w:lvl w:ilvl="6">
      <w:start w:val="1"/>
      <w:numFmt w:val="decimal"/>
      <w:lvlText w:val="%7."/>
      <w:lvlJc w:val="left"/>
      <w:pPr>
        <w:ind w:left="7515" w:hanging="360"/>
      </w:pPr>
    </w:lvl>
    <w:lvl w:ilvl="7">
      <w:start w:val="1"/>
      <w:numFmt w:val="lowerLetter"/>
      <w:lvlText w:val="%8."/>
      <w:lvlJc w:val="left"/>
      <w:pPr>
        <w:ind w:left="8235" w:hanging="360"/>
      </w:pPr>
    </w:lvl>
    <w:lvl w:ilvl="8">
      <w:start w:val="1"/>
      <w:numFmt w:val="lowerRoman"/>
      <w:lvlText w:val="%9."/>
      <w:lvlJc w:val="right"/>
      <w:pPr>
        <w:ind w:left="8955" w:hanging="180"/>
      </w:pPr>
    </w:lvl>
  </w:abstractNum>
  <w:abstractNum w:abstractNumId="12" w15:restartNumberingAfterBreak="0">
    <w:nsid w:val="4FF125E7"/>
    <w:multiLevelType w:val="multilevel"/>
    <w:tmpl w:val="8A7C6292"/>
    <w:lvl w:ilvl="0">
      <w:start w:val="1"/>
      <w:numFmt w:val="decimal"/>
      <w:pStyle w:val="Commarcadores5"/>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6883BBB"/>
    <w:multiLevelType w:val="multilevel"/>
    <w:tmpl w:val="5A2A9AD4"/>
    <w:lvl w:ilvl="0">
      <w:start w:val="7"/>
      <w:numFmt w:val="decimal"/>
      <w:lvlText w:val="%1."/>
      <w:lvlJc w:val="left"/>
      <w:pPr>
        <w:ind w:left="495" w:hanging="495"/>
      </w:pPr>
      <w:rPr>
        <w:rFonts w:hint="default"/>
      </w:rPr>
    </w:lvl>
    <w:lvl w:ilvl="1">
      <w:start w:val="5"/>
      <w:numFmt w:val="decimal"/>
      <w:lvlText w:val="%1.%2."/>
      <w:lvlJc w:val="left"/>
      <w:pPr>
        <w:ind w:left="994" w:hanging="495"/>
      </w:pPr>
      <w:rPr>
        <w:rFonts w:hint="default"/>
      </w:rPr>
    </w:lvl>
    <w:lvl w:ilvl="2">
      <w:start w:val="1"/>
      <w:numFmt w:val="decimal"/>
      <w:lvlText w:val="%1.%2.%3."/>
      <w:lvlJc w:val="left"/>
      <w:pPr>
        <w:ind w:left="1718" w:hanging="720"/>
      </w:pPr>
      <w:rPr>
        <w:rFonts w:hint="default"/>
      </w:rPr>
    </w:lvl>
    <w:lvl w:ilvl="3">
      <w:start w:val="1"/>
      <w:numFmt w:val="decimal"/>
      <w:lvlText w:val="%1.%2.%3.%4."/>
      <w:lvlJc w:val="left"/>
      <w:pPr>
        <w:ind w:left="2217" w:hanging="720"/>
      </w:pPr>
      <w:rPr>
        <w:rFonts w:hint="default"/>
      </w:rPr>
    </w:lvl>
    <w:lvl w:ilvl="4">
      <w:start w:val="1"/>
      <w:numFmt w:val="decimal"/>
      <w:lvlText w:val="%1.%2.%3.%4.%5."/>
      <w:lvlJc w:val="left"/>
      <w:pPr>
        <w:ind w:left="3076" w:hanging="1080"/>
      </w:pPr>
      <w:rPr>
        <w:rFonts w:hint="default"/>
      </w:rPr>
    </w:lvl>
    <w:lvl w:ilvl="5">
      <w:start w:val="1"/>
      <w:numFmt w:val="decimal"/>
      <w:lvlText w:val="%1.%2.%3.%4.%5.%6."/>
      <w:lvlJc w:val="left"/>
      <w:pPr>
        <w:ind w:left="3575" w:hanging="1080"/>
      </w:pPr>
      <w:rPr>
        <w:rFonts w:hint="default"/>
      </w:rPr>
    </w:lvl>
    <w:lvl w:ilvl="6">
      <w:start w:val="1"/>
      <w:numFmt w:val="decimal"/>
      <w:lvlText w:val="%1.%2.%3.%4.%5.%6.%7."/>
      <w:lvlJc w:val="left"/>
      <w:pPr>
        <w:ind w:left="4434" w:hanging="1440"/>
      </w:pPr>
      <w:rPr>
        <w:rFonts w:hint="default"/>
      </w:rPr>
    </w:lvl>
    <w:lvl w:ilvl="7">
      <w:start w:val="1"/>
      <w:numFmt w:val="decimal"/>
      <w:lvlText w:val="%1.%2.%3.%4.%5.%6.%7.%8."/>
      <w:lvlJc w:val="left"/>
      <w:pPr>
        <w:ind w:left="4933" w:hanging="1440"/>
      </w:pPr>
      <w:rPr>
        <w:rFonts w:hint="default"/>
      </w:rPr>
    </w:lvl>
    <w:lvl w:ilvl="8">
      <w:start w:val="1"/>
      <w:numFmt w:val="decimal"/>
      <w:lvlText w:val="%1.%2.%3.%4.%5.%6.%7.%8.%9."/>
      <w:lvlJc w:val="left"/>
      <w:pPr>
        <w:ind w:left="5792" w:hanging="1800"/>
      </w:pPr>
      <w:rPr>
        <w:rFonts w:hint="default"/>
      </w:rPr>
    </w:lvl>
  </w:abstractNum>
  <w:abstractNum w:abstractNumId="14" w15:restartNumberingAfterBreak="0">
    <w:nsid w:val="70C2103A"/>
    <w:multiLevelType w:val="multilevel"/>
    <w:tmpl w:val="C46C144C"/>
    <w:lvl w:ilvl="0">
      <w:start w:val="1"/>
      <w:numFmt w:val="decimal"/>
      <w:lvlText w:val="%1."/>
      <w:lvlJc w:val="left"/>
      <w:pPr>
        <w:ind w:left="360" w:hanging="360"/>
      </w:pPr>
      <w:rPr>
        <w:b/>
      </w:rPr>
    </w:lvl>
    <w:lvl w:ilvl="1">
      <w:start w:val="1"/>
      <w:numFmt w:val="decimal"/>
      <w:lvlText w:val="%1.%2."/>
      <w:lvlJc w:val="left"/>
      <w:pPr>
        <w:ind w:left="1000" w:hanging="432"/>
      </w:pPr>
      <w:rPr>
        <w:rFonts w:ascii="Arial" w:hAnsi="Arial" w:cs="Arial" w:hint="default"/>
        <w:b w:val="0"/>
        <w:i w:val="0"/>
        <w:strike w:val="0"/>
        <w:color w:val="000000"/>
        <w:sz w:val="20"/>
        <w:szCs w:val="20"/>
        <w:u w:val="none"/>
      </w:rPr>
    </w:lvl>
    <w:lvl w:ilvl="2">
      <w:start w:val="1"/>
      <w:numFmt w:val="decimal"/>
      <w:lvlText w:val="%1.%2.%3"/>
      <w:lvlJc w:val="left"/>
      <w:pPr>
        <w:ind w:left="1072" w:hanging="504"/>
      </w:pPr>
      <w:rPr>
        <w:rFonts w:ascii="Arial" w:hAnsi="Arial" w:cs="Arial" w:hint="default"/>
        <w:b w:val="0"/>
        <w:i w:val="0"/>
        <w:strike w:val="0"/>
        <w:color w:val="000000"/>
        <w:sz w:val="20"/>
        <w:szCs w:val="20"/>
      </w:rPr>
    </w:lvl>
    <w:lvl w:ilvl="3">
      <w:start w:val="1"/>
      <w:numFmt w:val="decimal"/>
      <w:lvlText w:val="%1.%2.%3.%4."/>
      <w:lvlJc w:val="left"/>
      <w:pPr>
        <w:ind w:left="2491" w:hanging="648"/>
      </w:pPr>
      <w:rPr>
        <w:rFonts w:ascii="Arial" w:hAnsi="Arial" w:cs="Arial" w:hint="default"/>
        <w:sz w:val="20"/>
        <w:szCs w:val="20"/>
      </w:rPr>
    </w:lvl>
    <w:lvl w:ilvl="4">
      <w:start w:val="1"/>
      <w:numFmt w:val="decimal"/>
      <w:lvlText w:val="%1.%2.%3.%4.%5."/>
      <w:lvlJc w:val="left"/>
      <w:pPr>
        <w:ind w:left="2232" w:hanging="792"/>
      </w:pPr>
      <w:rPr>
        <w:rFonts w:ascii="Arial" w:hAnsi="Arial" w:cs="Arial" w:hint="default"/>
        <w:sz w:val="20"/>
        <w:szCs w:val="2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8786206"/>
    <w:multiLevelType w:val="hybridMultilevel"/>
    <w:tmpl w:val="6A12A2E0"/>
    <w:lvl w:ilvl="0" w:tplc="1E203CAE">
      <w:start w:val="10"/>
      <w:numFmt w:val="decimal"/>
      <w:lvlText w:val="%1"/>
      <w:lvlJc w:val="left"/>
      <w:pPr>
        <w:ind w:left="795" w:hanging="360"/>
      </w:pPr>
      <w:rPr>
        <w:rFonts w:hint="default"/>
      </w:rPr>
    </w:lvl>
    <w:lvl w:ilvl="1" w:tplc="04160019" w:tentative="1">
      <w:start w:val="1"/>
      <w:numFmt w:val="lowerLetter"/>
      <w:lvlText w:val="%2."/>
      <w:lvlJc w:val="left"/>
      <w:pPr>
        <w:ind w:left="1515" w:hanging="360"/>
      </w:pPr>
    </w:lvl>
    <w:lvl w:ilvl="2" w:tplc="0416001B" w:tentative="1">
      <w:start w:val="1"/>
      <w:numFmt w:val="lowerRoman"/>
      <w:lvlText w:val="%3."/>
      <w:lvlJc w:val="right"/>
      <w:pPr>
        <w:ind w:left="2235" w:hanging="180"/>
      </w:pPr>
    </w:lvl>
    <w:lvl w:ilvl="3" w:tplc="0416000F" w:tentative="1">
      <w:start w:val="1"/>
      <w:numFmt w:val="decimal"/>
      <w:lvlText w:val="%4."/>
      <w:lvlJc w:val="left"/>
      <w:pPr>
        <w:ind w:left="2955" w:hanging="360"/>
      </w:pPr>
    </w:lvl>
    <w:lvl w:ilvl="4" w:tplc="04160019" w:tentative="1">
      <w:start w:val="1"/>
      <w:numFmt w:val="lowerLetter"/>
      <w:lvlText w:val="%5."/>
      <w:lvlJc w:val="left"/>
      <w:pPr>
        <w:ind w:left="3675" w:hanging="360"/>
      </w:pPr>
    </w:lvl>
    <w:lvl w:ilvl="5" w:tplc="0416001B" w:tentative="1">
      <w:start w:val="1"/>
      <w:numFmt w:val="lowerRoman"/>
      <w:lvlText w:val="%6."/>
      <w:lvlJc w:val="right"/>
      <w:pPr>
        <w:ind w:left="4395" w:hanging="180"/>
      </w:pPr>
    </w:lvl>
    <w:lvl w:ilvl="6" w:tplc="0416000F" w:tentative="1">
      <w:start w:val="1"/>
      <w:numFmt w:val="decimal"/>
      <w:lvlText w:val="%7."/>
      <w:lvlJc w:val="left"/>
      <w:pPr>
        <w:ind w:left="5115" w:hanging="360"/>
      </w:pPr>
    </w:lvl>
    <w:lvl w:ilvl="7" w:tplc="04160019" w:tentative="1">
      <w:start w:val="1"/>
      <w:numFmt w:val="lowerLetter"/>
      <w:lvlText w:val="%8."/>
      <w:lvlJc w:val="left"/>
      <w:pPr>
        <w:ind w:left="5835" w:hanging="360"/>
      </w:pPr>
    </w:lvl>
    <w:lvl w:ilvl="8" w:tplc="0416001B" w:tentative="1">
      <w:start w:val="1"/>
      <w:numFmt w:val="lowerRoman"/>
      <w:lvlText w:val="%9."/>
      <w:lvlJc w:val="right"/>
      <w:pPr>
        <w:ind w:left="6555" w:hanging="180"/>
      </w:pPr>
    </w:lvl>
  </w:abstractNum>
  <w:abstractNum w:abstractNumId="16" w15:restartNumberingAfterBreak="0">
    <w:nsid w:val="7EB0003E"/>
    <w:multiLevelType w:val="multilevel"/>
    <w:tmpl w:val="EE3E7BEA"/>
    <w:lvl w:ilvl="0">
      <w:start w:val="3"/>
      <w:numFmt w:val="decimal"/>
      <w:lvlText w:val="%1"/>
      <w:lvlJc w:val="left"/>
      <w:pPr>
        <w:ind w:left="360" w:hanging="360"/>
      </w:pPr>
      <w:rPr>
        <w:rFonts w:eastAsia="Arial" w:hint="default"/>
        <w:i/>
        <w:color w:val="auto"/>
      </w:rPr>
    </w:lvl>
    <w:lvl w:ilvl="1">
      <w:start w:val="1"/>
      <w:numFmt w:val="decimal"/>
      <w:lvlText w:val="%1.%2"/>
      <w:lvlJc w:val="left"/>
      <w:pPr>
        <w:ind w:left="786" w:hanging="360"/>
      </w:pPr>
      <w:rPr>
        <w:rFonts w:eastAsia="Arial" w:hint="default"/>
        <w:i/>
        <w:color w:val="auto"/>
      </w:rPr>
    </w:lvl>
    <w:lvl w:ilvl="2">
      <w:start w:val="1"/>
      <w:numFmt w:val="decimal"/>
      <w:lvlText w:val="%1.%2.%3"/>
      <w:lvlJc w:val="left"/>
      <w:pPr>
        <w:ind w:left="1440" w:hanging="720"/>
      </w:pPr>
      <w:rPr>
        <w:rFonts w:eastAsia="Arial" w:hint="default"/>
        <w:i/>
        <w:color w:val="auto"/>
      </w:rPr>
    </w:lvl>
    <w:lvl w:ilvl="3">
      <w:start w:val="1"/>
      <w:numFmt w:val="decimal"/>
      <w:lvlText w:val="%1.%2.%3.%4"/>
      <w:lvlJc w:val="left"/>
      <w:pPr>
        <w:ind w:left="1800" w:hanging="720"/>
      </w:pPr>
      <w:rPr>
        <w:rFonts w:eastAsia="Arial" w:hint="default"/>
        <w:i/>
        <w:color w:val="FF0000"/>
      </w:rPr>
    </w:lvl>
    <w:lvl w:ilvl="4">
      <w:start w:val="1"/>
      <w:numFmt w:val="decimal"/>
      <w:lvlText w:val="%1.%2.%3.%4.%5"/>
      <w:lvlJc w:val="left"/>
      <w:pPr>
        <w:ind w:left="2520" w:hanging="1080"/>
      </w:pPr>
      <w:rPr>
        <w:rFonts w:eastAsia="Arial" w:hint="default"/>
        <w:i/>
        <w:color w:val="FF0000"/>
      </w:rPr>
    </w:lvl>
    <w:lvl w:ilvl="5">
      <w:start w:val="1"/>
      <w:numFmt w:val="decimal"/>
      <w:lvlText w:val="%1.%2.%3.%4.%5.%6"/>
      <w:lvlJc w:val="left"/>
      <w:pPr>
        <w:ind w:left="2880" w:hanging="1080"/>
      </w:pPr>
      <w:rPr>
        <w:rFonts w:eastAsia="Arial" w:hint="default"/>
        <w:i/>
        <w:color w:val="FF0000"/>
      </w:rPr>
    </w:lvl>
    <w:lvl w:ilvl="6">
      <w:start w:val="1"/>
      <w:numFmt w:val="decimal"/>
      <w:lvlText w:val="%1.%2.%3.%4.%5.%6.%7"/>
      <w:lvlJc w:val="left"/>
      <w:pPr>
        <w:ind w:left="3600" w:hanging="1440"/>
      </w:pPr>
      <w:rPr>
        <w:rFonts w:eastAsia="Arial" w:hint="default"/>
        <w:i/>
        <w:color w:val="FF0000"/>
      </w:rPr>
    </w:lvl>
    <w:lvl w:ilvl="7">
      <w:start w:val="1"/>
      <w:numFmt w:val="decimal"/>
      <w:lvlText w:val="%1.%2.%3.%4.%5.%6.%7.%8"/>
      <w:lvlJc w:val="left"/>
      <w:pPr>
        <w:ind w:left="3960" w:hanging="1440"/>
      </w:pPr>
      <w:rPr>
        <w:rFonts w:eastAsia="Arial" w:hint="default"/>
        <w:i/>
        <w:color w:val="FF0000"/>
      </w:rPr>
    </w:lvl>
    <w:lvl w:ilvl="8">
      <w:start w:val="1"/>
      <w:numFmt w:val="decimal"/>
      <w:lvlText w:val="%1.%2.%3.%4.%5.%6.%7.%8.%9"/>
      <w:lvlJc w:val="left"/>
      <w:pPr>
        <w:ind w:left="4680" w:hanging="1800"/>
      </w:pPr>
      <w:rPr>
        <w:rFonts w:eastAsia="Arial" w:hint="default"/>
        <w:i/>
        <w:color w:val="FF0000"/>
      </w:rPr>
    </w:lvl>
  </w:abstractNum>
  <w:num w:numId="1" w16cid:durableId="1007947231">
    <w:abstractNumId w:val="11"/>
  </w:num>
  <w:num w:numId="2" w16cid:durableId="2056467355">
    <w:abstractNumId w:val="2"/>
  </w:num>
  <w:num w:numId="3" w16cid:durableId="18051916">
    <w:abstractNumId w:val="4"/>
  </w:num>
  <w:num w:numId="4" w16cid:durableId="1998683719">
    <w:abstractNumId w:val="14"/>
  </w:num>
  <w:num w:numId="5" w16cid:durableId="1948001044">
    <w:abstractNumId w:val="12"/>
  </w:num>
  <w:num w:numId="6" w16cid:durableId="9596495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13468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73113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22656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68636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64464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43757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9020759">
    <w:abstractNumId w:val="13"/>
  </w:num>
  <w:num w:numId="14" w16cid:durableId="839853148">
    <w:abstractNumId w:val="7"/>
  </w:num>
  <w:num w:numId="15" w16cid:durableId="1517888138">
    <w:abstractNumId w:val="9"/>
  </w:num>
  <w:num w:numId="16" w16cid:durableId="964193027">
    <w:abstractNumId w:val="10"/>
  </w:num>
  <w:num w:numId="17" w16cid:durableId="1989825161">
    <w:abstractNumId w:val="8"/>
  </w:num>
  <w:num w:numId="18" w16cid:durableId="1977681002">
    <w:abstractNumId w:val="3"/>
  </w:num>
  <w:num w:numId="19" w16cid:durableId="1832791858">
    <w:abstractNumId w:val="0"/>
  </w:num>
  <w:num w:numId="20" w16cid:durableId="1194149105">
    <w:abstractNumId w:val="6"/>
  </w:num>
  <w:num w:numId="21" w16cid:durableId="662591374">
    <w:abstractNumId w:val="16"/>
  </w:num>
  <w:num w:numId="22" w16cid:durableId="1216156947">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95987941">
    <w:abstractNumId w:val="1"/>
  </w:num>
  <w:num w:numId="24" w16cid:durableId="9198271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77"/>
    <w:rsid w:val="000932B4"/>
    <w:rsid w:val="000B2FC7"/>
    <w:rsid w:val="000D2806"/>
    <w:rsid w:val="000E51E3"/>
    <w:rsid w:val="001064A8"/>
    <w:rsid w:val="00166DB5"/>
    <w:rsid w:val="00193977"/>
    <w:rsid w:val="001C6C42"/>
    <w:rsid w:val="001F318D"/>
    <w:rsid w:val="002C5199"/>
    <w:rsid w:val="00325676"/>
    <w:rsid w:val="00380538"/>
    <w:rsid w:val="00387DB1"/>
    <w:rsid w:val="00394C91"/>
    <w:rsid w:val="003C2A56"/>
    <w:rsid w:val="003D0D16"/>
    <w:rsid w:val="004723A7"/>
    <w:rsid w:val="00556DFC"/>
    <w:rsid w:val="00562F86"/>
    <w:rsid w:val="00580D64"/>
    <w:rsid w:val="00580E7B"/>
    <w:rsid w:val="005876E1"/>
    <w:rsid w:val="005C0155"/>
    <w:rsid w:val="005C3551"/>
    <w:rsid w:val="005C5739"/>
    <w:rsid w:val="00611CD0"/>
    <w:rsid w:val="0063483B"/>
    <w:rsid w:val="0064375B"/>
    <w:rsid w:val="00693C8A"/>
    <w:rsid w:val="006C300E"/>
    <w:rsid w:val="006D42F2"/>
    <w:rsid w:val="006D7FB8"/>
    <w:rsid w:val="00717EF5"/>
    <w:rsid w:val="007470E1"/>
    <w:rsid w:val="0078333D"/>
    <w:rsid w:val="007929DD"/>
    <w:rsid w:val="007A7152"/>
    <w:rsid w:val="00880B6E"/>
    <w:rsid w:val="008B555A"/>
    <w:rsid w:val="009925F6"/>
    <w:rsid w:val="009B5D9C"/>
    <w:rsid w:val="009C7C3A"/>
    <w:rsid w:val="009F0880"/>
    <w:rsid w:val="00A039A0"/>
    <w:rsid w:val="00A30525"/>
    <w:rsid w:val="00A436C0"/>
    <w:rsid w:val="00AB24AA"/>
    <w:rsid w:val="00AB6EC4"/>
    <w:rsid w:val="00B608E3"/>
    <w:rsid w:val="00BD3DF9"/>
    <w:rsid w:val="00BD54C0"/>
    <w:rsid w:val="00C61C37"/>
    <w:rsid w:val="00C631A6"/>
    <w:rsid w:val="00C86B49"/>
    <w:rsid w:val="00CC7D4C"/>
    <w:rsid w:val="00CD0334"/>
    <w:rsid w:val="00D17D3C"/>
    <w:rsid w:val="00DC207B"/>
    <w:rsid w:val="00E1168B"/>
    <w:rsid w:val="00EC3D29"/>
    <w:rsid w:val="00ED336B"/>
    <w:rsid w:val="00F0415D"/>
    <w:rsid w:val="00FC3334"/>
    <w:rsid w:val="00FC6B0D"/>
    <w:rsid w:val="00FD29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CE5E5"/>
  <w15:docId w15:val="{4C5BCB03-5BF4-4EF8-A6B6-0ED9749E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333"/>
    <w:rPr>
      <w:rFonts w:cs="Tahoma"/>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iPriority w:val="9"/>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5"/>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style>
  <w:style w:type="numbering" w:customStyle="1" w:styleId="Estilo2">
    <w:name w:val="Estilo2"/>
    <w:uiPriority w:val="99"/>
    <w:rsid w:val="00A72B79"/>
  </w:style>
  <w:style w:type="numbering" w:customStyle="1" w:styleId="Estilo3">
    <w:name w:val="Estilo3"/>
    <w:uiPriority w:val="99"/>
    <w:rsid w:val="00A72B79"/>
  </w:style>
  <w:style w:type="numbering" w:customStyle="1" w:styleId="Estilo4">
    <w:name w:val="Estilo4"/>
    <w:uiPriority w:val="99"/>
    <w:rsid w:val="0054016D"/>
  </w:style>
  <w:style w:type="numbering" w:customStyle="1" w:styleId="Estilo5">
    <w:name w:val="Estilo5"/>
    <w:uiPriority w:val="99"/>
    <w:rsid w:val="0054016D"/>
  </w:style>
  <w:style w:type="numbering" w:customStyle="1" w:styleId="Estilo6">
    <w:name w:val="Estilo6"/>
    <w:uiPriority w:val="99"/>
    <w:rsid w:val="0054016D"/>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186D2D"/>
    <w:pPr>
      <w:tabs>
        <w:tab w:val="left" w:pos="0"/>
        <w:tab w:val="num" w:pos="720"/>
      </w:tabs>
      <w:spacing w:before="240" w:after="120" w:line="276" w:lineRule="auto"/>
      <w:ind w:left="720" w:hanging="72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186D2D"/>
    <w:rPr>
      <w:rFonts w:ascii="Arial" w:eastAsiaTheme="majorEastAsia" w:hAnsi="Arial" w:cs="Arial"/>
      <w:b/>
      <w:bCs/>
      <w:color w:val="17365D" w:themeColor="text2" w:themeShade="BF"/>
      <w:spacing w:val="5"/>
      <w:kern w:val="28"/>
      <w:sz w:val="20"/>
      <w:szCs w:val="20"/>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eastAsia="WenQuanYi Micro Hei" w:cs="Lohit Hindi"/>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DA51E8"/>
    <w:pPr>
      <w:numPr>
        <w:ilvl w:val="1"/>
        <w:numId w:val="12"/>
      </w:numPr>
      <w:spacing w:before="120" w:after="120" w:line="276" w:lineRule="auto"/>
      <w:ind w:left="0" w:firstLine="0"/>
      <w:jc w:val="both"/>
    </w:pPr>
    <w:rPr>
      <w:rFonts w:ascii="Arial" w:eastAsia="Arial" w:hAnsi="Arial" w:cs="Arial"/>
      <w:color w:val="000000" w:themeColor="text1"/>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erro">
    <w:name w:val="Nivel 3-erro"/>
    <w:basedOn w:val="Nivel3"/>
    <w:link w:val="Nivel3-erroChar"/>
    <w:autoRedefine/>
    <w:qFormat/>
    <w:rsid w:val="005A29BF"/>
    <w:pPr>
      <w:spacing w:before="120" w:after="120" w:line="276" w:lineRule="auto"/>
      <w:ind w:left="284" w:firstLine="0"/>
      <w:jc w:val="both"/>
    </w:pPr>
    <w:rPr>
      <w:rFonts w:ascii="Arial" w:hAnsi="Arial"/>
      <w:sz w:val="20"/>
    </w:rPr>
  </w:style>
  <w:style w:type="paragraph" w:customStyle="1" w:styleId="Nivel4">
    <w:name w:val="Nivel 4"/>
    <w:basedOn w:val="Nivel3-erro"/>
    <w:link w:val="Nivel4Char"/>
    <w:autoRedefine/>
    <w:qFormat/>
    <w:rsid w:val="003A3294"/>
    <w:pPr>
      <w:numPr>
        <w:ilvl w:val="3"/>
      </w:numPr>
      <w:tabs>
        <w:tab w:val="num" w:pos="2160"/>
      </w:tabs>
      <w:ind w:left="567"/>
    </w:pPr>
  </w:style>
  <w:style w:type="paragraph" w:customStyle="1" w:styleId="Nivel5">
    <w:name w:val="Nivel 5"/>
    <w:basedOn w:val="Nivel4"/>
    <w:autoRedefine/>
    <w:qFormat/>
    <w:rsid w:val="005A29BF"/>
    <w:pPr>
      <w:numPr>
        <w:ilvl w:val="4"/>
      </w:numPr>
      <w:tabs>
        <w:tab w:val="num" w:pos="2160"/>
      </w:tabs>
      <w:ind w:left="851"/>
    </w:pPr>
  </w:style>
  <w:style w:type="character" w:customStyle="1" w:styleId="Nivel4Char">
    <w:name w:val="Nivel 4 Char"/>
    <w:basedOn w:val="Fontepargpadro"/>
    <w:link w:val="Nivel4"/>
    <w:rsid w:val="003A3294"/>
    <w:rPr>
      <w:rFonts w:ascii="Arial" w:hAnsi="Arial" w:cs="Tahoma"/>
      <w:szCs w:val="24"/>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eastAsia="Times New Roman" w:cs="Tahoma"/>
    </w:rPr>
  </w:style>
  <w:style w:type="character" w:styleId="Forte">
    <w:name w:val="Strong"/>
    <w:basedOn w:val="Fontepargpadro"/>
    <w:uiPriority w:val="22"/>
    <w:qFormat/>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DA51E8"/>
    <w:rPr>
      <w:rFonts w:ascii="Arial" w:eastAsia="Arial" w:hAnsi="Arial" w:cs="Arial"/>
      <w:color w:val="000000" w:themeColor="text1"/>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erro"/>
    <w:link w:val="Nvel3OpcionalChar"/>
    <w:rsid w:val="00A831D9"/>
    <w:pPr>
      <w:tabs>
        <w:tab w:val="clear" w:pos="2160"/>
      </w:tabs>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186D2D"/>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186D2D"/>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autoRedefine/>
    <w:qFormat/>
    <w:rsid w:val="00622D7C"/>
    <w:rPr>
      <w:i/>
      <w:iCs/>
      <w:color w:val="FF0000"/>
    </w:rPr>
  </w:style>
  <w:style w:type="paragraph" w:customStyle="1" w:styleId="Nvel3-R">
    <w:name w:val="Nível 3-R"/>
    <w:basedOn w:val="Nivel3-erro"/>
    <w:link w:val="Nvel3-RChar"/>
    <w:autoRedefine/>
    <w:qFormat/>
    <w:rsid w:val="0050562B"/>
    <w:rPr>
      <w:rFonts w:cs="Arial"/>
      <w:i/>
      <w:iCs/>
      <w:color w:val="FF0000"/>
    </w:rPr>
  </w:style>
  <w:style w:type="character" w:customStyle="1" w:styleId="Nvel2-RedChar">
    <w:name w:val="Nível 2 -Red Char"/>
    <w:basedOn w:val="Nivel2Char"/>
    <w:link w:val="Nvel2-Red"/>
    <w:rsid w:val="00622D7C"/>
    <w:rPr>
      <w:rFonts w:ascii="Arial" w:eastAsia="Arial" w:hAnsi="Arial" w:cs="Arial"/>
      <w:i/>
      <w:iCs/>
      <w:color w:val="FF0000"/>
      <w:lang w:eastAsia="pt-BR"/>
    </w:rPr>
  </w:style>
  <w:style w:type="paragraph" w:customStyle="1" w:styleId="Nvel4-R">
    <w:name w:val="Nível 4-R"/>
    <w:basedOn w:val="Nivel4"/>
    <w:link w:val="Nvel4-RChar"/>
    <w:autoRedefine/>
    <w:qFormat/>
    <w:rsid w:val="00622D7C"/>
    <w:rPr>
      <w:i/>
      <w:iCs/>
      <w:color w:val="FF0000"/>
    </w:rPr>
  </w:style>
  <w:style w:type="character" w:customStyle="1" w:styleId="Nivel3-erroChar">
    <w:name w:val="Nivel 3-erro Char"/>
    <w:basedOn w:val="Fontepargpadro"/>
    <w:link w:val="Nivel3-erro"/>
    <w:rsid w:val="005A29BF"/>
    <w:rPr>
      <w:rFonts w:ascii="Arial" w:hAnsi="Arial" w:cs="Tahoma"/>
      <w:szCs w:val="24"/>
      <w:lang w:eastAsia="pt-BR"/>
    </w:rPr>
  </w:style>
  <w:style w:type="character" w:customStyle="1" w:styleId="Nvel3-RChar">
    <w:name w:val="Nível 3-R Char"/>
    <w:basedOn w:val="Nivel3-erroChar"/>
    <w:link w:val="Nvel3-R"/>
    <w:rsid w:val="0050562B"/>
    <w:rPr>
      <w:rFonts w:ascii="Arial" w:hAnsi="Arial" w:cs="Arial"/>
      <w:i/>
      <w:iCs/>
      <w:color w:val="FF0000"/>
      <w:szCs w:val="24"/>
      <w:lang w:eastAsia="pt-BR"/>
    </w:rPr>
  </w:style>
  <w:style w:type="paragraph" w:customStyle="1" w:styleId="Nvel1-SemNum">
    <w:name w:val="Nível 1-Sem Num"/>
    <w:basedOn w:val="Nivel01"/>
    <w:link w:val="Nvel1-SemNumChar"/>
    <w:autoRedefine/>
    <w:qFormat/>
    <w:rsid w:val="00622D7C"/>
    <w:pPr>
      <w:tabs>
        <w:tab w:val="clear" w:pos="720"/>
      </w:tabs>
      <w:ind w:left="0" w:firstLine="0"/>
      <w:outlineLvl w:val="1"/>
    </w:pPr>
    <w:rPr>
      <w:color w:val="FF0000"/>
    </w:rPr>
  </w:style>
  <w:style w:type="character" w:customStyle="1" w:styleId="Nvel4-RChar">
    <w:name w:val="Nível 4-R Char"/>
    <w:basedOn w:val="Nivel4Char"/>
    <w:link w:val="Nvel4-R"/>
    <w:rsid w:val="00622D7C"/>
    <w:rPr>
      <w:rFonts w:ascii="Arial" w:hAnsi="Arial" w:cs="Tahoma"/>
      <w:i/>
      <w:iCs/>
      <w:color w:val="FF0000"/>
      <w:szCs w:val="24"/>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622D7C"/>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1-SemNumerao">
    <w:name w:val="Nível 1-Sem Numeração"/>
    <w:basedOn w:val="Nvel1-SemNum"/>
    <w:link w:val="Nvel1-SemNumeraoChar"/>
    <w:autoRedefine/>
    <w:qFormat/>
    <w:rsid w:val="00186D2D"/>
    <w:rPr>
      <w:color w:val="auto"/>
    </w:rPr>
  </w:style>
  <w:style w:type="character" w:customStyle="1" w:styleId="Nvel1-SemNumeraoChar">
    <w:name w:val="Nível 1-Sem Numeração Char"/>
    <w:basedOn w:val="Nvel1-SemNumChar"/>
    <w:link w:val="Nvel1-SemNumerao"/>
    <w:rsid w:val="00186D2D"/>
    <w:rPr>
      <w:rFonts w:ascii="Arial" w:eastAsiaTheme="majorEastAsia" w:hAnsi="Arial" w:cs="Arial"/>
      <w:b/>
      <w:bCs/>
      <w:color w:val="FF0000"/>
      <w:spacing w:val="5"/>
      <w:kern w:val="28"/>
      <w:sz w:val="52"/>
      <w:szCs w:val="52"/>
      <w:lang w:eastAsia="pt-BR"/>
    </w:rPr>
  </w:style>
  <w:style w:type="character" w:customStyle="1" w:styleId="MenoPendente6">
    <w:name w:val="Menção Pendente6"/>
    <w:basedOn w:val="Fontepargpadro"/>
    <w:uiPriority w:val="99"/>
    <w:semiHidden/>
    <w:unhideWhenUsed/>
    <w:rsid w:val="004B478E"/>
    <w:rPr>
      <w:color w:val="605E5C"/>
      <w:shd w:val="clear" w:color="auto" w:fill="E1DFDD"/>
    </w:rPr>
  </w:style>
  <w:style w:type="paragraph" w:customStyle="1" w:styleId="Nivel3">
    <w:name w:val="Nivel 3"/>
    <w:basedOn w:val="Normal"/>
    <w:link w:val="Nivel3Char"/>
    <w:rsid w:val="007D5D56"/>
    <w:pPr>
      <w:tabs>
        <w:tab w:val="num" w:pos="2160"/>
      </w:tabs>
      <w:ind w:left="2160" w:hanging="720"/>
    </w:pPr>
  </w:style>
  <w:style w:type="paragraph" w:customStyle="1" w:styleId="Alteraes">
    <w:name w:val="Alterações"/>
    <w:basedOn w:val="Nvel2-Red"/>
    <w:link w:val="AlteraesChar"/>
    <w:rsid w:val="00AF5DE1"/>
    <w:rPr>
      <w:color w:val="0000FF"/>
    </w:rPr>
  </w:style>
  <w:style w:type="character" w:customStyle="1" w:styleId="AlteraesChar">
    <w:name w:val="Alterações Char"/>
    <w:basedOn w:val="Nvel2-RedChar"/>
    <w:link w:val="Alteraes"/>
    <w:rsid w:val="00AF5DE1"/>
    <w:rPr>
      <w:rFonts w:ascii="Arial" w:eastAsia="Arial" w:hAnsi="Arial" w:cs="Arial"/>
      <w:i/>
      <w:iCs/>
      <w:color w:val="0000FF"/>
      <w:lang w:eastAsia="pt-BR"/>
    </w:rPr>
  </w:style>
  <w:style w:type="character" w:customStyle="1" w:styleId="Nivel3Char">
    <w:name w:val="Nivel 3 Char"/>
    <w:basedOn w:val="Fontepargpadro"/>
    <w:link w:val="Nivel3"/>
    <w:rsid w:val="720BF7BA"/>
    <w:rPr>
      <w:rFonts w:cs="Tahom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customStyle="1" w:styleId="itemnivel3">
    <w:name w:val="item_nivel3"/>
    <w:basedOn w:val="Normal"/>
    <w:rsid w:val="005C0155"/>
    <w:pPr>
      <w:spacing w:before="100" w:beforeAutospacing="1" w:after="100" w:afterAutospacing="1"/>
    </w:pPr>
    <w:rPr>
      <w:rFonts w:ascii="Times New Roman" w:eastAsia="Times New Roman" w:hAnsi="Times New Roman" w:cs="Times New Roman"/>
    </w:rPr>
  </w:style>
  <w:style w:type="paragraph" w:customStyle="1" w:styleId="itemnivel4">
    <w:name w:val="item_nivel4"/>
    <w:basedOn w:val="Normal"/>
    <w:rsid w:val="005C015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298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2/decreto/D11246.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AGU/Pareceres/2019-2022/PRC-JL-01-2020.htm" TargetMode="External"/><Relationship Id="rId21" Type="http://schemas.openxmlformats.org/officeDocument/2006/relationships/hyperlink" Target="http://www.planalto.gov.br/ccivil_03/_ato2019-2022/2022/decreto/D11246.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decreto-lei/del5452.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acoes.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sei.ufms.br/sei/controlador.php?acao=protocolo_visualizar&amp;id_protocolo=3198358&amp;id_procedimento_atual=3736804&amp;infra_sistema=100000100&amp;infra_unidade_atual=2695&amp;infra_hash=640547b4202aa8dbd6d032ad27c311950105dbeb948f67de9830934d8eb3a19c"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leis/l8429.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2/decreto/D11246.htm" TargetMode="External"/><Relationship Id="rId20" Type="http://schemas.openxmlformats.org/officeDocument/2006/relationships/hyperlink" Target="http://www.planalto.gov.br/ccivil_03/_ato2019-2022/2022/decreto/D11246.htm" TargetMode="External"/><Relationship Id="rId29" Type="http://schemas.openxmlformats.org/officeDocument/2006/relationships/hyperlink" Target="http://www.planalto.gov.br/ccivil_03/_ato2019-2022/2022/decreto/D11246.htm" TargetMode="External"/><Relationship Id="rId41" Type="http://schemas.openxmlformats.org/officeDocument/2006/relationships/hyperlink" Target="http://normas.receita.fazenda.gov.br/sijut2consulta/link.action?visao=anotado&amp;idAto=56753"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07-2010/2010/lei/l12305.htm" TargetMode="External"/><Relationship Id="rId24" Type="http://schemas.openxmlformats.org/officeDocument/2006/relationships/hyperlink" Target="http://www.planalto.gov.br/ccivil_03/_ato2019-2022/2022/decreto/D112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gov.br/compras/pt-br/acesso-a-informacao/legislacao/instrucoes-normativas/instrucao-normativa-no-53-de-8-de-julho-de-2020" TargetMode="External"/><Relationship Id="rId40" Type="http://schemas.openxmlformats.org/officeDocument/2006/relationships/hyperlink" Target="https://www.gov.br/economia/pt-br/assuntos/drei/legislacao/arquivos/legislacoes-federais/indrei772020.pdf"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2/decreto/D11246.htm" TargetMode="External"/><Relationship Id="rId28" Type="http://schemas.openxmlformats.org/officeDocument/2006/relationships/hyperlink" Target="http://www.planalto.gov.br/ccivil_03/_ato2019-2022/2022/decreto/D11246.htm" TargetMode="External"/><Relationship Id="rId36" Type="http://schemas.openxmlformats.org/officeDocument/2006/relationships/hyperlink" Target="http://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s://www.gov.br/compras/pt-br/acesso-a-informacao/legislacao/instrucoes-normativas/instrucao-normativa-seges-no-58-de-8-de-agosto-de-2022" TargetMode="External"/><Relationship Id="rId19" Type="http://schemas.openxmlformats.org/officeDocument/2006/relationships/hyperlink" Target="http://www.planalto.gov.br/ccivil_03/_ato2019-2022/2022/decreto/D11246.htm" TargetMode="External"/><Relationship Id="rId31" Type="http://schemas.openxmlformats.org/officeDocument/2006/relationships/hyperlink" Target="http://www.planalto.gov.br/ccivil_03/_ato2019-2022/2022/decreto/D11246.htm" TargetMode="External"/><Relationship Id="rId44" Type="http://schemas.openxmlformats.org/officeDocument/2006/relationships/hyperlink" Target="https://www.gov.br/compras/pt-br/acesso-a-informacao/legislacao/instrucoes-normativas/instrucao-normativa-seges-me-no-116-de-21-de-dezembro-de-2021" TargetMode="External"/><Relationship Id="rId52"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gov.br/agu/pt-br/composicao/cgu/cgu/guias/gncs_082022.pdf"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2/decreto/D11246.htm" TargetMode="External"/><Relationship Id="rId27" Type="http://schemas.openxmlformats.org/officeDocument/2006/relationships/hyperlink" Target="http://www.planalto.gov.br/ccivil_03/_ato2019-2022/2022/decreto/D11246.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gov.br/compras/pt-br/acesso-a-informacao/legislacao/instrucoes-normativas/instrucao-normativa-seges-me-no-77-de-4-de-novembro-de-2022" TargetMode="External"/><Relationship Id="rId43" Type="http://schemas.openxmlformats.org/officeDocument/2006/relationships/hyperlink" Target="http://www.planalto.gov.br/ccivil_03/Leis/LCP/Lcp123.htm" TargetMode="External"/><Relationship Id="rId48" Type="http://schemas.openxmlformats.org/officeDocument/2006/relationships/hyperlink" Target="https://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s://www.in.gov.br/en/web/dou/-/instrucao-normativa-seges/me-n-73-de-30-de-setembro-de-2022-433279214"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FUDep349tQ819ifiRAPiULi5Iw==">CgMxLjAaJwoBMBIiCiAIBCocCgtBQUFBelJGY3o2URAIGgtBQUFBelJGY3o2URonCgExEiIKIAgEKhwKC0FBQUF6UkZjejd3EAgaC0FBQUF6UkZjejd3GicKATISIgogCAQqHAoLQUFBQXpSRmN6NmcQCBoLQUFBQXpSRmN6NmcaJwoBMxIiCiAIBCocCgtBQUFBelJGY3o4YxAIGgtBQUFBelJGY3o4YxonCgE0EiIKIAgEKhwKC0FBQUF6UkZjejhrEAgaC0FBQUF6UkZjejhrGicKATUSIgogCAQqHAoLQUFBQXpSRmN6N00QCBoLQUFBQXpSRmN6N00aJwoBNhIiCiAIBCocCgtBQUFBelJGY3o4WRAIGgtBQUFBelJGY3o4WRonCgE3EiIKIAgEKhwKC0FBQUF6UkZjejdrEAgaC0FBQUF6UkZjejdrGicKATgSIgogCAQqHAoLQUFBQXpSRmN6N3MQCBoLQUFBQXpSRmN6N3MaJwoBORIiCiAIBCocCgtBQUFBelJGY3o5SRAIGgtBQUFBelJGY3o5SRooCgIxMBIiCiAIBCocCgtBQUFBelJGY3o1YxAIGgtBQUFBelJGY3o1YxooCgIxMRIiCiAIBCocCgtBQUFBelJGY3o4bxAIGgtBQUFBelJGY3o4bxooCgIxMhIiCiAIBCocCgtBQUFBelJGY3o1TRAIGgtBQUFBelJGY3o1TRooCgIxMxIiCiAIBCocCgtBQUFBelJGY3o4TRAIGgtBQUFBelJGY3o4TRooCgIxNBIiCiAIBCocCgtBQUFBelJGY3o4URAIGgtBQUFBelJGY3o4URooCgIxNRIiCiAIBCocCgtBQUFBelJGY3o1bxAIGgtBQUFBelJGY3o1bxooCgIxNhIiCiAIBCocCgtBQUFBelJGY3o4MBAIGgtBQUFBelJGY3o4MBooCgIxNxIiCiAIBCocCgtBQUFBelJGY3o1WRAIGgtBQUFBelJGY3o1WRooCgIxOBIiCiAIBCocCgtBQUFBelJGY3o3VRAIGgtBQUFBelJGY3o3VRooCgIxORIiCiAIBCocCgtBQUFBelJGY3o1cxAIGgtBQUFBelJGY3o1cxooCgIyMBIiCiAIBCocCgtBQUFBelJGY3o1QRAIGgtBQUFBelJGY3o1QRooCgIyMRIiCiAIBCocCgtBQUFBelJGY3o1MBAIGgtBQUFBelJGY3o1MBooCgIyMhIiCiAIBCocCgtBQUFBelJGY3o4QRAIGgtBQUFBelJGY3o4QRooCgIyMxIiCiAIBCocCgtBQUFBelJGY3o2MBAIGgtBQUFBelJGY3o2MBooCgIyNBIiCiAIBCocCgtBQUFBelJGY3o1VRAIGgtBQUFBelJGY3o1VRobCgIyNRIVChMIBCoPCgtBQUFBelJGY3o2NBABGhsKAjI2EhUKEwgEKg8KC0FBQUF6UkZjejY0EAIaKAoCMjcSIgogCAQqHAoLQUFBQXpSRmN6NHcQCBoLQUFBQXpSRmN6NHcaKAoCMjgSIgogCAQqHAoLQUFBQXpSRmN6NzQQCBoLQUFBQXpSRmN6NzQaKAoCMjkSIgogCAQqHAoLQUFBQXpSRmN6ODQQCBoLQUFBQXpSRmN6ODQaKAoCMzASIgogCAQqHAoLQUFBQXpSRmN6Nm8QCBoLQUFBQXpSRmN6Nm8aKAoCMzESIgogCAQqHAoLQUFBQXpSRmN6N2cQCBoLQUFBQXpSRmN6N2caKAoCMzISIgogCAQqHAoLQUFBQXpSRmN6OHMQCBoLQUFBQXpSRmN6OHMaKAoCMzMSIgogCAQqHAoLQUFBQXpSRmN6NDAQCBoLQUFBQXpSRmN6NDAi4zQKC0FBQUF6UkZjejVjErg0CgtBQUFBelJGY3o1YxILQUFBQXpSRmN6NWMagBEKCXRleHQvaHRtbBLyEE5vdGEgRXhwbGljYXRpdmE6IEEgSW5zdHJ1w6fDo28gTm9ybWF0aXZhIFNFR0VTL01FIG7CuiAxMTYsIGRlIDIxIGRlIGRlemVtYnJvIGRlIDIwMjEsIGVzdGFiZWxlY2UgcHJvY2VkaW1lbnRvcyBwYXJhIGEgcGFydGljaXBhw6fDo28gZGUgcGVzc29hIGbDrXNpY2EgbmFzIGNvbnRyYXRhw6fDtWVzIHDDumJsaWNhcyByZWdpZGFzIHBlbGEgTGVpIG7CuiAxNC4xMzMsIGRlIDIwMjEsIG5vIMOibWJpdG8gZGEgQWRtaW5pc3RyYcOnw6NvIFDDumJsaWNhIGZlZGVyYWwgZGlyZXRhLCBhdXTDoXJxdWljYSBlIGZ1bmRhY2lvbmFsLiBFbSBzZXUgYXJ0LiAywrosIGEgbm9ybWEgY29uc2lkZXJhIHBlc3NvYSBmw61zaWNhIOKAnCB0b2RvIG8gdHJhYmFsaGFkb3IgYXV0w7Rub21vLCBzZW0gcXVhbHF1ZXIgdsOtbmN1bG8gZGUgc3Vib3JkaW5hw6fDo28gcGFyYSBmaW5zIGRlIGV4ZWN1w6fDo28gZG8gb2JqZXRvIGRhIGNvbnRyYXRhw6fDo28gcMO6YmxpY2EsIGluY2x1aW5kbyBvcyBwcm9maXNzaW9uYWlzIGxpYmVyYWlzIG7Do28gZW5xdWFkcmFkb3MgY29tbyBzb2NpZWRhZGUgZW1wcmVzw6FyaWEgb3UgZW1wcmVzw6FyaW8gaW5kaXZpZHVhbCwgbm9zIHRlcm1vcyBkYXMgbGVnaXNsYcOnw7VlcyBlc3BlY8OtZmljYXMsIHF1ZSBwYXJ0aWNpcGEgb3UgbWFuaWZlc3RhIGEgaW50ZW7Dp8OjbyBkZSBwYXJ0aWNpcGFyIGRlIHByb2Nlc3NvIGRlIGNvbnRyYXRhw6fDo28gcMO6YmxpY2EsIHNlbmRvIGVxdWlwYXJhZG8gYSBmb3JuZWNlZG9yIG91IGFvIHByZXN0YWRvciBkZSBzZXJ2acOnbyBxdWUsIGVtIGF0ZW5kaW1lbnRvIMOgIHNvbGljaXRhw6fDo28gZGEgQWRtaW5pc3RyYcOnw6NvLCBvZmVyZWNlIHByb3Bvc3Rh4oCdLjxicj5BIElOIFNFR0VTL01FIG7CuiAxMTYsIGRlIDIwMjEsIGRldGVybWluYSwgZW0gc2V1IGFydC4gNMK6LCBjYXB1dCwgcXVlIG9zIGVkaXRhaXMgb3Ugb3MgYXZpc29zIGRlIGNvbnRyYXRhw6fDo28gZGlyZXRhIHBvc3NpYmlsaXRlbSBhIGNvbnRyYXRhw6fDo28gZGFzIHBlc3NvYXMgZsOtc2ljYXMsIGVtIG9ic2VydsOibmNpYSBhb3Mgb2JqZXRpdm9zIGRhIGlzb25vbWlhIGUgZGEganVzdGEgY29tcGV0acOnw6NvLiBBaW5kYSBkZSBhY29yZG8gY29tIG8gcGFyw6FncmFmbyDDum5pY28gZGVzc2UgbWVzbW8gZGlzcG9zaXRpdm8sIHNlcsOhIHJlc3NhbHZhZGEgYSBwYXJ0aWNpcGHDp8OjbyBkZSBwZXNzb2FzIGbDrXNpY2FzIG5hcyBsaWNpdGHDp8O1ZXMgb3UgY29udHJhdGHDp8O1ZXMgZGlyZXRhcywg4oCccXVhbmRvIGEgY29udHJhdGHDp8OjbyBleGlnaXIgY2FwaXRhbCBzb2NpYWwgbcOtbmltbyBlIGVzdHJ1dHVyYSBtw61uaW1hLCBjb20gZXF1aXBhbWVudG9zLCBpbnN0YWxhw6fDtWVzIGUgZXF1aXBlIGRlIHByb2Zpc3Npb25haXMgb3UgY29ycG8gdMOpY25pY28gcGFyYSBhIGV4ZWN1w6fDo28gZG8gb2JqZXRvIGluY29tcGF0w612ZWlzIGNvbSBhIG5hdHVyZXphIHByb2Zpc3Npb25hbCBkYSBwZXNzb2EgZsOtc2ljYSwgY29uZm9ybWUgZGVtb25zdHJhZG8gZW0gZXN0dWRvIHTDqWNuaWNvIHByZWxpbWluYXLigJ0uIFBvcnRhbnRvLCBhIHBvc3NpYmlsaWRhZGUsIG91IG7Do28sIGRlIGNvbnRyYXRhw6fDo28gZGUgcGVzc29hcyBmw61zaWNhcyBkZXZlcsOhIHNlciBvYmpldG8gZGUgcHLDqXZpYSBhbsOhbGlzZSBlIG1hbmlmZXN0YcOnw6NvIHTDqWNuaWNhIHBvciBwYXJ0ZSBkbyDDs3Jnw6NvIGNvbnRyYXRhbnRlLCBuYSBmYXNlIGRlIHBsYW5lamFtZW50byBkYSBjb250cmF0YcOnw6NvLiA8YnI+TyBEZWNyZXRvIG4uwrogMTAuOTc3LCBkZSAyMyBkZSBmZXZlcmVpcm8gZGUgMjAyMiwgcXVlIHJlZ3VsYW1lbnRhIGEgTGVpIG7CuiA3LjExNiwgZGUgMjkgZGUgYWdvc3RvIGRlIDE5ODMsIGUgYSBMZWkgbsK6IDkuNDU0LCBkZSA3IGRlIGFicmlsIGRlIDE5OTcsIGVzdGFiZWxlY2UsIGVtIHNldSBhcnQuIDPCuiwgcXVlIGEgQ2FydGVpcmEgZGUgSWRlbnRpZGFkZSBwYXNzYSBhIGFkb3RhciBvIG7Dum1lcm8gZGUgaW5zY3Jpw6fDo28gbm8gQ2FkYXN0cm8gZGUgUGVzc29hcyBGw61zaWNhcyAtIENQRiBjb21vIG8gbsO6bWVybyBkbyByZWdpc3RybyBnZXJhbCBuYWNpb25hbMKgcHJldmlzdG8gbm8gaW5jaXNvIElWIGRvwqBjYXB1dMKgZG8gc2V1IGFydC4gMTEuIvsQCgp0ZXh0L3BsYWluEuwQTm90YSBFeHBsaWNhdGl2YTogQSBJbnN0cnXDp8OjbyBOb3JtYXRpdmEgU0VHRVMvTUUgbsK6IDExNiwgZGUgMjEgZGUgZGV6ZW1icm8gZGUgMjAyMSwgZXN0YWJlbGVjZSBwcm9jZWRpbWVudG9zIHBhcmEgYSBwYXJ0aWNpcGHDp8OjbyBkZSBwZXNzb2EgZsOtc2ljYSBuYXMgY29udHJhdGHDp8O1ZXMgcMO6YmxpY2FzIHJlZ2lkYXMgcGVsYSBMZWkgbsK6IDE0LjEzMywgZGUgMjAyMSwgbm8gw6JtYml0byBkYSBBZG1pbmlzdHJhw6fDo28gUMO6YmxpY2EgZmVkZXJhbCBkaXJldGEsIGF1dMOhcnF1aWNhIGUgZnVuZGFjaW9uYWwuIEVtIHNldSBhcnQuIDLCuiwgYSBub3JtYSBjb25zaWRlcmEgcGVzc29hIGbDrXNpY2Eg4oCcIHRvZG8gbyB0cmFiYWxoYWRvciBhdXTDtG5vbW8sIHNlbSBxdWFscXVlciB2w61uY3VsbyBkZSBzdWJvcmRpbmHDp8OjbyBwYXJhIGZpbnMgZGUgZXhlY3XDp8OjbyBkbyBvYmpldG8gZGEgY29udHJhdGHDp8OjbyBww7pibGljYSwgaW5jbHVpbmRvIG9zIHByb2Zpc3Npb25haXMgbGliZXJhaXMgbsOjbyBlbnF1YWRyYWRvcyBjb21vIHNvY2llZGFkZSBlbXByZXPDoXJpYSBvdSBlbXByZXPDoXJpbyBpbmRpdmlkdWFsLCBub3MgdGVybW9zIGRhcyBsZWdpc2xhw6fDtWVzIGVzcGVjw61maWNhcywgcXVlIHBhcnRpY2lwYSBvdSBtYW5pZmVzdGEgYSBpbnRlbsOnw6NvIGRlIHBhcnRpY2lwYXIgZGUgcHJvY2Vzc28gZGUgY29udHJhdGHDp8OjbyBww7pibGljYSwgc2VuZG8gZXF1aXBhcmFkbyBhIGZvcm5lY2Vkb3Igb3UgYW8gcHJlc3RhZG9yIGRlIHNlcnZpw6dvIHF1ZSwgZW0gYXRlbmRpbWVudG8gw6Agc29saWNpdGHDp8OjbyBkYSBBZG1pbmlzdHJhw6fDo28sIG9mZXJlY2UgcHJvcG9zdGHigJ0uCkEgSU4gU0VHRVMvTUUgbsK6IDExNiwgZGUgMjAyMSwgZGV0ZXJtaW5hLCBlbSBzZXUgYXJ0LiA0wrosIGNhcHV0LCBxdWUgb3MgZWRpdGFpcyBvdSBvcyBhdmlzb3MgZGUgY29udHJhdGHDp8OjbyBkaXJldGEgcG9zc2liaWxpdGVtIGEgY29udHJhdGHDp8OjbyBkYXMgcGVzc29hcyBmw61zaWNhcywgZW0gb2JzZXJ2w6JuY2lhIGFvcyBvYmpldGl2b3MgZGEgaXNvbm9taWEgZSBkYSBqdXN0YSBjb21wZXRpw6fDo28uIEFpbmRhIGRlIGFjb3JkbyBjb20gbyBwYXLDoWdyYWZvIMO6bmljbyBkZXNzZSBtZXNtbyBkaXNwb3NpdGl2bywgc2Vyw6EgcmVzc2FsdmFkYSBhIHBhcnRpY2lwYcOnw6NvIGRlIHBlc3NvYXMgZsOtc2ljYXMgbmFzIGxpY2l0YcOnw7VlcyBvdSBjb250cmF0YcOnw7VlcyBkaXJldGFzLCDigJxxdWFuZG8gYSBjb250cmF0YcOnw6NvIGV4aWdpciBjYXBpdGFsIHNvY2lhbCBtw61uaW1vIGUgZXN0cnV0dXJhIG3DrW5pbWEsIGNvbSBlcXVpcGFtZW50b3MsIGluc3RhbGHDp8O1ZXMgZSBlcXVpcGUgZGUgcHJvZmlzc2lvbmFpcyBvdSBjb3JwbyB0w6ljbmljbyBwYXJhIGEgZXhlY3XDp8OjbyBkbyBvYmpldG8gaW5jb21wYXTDrXZlaXMgY29tIGEgbmF0dXJlemEgcHJvZmlzc2lvbmFsIGRhIHBlc3NvYSBmw61zaWNhLCBjb25mb3JtZSBkZW1vbnN0cmFkbyBlbSBlc3R1ZG8gdMOpY25pY28gcHJlbGltaW5hcuKAnS4gUG9ydGFudG8sIGEgcG9zc2liaWxpZGFkZSwgb3UgbsOjbywgZGUgY29udHJhdGHDp8OjbyBkZSBwZXNzb2FzIGbDrXNpY2FzIGRldmVyw6Egc2VyIG9iamV0byBkZSBwcsOpdmlhIGFuw6FsaXNlIGUgbWFuaWZlc3Rhw6fDo28gdMOpY25pY2EgcG9yIHBhcnRlIGRvIMOzcmfDo28gY29udHJhdGFudGUsIG5hIGZhc2UgZGUgcGxhbmVqYW1lbnRvIGRhIGNvbnRyYXRhw6fDo28uIApPIERlY3JldG8gbi7CuiAxMC45NzcsIGRlIDIzIGRlIGZldmVyZWlybyBkZSAyMDIyLCBxdWUgcmVndWxhbWVudGEgYSBMZWkgbsK6IDcuMTE2LCBkZSAyOSBkZSBhZ29zdG8gZGUgMTk4MywgZSBhIExlaSBuwrogOS40NTQsIGRlIDcgZGUgYWJyaWwgZGUgMTk5NywgZXN0YWJlbGVjZSwgZW0gc2V1IGFydC4gM8K6LCBxdWUgYSBDYXJ0ZWlyYSBkZSBJZGVudGlkYWRlIHBhc3NhIGEgYWRvdGFyIG8gbsO6bWVybyBkZSBpbnNjcmnDp8OjbyBubyBDYWRhc3RybyBkZSBQZXNzb2FzIEbDrXNpY2FzIC0gQ1BGIGNvbW8gbyBuw7ptZXJvIGRvIHJlZ2lzdHJvIGdlcmFsIG5hY2lvbmFswqBwcmV2aXN0byBubyBpbmNpc28gSVYgZG/CoGNhcHV0wqBkbyBzZXUgYXJ0LiAxMS4qPgoFQXV0b3IaNS8vc3NsLmdzdGF0aWMuY29tL2RvY3MvY29tbW9uL2JsdWVfc2lsaG91ZXR0ZTk2LTAucG5nMKXJ/5iOMTilyf+YjjFyQAoFQXV0b3IaNwo1Ly9zc2wuZ3N0YXRpYy5jb20vZG9jcy9jb21tb24vYmx1ZV9zaWxob3VldHRlOTYtMC5wbmd4AIgBAZoBBggAEAAYAKoB9RAS8hBOb3RhIEV4cGxpY2F0aXZhOiBBIEluc3RydcOnw6NvIE5vcm1hdGl2YSBTRUdFUy9NRSBuwrogMTE2LCBkZSAyMSBkZSBkZXplbWJybyBkZSAyMDIxLCBlc3RhYmVsZWNlIHByb2NlZGltZW50b3MgcGFyYSBhIHBhcnRpY2lwYcOnw6NvIGRlIHBlc3NvYSBmw61zaWNhIG5hcyBjb250cmF0YcOnw7VlcyBww7pibGljYXMgcmVnaWRhcyBwZWxhIExlaSBuwrogMTQuMTMzLCBkZSAyMDIxLCBubyDDom1iaXRvIGRhIEFkbWluaXN0cmHDp8OjbyBQw7pibGljYSBmZWRlcmFsIGRpcmV0YSwgYXV0w6FycXVpY2EgZSBmdW5kYWNpb25hbC4gRW0gc2V1IGFydC4gMsK6LCBhIG5vcm1hIGNvbnNpZGVyYSBwZXNzb2EgZsOtc2ljYSDigJwgdG9kbyBvIHRyYWJhbGhhZG9yIGF1dMO0bm9tbywgc2VtIHF1YWxxdWVyIHbDrW5jdWxvIGRlIHN1Ym9yZGluYcOnw6NvIHBhcmEgZmlucyBkZSBleGVjdcOnw6NvIGRvIG9iamV0byBkYSBjb250cmF0YcOnw6NvIHDDumJsaWNhLCBpbmNsdWluZG8gb3MgcHJvZmlzc2lvbmFpcyBsaWJlcmFpcyBuw6NvIGVucXVhZHJhZG9zIGNvbW8gc29jaWVkYWRlIGVtcHJlc8OhcmlhIG91IGVtcHJlc8OhcmlvIGluZGl2aWR1YWwsIG5vcyB0ZXJtb3MgZGFzIGxlZ2lzbGHDp8O1ZXMgZXNwZWPDrWZpY2FzLCBxdWUgcGFydGljaXBhIG91IG1hbmlmZXN0YSBhIGludGVuw6fDo28gZGUgcGFydGljaXBhciBkZSBwcm9jZXNzbyBkZSBjb250cmF0YcOnw6NvIHDDumJsaWNhLCBzZW5kbyBlcXVpcGFyYWRvIGEgZm9ybmVjZWRvciBvdSBhbyBwcmVzdGFkb3IgZGUgc2VydmnDp28gcXVlLCBlbSBhdGVuZGltZW50byDDoCBzb2xpY2l0YcOnw6NvIGRhIEFkbWluaXN0cmHDp8Ojbywgb2ZlcmVjZSBwcm9wb3N0YeKAnS48YnI+QSBJTiBTRUdFUy9NRSBuwrogMTE2LCBkZSAyMDIxLCBkZXRlcm1pbmEsIGVtIHNldSBhcnQuIDTCuiwgY2FwdXQsIHF1ZSBvcyBlZGl0YWlzIG91IG9zIGF2aXNvcyBkZSBjb250cmF0YcOnw6NvIGRpcmV0YSBwb3NzaWJpbGl0ZW0gYSBjb250cmF0YcOnw6NvIGRhcyBwZXNzb2FzIGbDrXNpY2FzLCBlbSBvYnNlcnbDom5jaWEgYW9zIG9iamV0aXZvcyBkYSBpc29ub21pYSBlIGRhIGp1c3RhIGNvbXBldGnDp8Ojby4gQWluZGEgZGUgYWNvcmRvIGNvbSBvIHBhcsOhZ3JhZm8gw7puaWNvIGRlc3NlIG1lc21vIGRpc3Bvc2l0aXZvLCBzZXLDoSByZXNzYWx2YWRhIGEgcGFydGljaXBhw6fDo28gZGUgcGVzc29hcyBmw61zaWNhcyBuYXMgbGljaXRhw6fDtWVzIG91IGNvbnRyYXRhw6fDtWVzIGRpcmV0YXMsIOKAnHF1YW5kbyBhIGNvbnRyYXRhw6fDo28gZXhpZ2lyIGNhcGl0YWwgc29jaWFsIG3DrW5pbW8gZSBlc3RydXR1cmEgbcOtbmltYSwgY29tIGVxdWlwYW1lbnRvcywgaW5zdGFsYcOnw7VlcyBlIGVxdWlwZSBkZSBwcm9maXNzaW9uYWlzIG91IGNvcnBvIHTDqWNuaWNvIHBhcmEgYSBleGVjdcOnw6NvIGRvIG9iamV0byBpbmNvbXBhdMOtdmVpcyBjb20gYSBuYXR1cmV6YSBwcm9maXNzaW9uYWwgZGEgcGVzc29hIGbDrXNpY2EsIGNvbmZvcm1lIGRlbW9uc3RyYWRvIGVtIGVzdHVkbyB0w6ljbmljbyBwcmVsaW1pbmFy4oCdLiBQb3J0YW50bywgYSBwb3NzaWJpbGlkYWRlLCBvdSBuw6NvLCBkZSBjb250cmF0YcOnw6NvIGRlIHBlc3NvYXMgZsOtc2ljYXMgZGV2ZXLDoSBzZXIgb2JqZXRvIGRlIHByw6l2aWEgYW7DoWxpc2UgZSBtYW5pZmVzdGHDp8OjbyB0w6ljbmljYSBwb3IgcGFydGUgZG8gw7NyZ8OjbyBjb250cmF0YW50ZSwgbmEgZmFzZSBkZSBwbGFuZWphbWVudG8gZGEgY29udHJhdGHDp8Ojby4gPGJyPk8gRGVjcmV0byBuLsK6IDEwLjk3NywgZGUgMjMgZGUgZmV2ZXJlaXJvIGRlIDIwMjIsIHF1ZSByZWd1bGFtZW50YSBhIExlaSBuwrogNy4xMTYsIGRlIDI5IGRlIGFnb3N0byBkZSAxOTgzLCBlIGEgTGVpIG7CuiA5LjQ1NCwgZGUgNyBkZSBhYnJpbCBkZSAxOTk3LCBlc3RhYmVsZWNlLCBlbSBzZXUgYXJ0LiAzwrosIHF1ZSBhIENhcnRlaXJhIGRlIElkZW50aWRhZGUgcGFzc2EgYSBhZG90YXIgbyBuw7ptZXJvIGRlIGluc2NyacOnw6NvIG5vIENhZGFzdHJvIGRlIFBlc3NvYXMgRsOtc2ljYXMgLSBDUEYgY29tbyBvIG7Dum1lcm8gZG8gcmVnaXN0cm8gZ2VyYWwgbmFjaW9uYWzCoHByZXZpc3RvIG5vIGluY2lzbyBJViBkb8KgY2FwdXTCoGRvIHNldSBhcnQuIDExLrABALgBARilyf+YjjEgpcn/mI4xMABCCWtpeC5jbXQ0OCLCHwoLQUFBQXpSRmN6NW8Slx8KC0FBQUF6UkZjejVvEgtBQUFBelJGY3o1bxr0CQoJdGV4dC9odG1sEuYJTm90YSBFeHBsaWNhdGl2YSAxOiBBIEFkbWluaXN0cmHDp8OjbyBkZXZlIGV4YW1pbmFyLCBkaWFudGUgZG8gY2FzbyBjb25jcmV0bywgc2UgbyBvYmpldG8gZGEgY29udHJhdGHDp8OjbyBkZW1hbmRhIGEgZXhpZ8OqbmNpYSBkZSB0b2RvcyBvcyByZXF1aXNpdG9zIGRlIGhhYmlsaXRhw6fDo28gYXByZXNlbnRhZG9zIG5lc3RlIG1vZGVsbywgbGV2YW5kby1zZSBlbSBjb25zaWRlcmHDp8OjbyBvIHZ1bHRvIGUvb3UgYSBjb21wbGV4aWRhZGUgZSBhIGVzc2VuY2lhbGlkYWRlIGRvIG9iamV0bywgYmVtIGNvbW8gb3MgcmlzY29zIGRlY29ycmVudGVzIGRlIHN1YSBwYXJhbGlzYcOnw6NvIGVtIGZ1bsOnw6NvIGRhIGV2ZW50dWFsIGluY2FwYWNpZGFkZSBlY29uw7RtaWNhIGRhIGNvbnRyYXRhZGEgZW0gc3Vwb3J0YXIgb3MgZGV2ZXJlcyBjb250cmF0dWFpcywgZXhjbHVpbmRvLXNlIG8gcXVlIGVudGVuZGVyIGV4Y2Vzc2l2by4gTmVzc2Ugc2VudGlkbywgYSBleGlnw6puY2lhIHBvZGUgcmVzdHJpbmdpci1zZSBhIGFsZ3VucyBpdGVucywgY29tbywgcG9yIGV4ZW1wbG8sIHNvbWVudGUgYW9zIGl0ZW5zIG7Do28gZXhjbHVzaXZvcyBhIG1pY3JvZW1wcmVzYSBlIGVtcHJlc2FzIGRlIHBlcXVlbm8gcG9ydGUsIG91IG1lc21vIG7Do28gc2VyIGV4aWdpZGEgcGFyYSBuZW5odW0gZGVsZXMsIGNhc28gZW0gcXVlIGRldmUgc2VyIHN1cHJpbWlkYSBkbyBlZGl0YWwuIENvbmZvcm1lIE5vdGEgRXhwbGljYXRpdmEgZG8gaW7DrWNpbyBkZXN0ZSB0w7NwaWNvLCBhIGV4aWfDqm5jaWEgZGUgcXVhbGlmaWNhw6fDo28gdMOpY25pY2EgZSBlY29uw7RtaWNhIG5hcyBjaXJjdW5zdMOibmNpYXMgcHJldmlzdGFzIG5vIGFydC4gNzAsIElJSSBkYSBMZWkgbi7CuiAxNC4xMzMsIGRlIDIwMjEsIGRldmUgc2VyIGV4Y2VwY2lvbmFsIGUganVzdGlmaWNhZGEsIMOgIGx1eiBkbyBhcnQuIDM3LCBYWEksIGRhIENvbnN0aXR1acOnw6NvIEZlZGVyYWwuPGJyPk5vdGEgRXhwbGljYXRpdmEgMjogw4kgcG9zc8OtdmVsIGFkb3RhciBjcml0w6lyaW9zIGRlIGhhYmlsaXRhw6fDo28gZWNvbsO0bWljby1maW5hbmNlaXJhIGNvbSByZXF1aXNpdG9zIGRpZmVyZW5jaWFkb3MsIGVzdGFiZWxlY2lkb3MgY29uZm9ybWUgYXMgcGVjdWxpYXJpZGFkZXMgZG8gb2JqZXRvIGEgc2VyIGxpY2l0YWRvLCBjb20ganVzdGlmaWNhdGl2YSBkbyBwZXJjZW50dWFsIGFkb3RhZG8gbm9zIGF1dG9zIGRvIHByb2NlZGltZW50byBsaWNpdGF0w7NyaW8uIvIJCgp0ZXh0L3BsYWluEuMJTm90YSBFeHBsaWNhdGl2YSAxOiBBIEFkbWluaXN0cmHDp8OjbyBkZXZlIGV4YW1pbmFyLCBkaWFudGUgZG8gY2FzbyBjb25jcmV0bywgc2UgbyBvYmpldG8gZGEgY29udHJhdGHDp8OjbyBkZW1hbmRhIGEgZXhpZ8OqbmNpYSBkZSB0b2RvcyBvcyByZXF1aXNpdG9zIGRlIGhhYmlsaXRhw6fDo28gYXByZXNlbnRhZG9zIG5lc3RlIG1vZGVsbywgbGV2YW5kby1zZSBlbSBjb25zaWRlcmHDp8OjbyBvIHZ1bHRvIGUvb3UgYSBjb21wbGV4aWRhZGUgZSBhIGVzc2VuY2lhbGlkYWRlIGRvIG9iamV0bywgYmVtIGNvbW8gb3MgcmlzY29zIGRlY29ycmVudGVzIGRlIHN1YSBwYXJhbGlzYcOnw6NvIGVtIGZ1bsOnw6NvIGRhIGV2ZW50dWFsIGluY2FwYWNpZGFkZSBlY29uw7RtaWNhIGRhIGNvbnRyYXRhZGEgZW0gc3Vwb3J0YXIgb3MgZGV2ZXJlcyBjb250cmF0dWFpcywgZXhjbHVpbmRvLXNlIG8gcXVlIGVudGVuZGVyIGV4Y2Vzc2l2by4gTmVzc2Ugc2VudGlkbywgYSBleGlnw6puY2lhIHBvZGUgcmVzdHJpbmdpci1zZSBhIGFsZ3VucyBpdGVucywgY29tbywgcG9yIGV4ZW1wbG8sIHNvbWVudGUgYW9zIGl0ZW5zIG7Do28gZXhjbHVzaXZvcyBhIG1pY3JvZW1wcmVzYSBlIGVtcHJlc2FzIGRlIHBlcXVlbm8gcG9ydGUsIG91IG1lc21vIG7Do28gc2VyIGV4aWdpZGEgcGFyYSBuZW5odW0gZGVsZXMsIGNhc28gZW0gcXVlIGRldmUgc2VyIHN1cHJpbWlkYSBkbyBlZGl0YWwuIENvbmZvcm1lIE5vdGEgRXhwbGljYXRpdmEgZG8gaW7DrWNpbyBkZXN0ZSB0w7NwaWNvLCBhIGV4aWfDqm5jaWEgZGUgcXVhbGlmaWNhw6fDo28gdMOpY25pY2EgZSBlY29uw7RtaWNhIG5hcyBjaXJjdW5zdMOibmNpYXMgcHJldmlzdGFzIG5vIGFydC4gNzAsIElJSSBkYSBMZWkgbi7CuiAxNC4xMzMsIGRlIDIwMjEsIGRldmUgc2VyIGV4Y2VwY2lvbmFsIGUganVzdGlmaWNhZGEsIMOgIGx1eiBkbyBhcnQuIDM3LCBYWEksIGRhIENvbnN0aXR1acOnw6NvIEZlZGVyYWwuCk5vdGEgRXhwbGljYXRpdmEgMjogw4kgcG9zc8OtdmVsIGFkb3RhciBjcml0w6lyaW9zIGRlIGhhYmlsaXRhw6fDo28gZWNvbsO0bWljby1maW5hbmNlaXJhIGNvbSByZXF1aXNpdG9zIGRpZmVyZW5jaWFkb3MsIGVzdGFiZWxlY2lkb3MgY29uZm9ybWUgYXMgcGVjdWxpYXJpZGFkZXMgZG8gb2JqZXRvIGEgc2VyIGxpY2l0YWRvLCBjb20ganVzdGlmaWNhdGl2YSBkbyBwZXJjZW50dWFsIGFkb3RhZG8gbm9zIGF1dG9zIGRvIHByb2NlZGltZW50byBsaWNpdGF0w7NyaW8uKj4KBUF1dG9yGjUvL3NzbC5nc3RhdGljLmNvbS9kb2NzL2NvbW1vbi9ibHVlX3NpbGhvdWV0dGU5Ni0wLnBuZzCqyf+YjjE4qsn/mI4xckAKBUF1dG9yGjcKNS8vc3NsLmdzdGF0aWMuY29tL2RvY3MvY29tbW9uL2JsdWVfc2lsaG91ZXR0ZTk2LTAucG5neACIAQGaAQYIABAAGACqAekJEuYJTm90YSBFeHBsaWNhdGl2YSAxOiBBIEFkbWluaXN0cmHDp8OjbyBkZXZlIGV4YW1pbmFyLCBkaWFudGUgZG8gY2FzbyBjb25jcmV0bywgc2UgbyBvYmpldG8gZGEgY29udHJhdGHDp8OjbyBkZW1hbmRhIGEgZXhpZ8OqbmNpYSBkZSB0b2RvcyBvcyByZXF1aXNpdG9zIGRlIGhhYmlsaXRhw6fDo28gYXByZXNlbnRhZG9zIG5lc3RlIG1vZGVsbywgbGV2YW5kby1zZSBlbSBjb25zaWRlcmHDp8OjbyBvIHZ1bHRvIGUvb3UgYSBjb21wbGV4aWRhZGUgZSBhIGVzc2VuY2lhbGlkYWRlIGRvIG9iamV0bywgYmVtIGNvbW8gb3MgcmlzY29zIGRlY29ycmVudGVzIGRlIHN1YSBwYXJhbGlzYcOnw6NvIGVtIGZ1bsOnw6NvIGRhIGV2ZW50dWFsIGluY2FwYWNpZGFkZSBlY29uw7RtaWNhIGRhIGNvbnRyYXRhZGEgZW0gc3Vwb3J0YXIgb3MgZGV2ZXJlcyBjb250cmF0dWFpcywgZXhjbHVpbmRvLXNlIG8gcXVlIGVudGVuZGVyIGV4Y2Vzc2l2by4gTmVzc2Ugc2VudGlkbywgYSBleGlnw6puY2lhIHBvZGUgcmVzdHJpbmdpci1zZSBhIGFsZ3VucyBpdGVucywgY29tbywgcG9yIGV4ZW1wbG8sIHNvbWVudGUgYW9zIGl0ZW5zIG7Do28gZXhjbHVzaXZvcyBhIG1pY3JvZW1wcmVzYSBlIGVtcHJlc2FzIGRlIHBlcXVlbm8gcG9ydGUsIG91IG1lc21vIG7Do28gc2VyIGV4aWdpZGEgcGFyYSBuZW5odW0gZGVsZXMsIGNhc28gZW0gcXVlIGRldmUgc2VyIHN1cHJpbWlkYSBkbyBlZGl0YWwuIENvbmZvcm1lIE5vdGEgRXhwbGljYXRpdmEgZG8gaW7DrWNpbyBkZXN0ZSB0w7NwaWNvLCBhIGV4aWfDqm5jaWEgZGUgcXVhbGlmaWNhw6fDo28gdMOpY25pY2EgZSBlY29uw7RtaWNhIG5hcyBjaXJjdW5zdMOibmNpYXMgcHJldmlzdGFzIG5vIGFydC4gNzAsIElJSSBkYSBMZWkgbi7CuiAxNC4xMzMsIGRlIDIwMjEsIGRldmUgc2VyIGV4Y2VwY2lvbmFsIGUganVzdGlmaWNhZGEsIMOgIGx1eiBkbyBhcnQuIDM3LCBYWEksIGRhIENvbnN0aXR1acOnw6NvIEZlZGVyYWwuPGJyPk5vdGEgRXhwbGljYXRpdmEgMjogw4kgcG9zc8OtdmVsIGFkb3RhciBjcml0w6lyaW9zIGRlIGhhYmlsaXRhw6fDo28gZWNvbsO0bWljby1maW5hbmNlaXJhIGNvbSByZXF1aXNpdG9zIGRpZmVyZW5jaWFkb3MsIGVzdGFiZWxlY2lkb3MgY29uZm9ybWUgYXMgcGVjdWxpYXJpZGFkZXMgZG8gb2JqZXRvIGEgc2VyIGxpY2l0YWRvLCBjb20ganVzdGlmaWNhdGl2YSBkbyBwZXJjZW50dWFsIGFkb3RhZG8gbm9zIGF1dG9zIGRvIHByb2NlZGltZW50byBsaWNpdGF0w7NyaW8usAEAuAEBGKrJ/5iOMSCqyf+YjjEwAEIJa2l4LmNtdDUzIt8DCgtBQUFBelJGY3o2NBKIAwoLQUFBQXpSRmN6NjQSC0FBQUF6UkZjejY0Gg0KCXRleHQvaHRtbBIAIg4KCnRleHQvcGxhaW4SACo+CgVBdXRvcho1Ly9zc2wuZ3N0YXRpYy5jb20vZG9jcy9jb21tb24vYmx1ZV9zaWxob3VldHRlOTYtMC5wbmcw6Mj/mI4xOOjI/5iOMUpxCiRhcHBsaWNhdGlvbi92bmQuZ29vZ2xlLWFwcHMuZG9jcy5tZHMaScLX2uQBQwpBCjQKLijCpyA2wrogZG8gYXJ0LiA2NyBkYSBMZWkgbsK6IDE0LjEzMywgZGUgMjAyMSkQARgAEgcKAS4QARgAGAFyQAoFQXV0b3IaNwo1Ly9zc2wuZ3N0YXRpYy5jb20vZG9jcy9jb21tb24vYmx1ZV9zaWxob3VldHRlOTYtMC5wbmd4AIIBNXN1Z2dlc3RJZEltcG9ydDliN2FhMDNmLWQyMDktNGVhNS1hMDVlLTBhMDIwYmUzMzkwY18ziAEBmgEGCAAQABgAsAEAuAEBGOjI/5iOMSDoyP+YjjEwAEI1c3VnZ2VzdElkSW1wb3J0OWI3YWEwM2YtZDIwOS00ZWE1LWEwNWUtMGEwMjBiZTMzOTBjXzMi2A4KC0FBQUF6UkZjejhzEq0OCgtBQUFBelJGY3o4cxILQUFBQXpSRmN6OHMapQQKCXRleHQvaHRtbBKXBE5vdGEgRXhwbGljYXRpdmE6IE8gYXJ0LiAxMDYsIElJIGRhIExlaSBuwrogMTQuMTMzLCBkZSAyMDIxLCBwcmV2w6ogcGFyYSBjb250cmF0YcOnw7VlcyBkZSBzZXJ2acOnb3MgZSBmb3JuZWNpbWVudG8gY29udGludWFkbyBxdWUgYSDigJxhIEFkbWluaXN0cmHDp8OjbyBkZXZlcsOhIGF0ZXN0YXIsIG5vIGluw61jaW8gZGEgY29udHJhdGHDp8OjbyBlIGRlIGNhZGEgZXhlcmPDrWNpbywgYSBleGlzdMOqbmNpYSBkZSBjcsOpZGl0b3Mgb3LDp2FtZW50w6FyaW9zIHZpbmN1bGFkb3Mgw6AgY29udHJhdGHDp8OjbyBlIGEgdmFudGFnZW0gZW0gc3VhIG1hbnV0ZW7Dp8Ojb+KAnS4gUXVhbnRvIMOgIHJlc2Npc8OjbyBjb250cmF0dWFsIHBvciBhdXPDqm5jaWEgZGUgY3LDqWRpdG8gb3UgdmFudGFqb3NpZGFkZSAoYXJ0LiAxMDYsIElJSSksIHJlbWV0ZS1zZSDDoHMgcmVncmFzIGVzcGVjw61maWNhcyBjb25zdGFudGVzIGRvIGNvbnRyYXRvLCBpbmNsdXNpdmUgZW0gcmVsYcOnw6NvIMOgIGFwbGljYcOnw6NvIGRvIGFydC4gMTA2LCDCpzHCui4ipgQKCnRleHQvcGxhaW4SlwROb3RhIEV4cGxpY2F0aXZhOiBPIGFydC4gMTA2LCBJSSBkYSBMZWkgbsK6IDE0LjEzMywgZGUgMjAyMSwgcHJldsOqIHBhcmEgY29udHJhdGHDp8O1ZXMgZGUgc2VydmnDp29zIGUgZm9ybmVjaW1lbnRvIGNvbnRpbnVhZG8gcXVlIGEg4oCcYSBBZG1pbmlzdHJhw6fDo28gZGV2ZXLDoSBhdGVzdGFyLCBubyBpbsOtY2lvIGRhIGNvbnRyYXRhw6fDo28gZSBkZSBjYWRhIGV4ZXJjw61jaW8sIGEgZXhpc3TDqm5jaWEgZGUgY3LDqWRpdG9zIG9yw6dhbWVudMOhcmlvcyB2aW5jdWxhZG9zIMOgIGNvbnRyYXRhw6fDo28gZSBhIHZhbnRhZ2VtIGVtIHN1YSBtYW51dGVuw6fDo2/igJ0uIFF1YW50byDDoCByZXNjaXPDo28gY29udHJhdHVhbCBwb3IgYXVzw6puY2lhIGRlIGNyw6lkaXRvIG91IHZhbnRham9zaWRhZGUgKGFydC4gMTA2LCBJSUkpLCByZW1ldGUtc2Ugw6BzIHJlZ3JhcyBlc3BlY8OtZmljYXMgY29uc3RhbnRlcyBkbyBjb250cmF0bywgaW5jbHVzaXZlIGVtIHJlbGHDp8OjbyDDoCBhcGxpY2HDp8OjbyBkbyBhcnQuIDEwNiwgwqcxwrouKj4KBUF1dG9yGjUvL3NzbC5nc3RhdGljLmNvbS9kb2NzL2NvbW1vbi9ibHVlX3NpbGhvdWV0dGU5Ni0wLnBuZzCzyf+YjjE4s8n/mI4xckAKBUF1dG9yGjcKNS8vc3NsLmdzdGF0aWMuY29tL2RvY3MvY29tbW9uL2JsdWVfc2lsaG91ZXR0ZTk2LTAucG5neACIAQGaAQYIABAAGACqAZoEEpcETm90YSBFeHBsaWNhdGl2YTogTyBhcnQuIDEwNiwgSUkgZGEgTGVpIG7CuiAxNC4xMzMsIGRlIDIwMjEsIHByZXbDqiBwYXJhIGNvbnRyYXRhw6fDtWVzIGRlIHNlcnZpw6dvcyBlIGZvcm5lY2ltZW50byBjb250aW51YWRvIHF1ZSBhIOKAnGEgQWRtaW5pc3RyYcOnw6NvIGRldmVyw6EgYXRlc3Rhciwgbm8gaW7DrWNpbyBkYSBjb250cmF0YcOnw6NvIGUgZGUgY2FkYSBleGVyY8OtY2lvLCBhIGV4aXN0w6puY2lhIGRlIGNyw6lkaXRvcyBvcsOnYW1lbnTDoXJpb3MgdmluY3VsYWRvcyDDoCBjb250cmF0YcOnw6NvIGUgYSB2YW50YWdlbSBlbSBzdWEgbWFudXRlbsOnw6Nv4oCdLiBRdWFudG8gw6AgcmVzY2lzw6NvIGNvbnRyYXR1YWwgcG9yIGF1c8OqbmNpYSBkZSBjcsOpZGl0byBvdSB2YW50YWpvc2lkYWRlIChhcnQuIDEwNiwgSUlJKSwgcmVtZXRlLXNlIMOgcyByZWdyYXMgZXNwZWPDrWZpY2FzIGNvbnN0YW50ZXMgZG8gY29udHJhdG8sIGluY2x1c2l2ZSBlbSByZWxhw6fDo28gw6AgYXBsaWNhw6fDo28gZG8gYXJ0LiAxMDYsIMKnMcK6LrABALgBARizyf+YjjEgs8n/mI4xMABCCWtpeC5jbXQ2OCK4MAoLQUFBQXpSRmN6NVUSjTAKC0FBQUF6UkZjejVVEgtBQUFBelJGY3o1VRrKDwoJdGV4dC9odG1sErwPTm90YSBFeHBsaWNhdGl2YTogTyBhcnQuIDY3LCBJSUksIGRhIExlaSBuwrogMTQuMTMzLzIwMjEgcHJldsOqIGEgcG9zc2liaWxpZGFkZSBkZSBleGlnw6puY2lhIGRlIGluZGljYcOnw6NvIGRvIHBlc3NvYWwgdMOpY25pY28sIGRhcyBpbnN0YWxhw6fDtWVzIGUgZG8gYXBhcmVsaGFtZW50byBhZGVxdWFkb3MgZSBkaXNwb27DrXZlaXMgcGFyYSBhIHJlYWxpemHDp8OjbyBkbyBvYmpldG8gZGEgY29udHJhdGHDp8OjbywgYmVtIGNvbW8gZGEgPGJyPnF1YWxpZmljYcOnw6NvIGRlIGNhZGEgbWVtYnJvIGRhIGVxdWlwZSB0w6ljbmljYSBxdWUgc2UgcmVzcG9uc2FiaWxpemFyw6EgcGVsb3MgdHJhYmFsaG9zLjxicj5EZXN0YSBmb3JtYSwgY2FzbyBoYWphIGFsZ3VtIGVxdWlwYW1lbnRvIG91IG1hdGVyaWFsIGVzcGVjw61maWNvLCBpbXBvcnRhbnRlIHBhcmEgYSBleGVjdcOnw6NvLCBwb2RlIHNlciBmZWl0YSBhIGV4aWfDqm5jaWEgZGUgc3VhIGluZGljYcOnw6NvIHByw6l2aWEgcGVsYSBmdXR1cmEgY29udHJhdGFkYS4gRSBwYXJhIGNvbXBsZW1lbnRhciB0YWwgZXhpZ8OqbmNpYSwgcG9kZXJpYSBzZXIgcHJldmlzdGEgdW1hIHNhbsOnw6NvIGVzcGVjw61maWNhLCBubyB0w7NwaWNvIHByw7NwcmlvLCBwYXJhIGEgbsOjbyBkaXNwb25pYmlsaXphw6fDo28gZGVzc2UgaXRlbSBkZWNsYXJhZG8uPGJyPkRhIG1lc21hIGZvcm1hLCBjYXNvIGhhamEgcGVzc29hbCB0w6ljbmljbyBjdWphIGF0dWHDp8OjbyBzZWphIGZ1bmRhbWVudGFsIHBhcmEgYSBleGVjdcOnw6NvIGRvIG9iamV0bywgcG9kZSBzZXIgZmVpdGEgYSBleGlnw6puY2lhIGRlIHN1YSBpbmRpY2HDp8OjbywgYWNvbXBhbmhhZGEgZGEgcmVzcGVjdGl2YSBxdWFsaWZpY2HDp8Ojby4gRW50cmV0YW50bywgbmVzc2UgY2FzbywgcG9kZSBoYXZlciBjZXJ0YSByZWR1bmTDom5jaWEgc2UgdGFtYsOpbSBob3V2ZXIgYSBleGlnw6puY2lhIGRlIGFwcmVzZW50YcOnw6NvIGRvIHByb2Zpc3Npb25hbCBkZXRlbnRvciBkZSBkZXRlcm1pbmFkb3MgY2VydGlmaWNhZG9zLCBjb20gYSBkaWZlcmVuw6dhIGRlIHF1ZSwgbm8gY2FzbyBkYSBtZXJhIGluZGljYcOnw6NvLCBuw6NvIHNlIGV4aWdlIGEgY29tcHJvdmHDp8OjbyBtZWRpYW50ZSBlc3NlcyBkb2N1bWVudG9zIGVtaXRpZG9zIHBlbG8gY29uc2VsaG8gcHJvZmlzc2lvbmFsIGNvbXBldGVudGUuIEFzc2ltLCDDqSB1bWEgb3DDp8OjbyBxdWUgc2UgY29sb2NhIHBhcmEgYSBBZG1pbmlzdHJhw6fDo28gcXVlIHJlZHV6IG9zIGN1c3RvcyB0cmFuc2FjaW9uYWlzIHBhcmEgbyBmdXR1cm8gY29udHJhdGFkbyBlIHF1ZSB0YW1iw6ltIHBvZGUgc2VyIGZlaXRhIHF1YW5kbyBvIHBlc3NvYWwgdMOpY25pY28gZXNwZWPDrWZpY28gbsOjbyBlc3RpdmVyIHN1Ym1ldGlkbyBhIGNvbnNlbGhvIHByb2Zpc3Npb25hbCBhbGd1bSwgYXBlc2FyIGRlIHNlciBlc3BlY2lhbGl6YWRvLjxicj5EZSBxdWFscXVlciBmb3JtYSwgY2FzbyBhIEFkbWluaXN0cmHDp8OjbyByZXB1dGUgbmVjZXNzw6FyaWEgYSBpbmRpY2HDp8OjbyBkZSBkZXRlcm1pbmFkbyBwZXNzb2FsIHTDqWNuaWNvLCBhcGFyZWxoYW1lbnRvIG91IG1hdGVyaWFsIGRldmVyw6EgZXNwZWNpZmljYXIgZXhhdGFtZW50ZSBxdWFsIHNlamEsIGluc2VyaW5kbyBwcmV2aXPDo28gbm8gVFIsIGNvbmZvcm1lIHN1Z2VzdMOjbyBhYmFpeG86PGJyPi4LMTAuNC44LiBpbmRpY2HDp8OjbyBkbyBwZXNzb2FsIHTDqWNuaWNvLCBkYXMgaW5zdGFsYcOnw7VlcyBlIGRvIGFwYXJlbGhhbWVudG8gYWRlcXVhZG9zIGUgZGlzcG9uw612ZWlzIHBhcmEgYSByZWFsaXphw6fDo28gZG8gb2JqZXRvIGRhIGNvbnRyYXRhw6fDo28sIGJlbSBjb21vIGRhIHF1YWxpZmljYcOnw6NvIGRlIGNhZGEgbWVtYnJvIGRhIGVxdWlwZSB0w6ljbmljYSBxdWUgc2UgcmVzcG9uc2FiaWxpemFyw6EgcGVsb3MgdHJhYmFsaG9zLCBhIHNhYmVyOiALCTEwLjQuOC4xICguLi4pIrwPCgp0ZXh0L3BsYWluEq0PTm90YSBFeHBsaWNhdGl2YTogTyBhcnQuIDY3LCBJSUksIGRhIExlaSBuwrogMTQuMTMzLzIwMjEgcHJldsOqIGEgcG9zc2liaWxpZGFkZSBkZSBleGlnw6puY2lhIGRlIGluZGljYcOnw6NvIGRvIHBlc3NvYWwgdMOpY25pY28sIGRhcyBpbnN0YWxhw6fDtWVzIGUgZG8gYXBhcmVsaGFtZW50byBhZGVxdWFkb3MgZSBkaXNwb27DrXZlaXMgcGFyYSBhIHJlYWxpemHDp8OjbyBkbyBvYmpldG8gZGEgY29udHJhdGHDp8OjbywgYmVtIGNvbW8gZGEgCnF1YWxpZmljYcOnw6NvIGRlIGNhZGEgbWVtYnJvIGRhIGVxdWlwZSB0w6ljbmljYSBxdWUgc2UgcmVzcG9uc2FiaWxpemFyw6EgcGVsb3MgdHJhYmFsaG9zLgpEZXN0YSBmb3JtYSwgY2FzbyBoYWphIGFsZ3VtIGVxdWlwYW1lbnRvIG91IG1hdGVyaWFsIGVzcGVjw61maWNvLCBpbXBvcnRhbnRlIHBhcmEgYSBleGVjdcOnw6NvLCBwb2RlIHNlciBmZWl0YSBhIGV4aWfDqm5jaWEgZGUgc3VhIGluZGljYcOnw6NvIHByw6l2aWEgcGVsYSBmdXR1cmEgY29udHJhdGFkYS4gRSBwYXJhIGNvbXBsZW1lbnRhciB0YWwgZXhpZ8OqbmNpYSwgcG9kZXJpYSBzZXIgcHJldmlzdGEgdW1hIHNhbsOnw6NvIGVzcGVjw61maWNhLCBubyB0w7NwaWNvIHByw7NwcmlvLCBwYXJhIGEgbsOjbyBkaXNwb25pYmlsaXphw6fDo28gZGVzc2UgaXRlbSBkZWNsYXJhZG8uCkRhIG1lc21hIGZvcm1hLCBjYXNvIGhhamEgcGVzc29hbCB0w6ljbmljbyBjdWphIGF0dWHDp8OjbyBzZWphIGZ1bmRhbWVudGFsIHBhcmEgYSBleGVjdcOnw6NvIGRvIG9iamV0bywgcG9kZSBzZXIgZmVpdGEgYSBleGlnw6puY2lhIGRlIHN1YSBpbmRpY2HDp8OjbywgYWNvbXBhbmhhZGEgZGEgcmVzcGVjdGl2YSBxdWFsaWZpY2HDp8Ojby4gRW50cmV0YW50bywgbmVzc2UgY2FzbywgcG9kZSBoYXZlciBjZXJ0YSByZWR1bmTDom5jaWEgc2UgdGFtYsOpbSBob3V2ZXIgYSBleGlnw6puY2lhIGRlIGFwcmVzZW50YcOnw6NvIGRvIHByb2Zpc3Npb25hbCBkZXRlbnRvciBkZSBkZXRlcm1pbmFkb3MgY2VydGlmaWNhZG9zLCBjb20gYSBkaWZlcmVuw6dhIGRlIHF1ZSwgbm8gY2FzbyBkYSBtZXJhIGluZGljYcOnw6NvLCBuw6NvIHNlIGV4aWdlIGEgY29tcHJvdmHDp8OjbyBtZWRpYW50ZSBlc3NlcyBkb2N1bWVudG9zIGVtaXRpZG9zIHBlbG8gY29uc2VsaG8gcHJvZmlzc2lvbmFsIGNvbXBldGVudGUuIEFzc2ltLCDDqSB1bWEgb3DDp8OjbyBxdWUgc2UgY29sb2NhIHBhcmEgYSBBZG1pbmlzdHJhw6fDo28gcXVlIHJlZHV6IG9zIGN1c3RvcyB0cmFuc2FjaW9uYWlzIHBhcmEgbyBmdXR1cm8gY29udHJhdGFkbyBlIHF1ZSB0YW1iw6ltIHBvZGUgc2VyIGZlaXRhIHF1YW5kbyBvIHBlc3NvYWwgdMOpY25pY28gZXNwZWPDrWZpY28gbsOjbyBlc3RpdmVyIHN1Ym1ldGlkbyBhIGNvbnNlbGhvIHByb2Zpc3Npb25hbCBhbGd1bSwgYXBlc2FyIGRlIHNlciBlc3BlY2lhbGl6YWRvLgpEZSBxdWFscXVlciBmb3JtYSwgY2FzbyBhIEFkbWluaXN0cmHDp8OjbyByZXB1dGUgbmVjZXNzw6FyaWEgYSBpbmRpY2HDp8OjbyBkZSBkZXRlcm1pbmFkbyBwZXNzb2FsIHTDqWNuaWNvLCBhcGFyZWxoYW1lbnRvIG91IG1hdGVyaWFsIGRldmVyw6EgZXNwZWNpZmljYXIgZXhhdGFtZW50ZSBxdWFsIHNlamEsIGluc2VyaW5kbyBwcmV2aXPDo28gbm8gVFIsIGNvbmZvcm1lIHN1Z2VzdMOjbyBhYmFpeG86Ci4LMTAuNC44LiBpbmRpY2HDp8OjbyBkbyBwZXNzb2FsIHTDqWNuaWNvLCBkYXMgaW5zdGFsYcOnw7VlcyBlIGRvIGFwYXJlbGhhbWVudG8gYWRlcXVhZG9zIGUgZGlzcG9uw612ZWlzIHBhcmEgYSByZWFsaXphw6fDo28gZG8gb2JqZXRvIGRhIGNvbnRyYXRhw6fDo28sIGJlbSBjb21vIGRhIHF1YWxpZmljYcOnw6NvIGRlIGNhZGEgbWVtYnJvIGRhIGVxdWlwZSB0w6ljbmljYSBxdWUgc2UgcmVzcG9uc2FiaWxpemFyw6EgcGVsb3MgdHJhYmFsaG9zLCBhIHNhYmVyOiALCTEwLjQuOC4xICguLi4pKj4KBUF1dG9yGjUvL3NzbC5nc3RhdGljLmNvbS9kb2NzL2NvbW1vbi9ibHVlX3NpbGhvdWV0dGU5Ni0wLnBuZzCvyf+YjjE4r8n/mI4xckAKBUF1dG9yGjcKNS8vc3NsLmdzdGF0aWMuY29tL2RvY3MvY29tbW9uL2JsdWVfc2lsaG91ZXR0ZTk2LTAucG5neACIAQGaAQYIABAAGACqAb8PErwPTm90YSBFeHBsaWNhdGl2YTogTyBhcnQuIDY3LCBJSUksIGRhIExlaSBuwrogMTQuMTMzLzIwMjEgcHJldsOqIGEgcG9zc2liaWxpZGFkZSBkZSBleGlnw6puY2lhIGRlIGluZGljYcOnw6NvIGRvIHBlc3NvYWwgdMOpY25pY28sIGRhcyBpbnN0YWxhw6fDtWVzIGUgZG8gYXBhcmVsaGFtZW50byBhZGVxdWFkb3MgZSBkaXNwb27DrXZlaXMgcGFyYSBhIHJlYWxpemHDp8OjbyBkbyBvYmpldG8gZGEgY29udHJhdGHDp8OjbywgYmVtIGNvbW8gZGEgPGJyPnF1YWxpZmljYcOnw6NvIGRlIGNhZGEgbWVtYnJvIGRhIGVxdWlwZSB0w6ljbmljYSBxdWUgc2UgcmVzcG9uc2FiaWxpemFyw6EgcGVsb3MgdHJhYmFsaG9zLjxicj5EZXN0YSBmb3JtYSwgY2FzbyBoYWphIGFsZ3VtIGVxdWlwYW1lbnRvIG91IG1hdGVyaWFsIGVzcGVjw61maWNvLCBpbXBvcnRhbnRlIHBhcmEgYSBleGVjdcOnw6NvLCBwb2RlIHNlciBmZWl0YSBhIGV4aWfDqm5jaWEgZGUgc3VhIGluZGljYcOnw6NvIHByw6l2aWEgcGVsYSBmdXR1cmEgY29udHJhdGFkYS4gRSBwYXJhIGNvbXBsZW1lbnRhciB0YWwgZXhpZ8OqbmNpYSwgcG9kZXJpYSBzZXIgcHJldmlzdGEgdW1hIHNhbsOnw6NvIGVzcGVjw61maWNhLCBubyB0w7NwaWNvIHByw7NwcmlvLCBwYXJhIGEgbsOjbyBkaXNwb25pYmlsaXphw6fDo28gZGVzc2UgaXRlbSBkZWNsYXJhZG8uPGJyPkRhIG1lc21hIGZvcm1hLCBjYXNvIGhhamEgcGVzc29hbCB0w6ljbmljbyBjdWphIGF0dWHDp8OjbyBzZWphIGZ1bmRhbWVudGFsIHBhcmEgYSBleGVjdcOnw6NvIGRvIG9iamV0bywgcG9kZSBzZXIgZmVpdGEgYSBleGlnw6puY2lhIGRlIHN1YSBpbmRpY2HDp8OjbywgYWNvbXBhbmhhZGEgZGEgcmVzcGVjdGl2YSBxdWFsaWZpY2HDp8Ojby4gRW50cmV0YW50bywgbmVzc2UgY2FzbywgcG9kZSBoYXZlciBjZXJ0YSByZWR1bmTDom5jaWEgc2UgdGFtYsOpbSBob3V2ZXIgYSBleGlnw6puY2lhIGRlIGFwcmVzZW50YcOnw6NvIGRvIHByb2Zpc3Npb25hbCBkZXRlbnRvciBkZSBkZXRlcm1pbmFkb3MgY2VydGlmaWNhZG9zLCBjb20gYSBkaWZlcmVuw6dhIGRlIHF1ZSwgbm8gY2FzbyBkYSBtZXJhIGluZGljYcOnw6NvLCBuw6NvIHNlIGV4aWdlIGEgY29tcHJvdmHDp8OjbyBtZWRpYW50ZSBlc3NlcyBkb2N1bWVudG9zIGVtaXRpZG9zIHBlbG8gY29uc2VsaG8gcHJvZmlzc2lvbmFsIGNvbXBldGVudGUuIEFzc2ltLCDDqSB1bWEgb3DDp8OjbyBxdWUgc2UgY29sb2NhIHBhcmEgYSBBZG1pbmlzdHJhw6fDo28gcXVlIHJlZHV6IG9zIGN1c3RvcyB0cmFuc2FjaW9uYWlzIHBhcmEgbyBmdXR1cm8gY29udHJhdGFkbyBlIHF1ZSB0YW1iw6ltIHBvZGUgc2VyIGZlaXRhIHF1YW5kbyBvIHBlc3NvYWwgdMOpY25pY28gZXNwZWPDrWZpY28gbsOjbyBlc3RpdmVyIHN1Ym1ldGlkbyBhIGNvbnNlbGhvIHByb2Zpc3Npb25hbCBhbGd1bSwgYXBlc2FyIGRlIHNlciBlc3BlY2lhbGl6YWRvLjxicj5EZSBxdWFscXVlciBmb3JtYSwgY2FzbyBhIEFkbWluaXN0cmHDp8OjbyByZXB1dGUgbmVjZXNzw6FyaWEgYSBpbmRpY2HDp8OjbyBkZSBkZXRlcm1pbmFkbyBwZXNzb2FsIHTDqWNuaWNvLCBhcGFyZWxoYW1lbnRvIG91IG1hdGVyaWFsIGRldmVyw6EgZXNwZWNpZmljYXIgZXhhdGFtZW50ZSBxdWFsIHNlamEsIGluc2VyaW5kbyBwcmV2aXPDo28gbm8gVFIsIGNvbmZvcm1lIHN1Z2VzdMOjbyBhYmFpeG86PGJyPi4LMTAuNC44LiBpbmRpY2HDp8OjbyBkbyBwZXNzb2FsIHTDqWNuaWNvLCBkYXMgaW5zdGFsYcOnw7VlcyBlIGRvIGFwYXJlbGhhbWVudG8gYWRlcXVhZG9zIGUgZGlzcG9uw612ZWlzIHBhcmEgYSByZWFsaXphw6fDo28gZG8gb2JqZXRvIGRhIGNvbnRyYXRhw6fDo28sIGJlbSBjb21vIGRhIHF1YWxpZmljYcOnw6NvIGRlIGNhZGEgbWVtYnJvIGRhIGVxdWlwZSB0w6ljbmljYSBxdWUgc2UgcmVzcG9uc2FiaWxpemFyw6EgcGVsb3MgdHJhYmFsaG9zLCBhIHNhYmVyOiALCTEwLjQuOC4xICguLi4psAEAuAEBGK/J/5iOMSCvyf+YjjEwAEIJa2l4LmNtdDYyIqQTCgtBQUFBelJGY3o0dxL5EgoLQUFBQXpSRmN6NHcSC0FBQUF6UkZjejR3GukFCgl0ZXh0L2h0bWwS2wVOb3RhIEV4cGxpY2F0aXZhOiBBIHByZXZpc8OjbyBkZXN0ZSBzdWJpdGVtIGRlY29ycmUgZG8gZGlzcG9zdG8gbm8gYXJ0LiA2OSwgwqcgOMK6LCBkYSBMZWkgbsK6IDE0LjEzMy8yMDIxLiBUcmF0YS1zZSBkYSBpbmRpY2HDp8OjbyBkYXMgb2JyaWdhw6fDtWVzIGrDoSBhc3N1bWlkYXMgcGVsbyBmb3JuZWNlZG9yIGUgYWluZGEgcGVuZGVudGVzIGRlIGN1bXByaW1lbnRvLCBhcyBxdWFpcywgYWzDqW0gZGUgY29udGFyZW0gY29tIGEgYXR1YcOnw6NvIGRvcyBwcm9maXNzaW9uYWlzIGluZGljYWRvcyBwZWxvIGZvcm5lY2Vkb3IgcGVyYW50ZSBhIEFkbWluaXN0cmHDp8OjbyBwYXJhIGZpbnMgZGUgc3VhIGNhcGFjaXRhw6fDo28gdMOpY25pY28tcHJvZmlzc2lvbmFsLCBwb2RlcsOjbyB2aXIgYSBzZXIgZXhlY3V0YWRhcyBubyBtZXNtbyBwZXLDrW9kbyBlbSBxdWUgb3Mgc2VydmnDp29zIGEgc2VyZW0gY29udHJhdGFkb3MgcGVsbyDDs3Jnw6NvIG91IGVudGlkYWRlIHDDumJsaWNhLiBFc3NhIGV4aWfDqm5jaWEgcG9kZXLDoSBzZXIgYWRvdGFkYSBwZWxhIEFkbWluaXN0cmHDp8OjbyBtZWRpYW50ZSBhIGFwcmVzZW50YcOnw6NvIGRhcyBkZXZpZGFzIGp1c3RpZmljYXRpdmFzIG5vIHByb2Nlc3NvIGRlIGNvbnRyYXRhw6fDo28sIGxldmFuZG8gZW0gY29udGEgbyB2dWx0byBkYSBjb250cmF0YcOnw6NvIGUgYXMgZGVtYWlzIGNpcmN1bnN0w6JuY2lhcyBkbyBjYXNvIGNvbmNyZXRvLiLqBQoKdGV4dC9wbGFpbhLbBU5vdGEgRXhwbGljYXRpdmE6IEEgcHJldmlzw6NvIGRlc3RlIHN1Yml0ZW0gZGVjb3JyZSBkbyBkaXNwb3N0byBubyBhcnQuIDY5LCDCpyA4wrosIGRhIExlaSBuwrogMTQuMTMzLzIwMjEuIFRyYXRhLXNlIGRhIGluZGljYcOnw6NvIGRhcyBvYnJpZ2HDp8O1ZXMgasOhIGFzc3VtaWRhcyBwZWxvIGZvcm5lY2Vkb3IgZSBhaW5kYSBwZW5kZW50ZXMgZGUgY3VtcHJpbWVudG8sIGFzIHF1YWlzLCBhbMOpbSBkZSBjb250YXJlbSBjb20gYSBhdHVhw6fDo28gZG9zIHByb2Zpc3Npb25haXMgaW5kaWNhZG9zIHBlbG8gZm9ybmVjZWRvciBwZXJhbnRlIGEgQWRtaW5pc3RyYcOnw6NvIHBhcmEgZmlucyBkZSBzdWEgY2FwYWNpdGHDp8OjbyB0w6ljbmljby1wcm9maXNzaW9uYWwsIHBvZGVyw6NvIHZpciBhIHNlciBleGVjdXRhZGFzIG5vIG1lc21vIHBlcsOtb2RvIGVtIHF1ZSBvcyBzZXJ2acOnb3MgYSBzZXJlbSBjb250cmF0YWRvcyBwZWxvIMOzcmfDo28gb3UgZW50aWRhZGUgcMO6YmxpY2EuIEVzc2EgZXhpZ8OqbmNpYSBwb2RlcsOhIHNlciBhZG90YWRhIHBlbGEgQWRtaW5pc3RyYcOnw6NvIG1lZGlhbnRlIGEgYXByZXNlbnRhw6fDo28gZGFzIGRldmlkYXMganVzdGlmaWNhdGl2YXMgbm8gcHJvY2Vzc28gZGUgY29udHJhdGHDp8OjbywgbGV2YW5kbyBlbSBjb250YSBvIHZ1bHRvIGRhIGNvbnRyYXRhw6fDo28gZSBhcyBkZW1haXMgY2lyY3Vuc3TDom5jaWFzIGRvIGNhc28gY29uY3JldG8uKj4KBUF1dG9yGjUvL3NzbC5nc3RhdGljLmNvbS9kb2NzL2NvbW1vbi9ibHVlX3NpbGhvdWV0dGU5Ni0wLnBuZzCvyf+YjjE4r8n/mI4xckAKBUF1dG9yGjcKNS8vc3NsLmdzdGF0aWMuY29tL2RvY3MvY29tbW9uL2JsdWVfc2lsaG91ZXR0ZTk2LTAucG5neACIAQGaAQYIABAAGACqAd4FEtsFTm90YSBFeHBsaWNhdGl2YTogQSBwcmV2aXPDo28gZGVzdGUgc3ViaXRlbSBkZWNvcnJlIGRvIGRpc3Bvc3RvIG5vIGFydC4gNjksIMKnIDjCuiwgZGEgTGVpIG7CuiAxNC4xMzMvMjAyMS4gVHJhdGEtc2UgZGEgaW5kaWNhw6fDo28gZGFzIG9icmlnYcOnw7VlcyBqw6EgYXNzdW1pZGFzIHBlbG8gZm9ybmVjZWRvciBlIGFpbmRhIHBlbmRlbnRlcyBkZSBjdW1wcmltZW50bywgYXMgcXVhaXMsIGFsw6ltIGRlIGNvbnRhcmVtIGNvbSBhIGF0dWHDp8OjbyBkb3MgcHJvZmlzc2lvbmFpcyBpbmRpY2Fkb3MgcGVsbyBmb3JuZWNlZG9yIHBlcmFudGUgYSBBZG1pbmlzdHJhw6fDo28gcGFyYSBmaW5zIGRlIHN1YSBjYXBhY2l0YcOnw6NvIHTDqWNuaWNvLXByb2Zpc3Npb25hbCwgcG9kZXLDo28gdmlyIGEgc2VyIGV4ZWN1dGFkYXMgbm8gbWVzbW8gcGVyw61vZG8gZW0gcXVlIG9zIHNlcnZpw6dvcyBhIHNlcmVtIGNvbnRyYXRhZG9zIHBlbG8gw7NyZ8OjbyBvdSBlbnRpZGFkZSBww7pibGljYS4gRXNzYSBleGlnw6puY2lhIHBvZGVyw6Egc2VyIGFkb3RhZGEgcGVsYSBBZG1pbmlzdHJhw6fDo28gbWVkaWFudGUgYSBhcHJlc2VudGHDp8OjbyBkYXMgZGV2aWRhcyBqdXN0aWZpY2F0aXZhcyBubyBwcm9jZXNzbyBkZSBjb250cmF0YcOnw6NvLCBsZXZhbmRvIGVtIGNvbnRhIG8gdnVsdG8gZGEgY29udHJhdGHDp8OjbyBlIGFzIGRlbWFpcyBjaXJjdW5zdMOibmNpYXMgZG8gY2FzbyBjb25jcmV0by6wAQC4AQEYr8n/mI4xIK/J/5iOMTAAQglraXguY210NjMipQ4KC0FBQUF6UkZjejVZEvoNCgtBQUFBelJGY3o1WRILQUFBQXpSRmN6NVkalAQKCXRleHQvaHRtbBKGBE5vdGEgRXhwbGljYXRpdmE6IEFsw6ltIGRlIGF2YWxpYXIgYSBwZXJ0aW7Dqm5jaWEgZGUgZXhpZ2lyIHF1YWxpZmljYcOnw6NvIHTDqWNuaWNhLCBvIHJpZ29yIGRhcyBleGlnw6puY2lhcyB0YW1iw6ltIGRldmUgc2VyIGF2YWxpYWRvLCBwcm9tb3ZlbmRvLXNlIGFkYXB0YcOnw7VlcyBwZWxhIMOhcmVhIGRlbWFuZGFudGUgYW50ZSBvIHRpcG8gZGUgY29udHJhdGHDp8OjbyBxdWUgc2UgcHJldGVuZGUgZmF6ZXIuIEEgcmVkYcOnw6NvIG9yYSBhcHJlc2VudGFkYSB2aXNhIGEgZGlzcG9yIHNvYnJlIGFzIHBvc3NpYmlsaWRhZGVzIGdlcmFpcyB0cmF6aWRhcyBwZWxhIGxlaSwgbWFzIGEgw6FyZWEgY29tcGV0ZW50ZSBkbyDDs3Jnw6NvIGNvbnRyYXRhbnRlIGRldmVyw6EsIE5FQ0VTU0FSSUFNRU5URSwgYWp1c3RhciBUT0RBUyBhcyBjbMOhdXN1bGFzIGFxdWkgcHJlc2VudGVzIMOgIHJlYWxpZGFkZSBkZSBzdWEgZGVtYW5kYSBlc3BlY8OtZmljYSwgY29tIGJhc2UgZW0ganVzdGlmaWNhdGl2YSBkbyBFVFAuIpUECgp0ZXh0L3BsYWluEoYETm90YSBFeHBsaWNhdGl2YTogQWzDqW0gZGUgYXZhbGlhciBhIHBlcnRpbsOqbmNpYSBkZSBleGlnaXIgcXVhbGlmaWNhw6fDo28gdMOpY25pY2EsIG8gcmlnb3IgZGFzIGV4aWfDqm5jaWFzIHRhbWLDqW0gZGV2ZSBzZXIgYXZhbGlhZG8sIHByb21vdmVuZG8tc2UgYWRhcHRhw6fDtWVzIHBlbGEgw6FyZWEgZGVtYW5kYW50ZSBhbnRlIG8gdGlwbyBkZSBjb250cmF0YcOnw6NvIHF1ZSBzZSBwcmV0ZW5kZSBmYXplci4gQSByZWRhw6fDo28gb3JhIGFwcmVzZW50YWRhIHZpc2EgYSBkaXNwb3Igc29icmUgYXMgcG9zc2liaWxpZGFkZXMgZ2VyYWlzIHRyYXppZGFzIHBlbGEgbGVpLCBtYXMgYSDDoXJlYSBjb21wZXRlbnRlIGRvIMOzcmfDo28gY29udHJhdGFudGUgZGV2ZXLDoSwgTkVDRVNTQVJJQU1FTlRFLCBhanVzdGFyIFRPREFTIGFzIGNsw6F1c3VsYXMgYXF1aSBwcmVzZW50ZXMgw6AgcmVhbGlkYWRlIGRlIHN1YSBkZW1hbmRhIGVzcGVjw61maWNhLCBjb20gYmFzZSBlbSBqdXN0aWZpY2F0aXZhIGRvIEVUUC4qPgoFQXV0b3IaNS8vc3NsLmdzdGF0aWMuY29tL2RvY3MvY29tbW9uL2JsdWVfc2lsaG91ZXR0ZTk2LTAucG5nMKvJ/5iOMTiryf+YjjFyQAoFQXV0b3IaNwo1Ly9zc2wuZ3N0YXRpYy5jb20vZG9jcy9jb21tb24vYmx1ZV9zaWxob3VldHRlOTYtMC5wbmd4AIgBAZoBBggAEAAYAKoBiQQShgROb3RhIEV4cGxpY2F0aXZhOiBBbMOpbSBkZSBhdmFsaWFyIGEgcGVydGluw6puY2lhIGRlIGV4aWdpciBxdWFsaWZpY2HDp8OjbyB0w6ljbmljYSwgbyByaWdvciBkYXMgZXhpZ8OqbmNpYXMgdGFtYsOpbSBkZXZlIHNlciBhdmFsaWFkbywgcHJvbW92ZW5kby1zZSBhZGFwdGHDp8O1ZXMgcGVsYSDDoXJlYSBkZW1hbmRhbnRlIGFudGUgbyB0aXBvIGRlIGNvbnRyYXRhw6fDo28gcXVlIHNlIHByZXRlbmRlIGZhemVyLiBBIHJlZGHDp8OjbyBvcmEgYXByZXNlbnRhZGEgdmlzYSBhIGRpc3BvciBzb2JyZSBhcyBwb3NzaWJpbGlkYWRlcyBnZXJhaXMgdHJhemlkYXMgcGVsYSBsZWksIG1hcyBhIMOhcmVhIGNvbXBldGVudGUgZG8gw7NyZ8OjbyBjb250cmF0YW50ZSBkZXZlcsOhLCBORUNFU1NBUklBTUVOVEUsIGFqdXN0YXIgVE9EQVMgYXMgY2zDoXVzdWxhcyBhcXVpIHByZXNlbnRlcyDDoCByZWFsaWRhZGUgZGUgc3VhIGRlbWFuZGEgZXNwZWPDrWZpY2EsIGNvbSBiYXNlIGVtIGp1c3RpZmljYXRpdmEgZG8gRVRQLrABALgBARiryf+YjjEgq8n/mI4xMABCCWtpeC5jbXQ1NSLsPQoLQUFBQXpSRmN6OGMSwT0KC0FBQUF6UkZjejhjEgtBQUFBelJGY3o4YxrwFAoJdGV4dC9odG1sEuIUTm90YSBFeHBsaWNhdGl2YTogQSBJTiBTRUdFUy9NRSBuwrogNTMsIGRlIDIwMjAsIGRpc2NpcGxpbm91IHVtYSBtb2RhbGlkYWRlIGVzcGVjw61maWNhIGRlIGNlc3PDo28gZGUgY3LDqWRpdG8gbm8gw6JtYml0byBkb3MgY29udHJhdG9zIGFkbWluaXN0cmF0aXZvcyDigJMgYSBkZW5vbWluYWRhIOKAnG9wZXJhw6fDo28gZGUgY3LDqWRpdG8gZ2FyYW50aWRhIHBvciBjZXNzw6NvIGZpZHVjacOhcmlh4oCdIChvdSwgc2ltcGxlc21lbnRlLCDigJxjZXNzw6NvIGZpZHVjacOhcmlh4oCdKSDigJMsIHByZXNjcmV2ZW5kbywgZW0gc2V1IGFydC4gMTUsIHF1ZSBlZGl0YWlzIGUgY29udHJhdG9zIHByZXZlamFtIGV4cHJlc3NhbWVudGUgc3VhIGFkbWlzc2liaWxpZGFkZS4gQSBwb3NzaWJpbGlkYWRlIGRlIGNlc3PDo28gZG9zIGNyw6lkaXRvcyBkZSBxdWUgdHJhdGEgYSByZWZlcmlkYSBJbnN0cnXDp8OjbyBOb3JtYXRpdmEgw6ksIHBvcnRhbnRvLCBtYW5kYXTDs3JpYS9jb2dlbnRlL2ltcG9zaXRpdmEuPGJyPkEgY2Vzc8OjbyBmaWR1Y2nDoXJpYSwgcmVnaWRhIHBlbGEgSU4gU0VHRVMvTUUgbsK6IDUzLzIwMjAsIMOpIGZlaXRhIGNvbSBpbnN0aXR1acOnw6NvIGZpbmFuY2VpcmEsIHBhcmEgZ2FyYW50aWEgZGUgb3BlcmHDp8OjbyBkZSBjcsOpZGl0byBlIG9jb3JyZSBwb3IgaW50ZXJtw6lkaW8gZG8gc2lzdGVtYSBBbnRlY2lwYUdPVi4gTmVzdGUgdGlwbyBkZSBuZWfDs2NpbyBqdXLDrWRpY28sIG8gZm9ybmVjZWRvciBxdWUgZGV0w6ltIHVtIHbDrW5jdWxvIGNvbnRyYXR1YWwgY29tIGEgQWRtaW5pc3RyYcOnw6NvIFDDumJsaWNhLCBjb250cmFpIGVtcHLDqXN0aW1vIHBlcmFudGUgaW5zdGl0dWnDp8OjbyBmaW5hbmNlaXJhIGUsIGNvbW8gZ2FyYW50aWEgZGEgb3BlcmHDp8OjbywgY2VkZSBhIGVzdGEgw7psdGltYSBzZXVzIGRpcmVpdG9zIGNyZWRpdMOzcmlvcyBwZXJ0aW5lbnRlcyBhbyBjb250cmF0byBhZG1pbmlzdHJhdGl2by48YnI+SsOhIGVtIHJlbGHDp8OjbyDDoHMgZGVtYWlzIG1vZGFsaWRhZGVzIGRlIGNlc3PDo28gZGUgY3LDqWRpdG8sIG7Do28gYWJyYW5naWRhcyBwZWxhIElOIFNFR0VTL01FIG7CuiA1My8yMDIwLCBmZWl0YXMgY29tIG91dHJvcyB0aXBvcyBkZSBwYXJ0aWN1bGFyZXMsIHRlbS1zZSBxdWUgc3VhIHByZXZpc8OjbyBlbSBlZGl0YWlzIGUgY29udHJhdG9zIGFkbWluaXN0cmF0aXZvcywgZW1ib3JhIG7Do28gb2JyaWdhdMOzcmlhLCBjb250aW51YSBhZG1pdGlkYSBwb3IgZm9yw6dhIGRvIFBhcmVjZXIgSkwtMDEsIGRvIEFkdm9nYWRvLUdlcmFsIGRhIFVuacOjbyAoZGlzcG9uw612ZWwgZW0gPGEgaHJlZj0iaHR0cHM6Ly93d3cuZ29vZ2xlLmNvbS91cmw/cT1odHRwOi8vd3d3LnBsYW5hbHRvLmdvdi5ici9jY2l2aWxfMDMvQUdVL1BhcmVjZXJlcy8yMDE5LTIwMjIvUFJDLUpMLTAxLTIwMjAuaHRtJmFtcDtzYT1EJmFtcDtzb3VyY2U9ZG9jcyZhbXA7dXN0PTE2ODc0NjI0NDIzMTU0NTMmYW1wO3VzZz1BT3ZWYXcyMFVSX1FVenViVTFtMlM1WnJpeUlrIiBkYXRhLXJhd0hyZWY9Imh0dHA6Ly93d3cucGxhbmFsdG8uZ292LmJyL2NjaXZpbF8wMy9BR1UvUGFyZWNlcmVzLzIwMTktMjAyMi9QUkMtSkwtMDEtMjAyMC5odG0iIHRhcmdldD0iX2JsYW5rIj5odHRwOi8vd3d3LnBsYW5hbHRvLmdvdi5ici9jY2l2aWxfMDMvQUdVL1BhcmVjZXJlcy8yMDE5LTIwMjIvUFJDLUpMLTAxLTIwMjAuaHRtPC9hPiksIGFwcm92YWRvIHBlbG8gU3IuIFByZXNpZGVudGUgZGEgUmVww7pibGljYSBlbSAyNi8wNS8yMDIwLCBlLCBwb3J0YW50bywgdmluY3VsYW50ZSBwYXJhIHRvZGEgYSBhZG1pbmlzdHJhw6fDo28gcMO6YmxpY2EgKGFydHMuIDQwLCDCpzHCuiBlIDQxIGRhIExlaSBDb21wbGVtZW50YXIgbsK6IDczLCBkZSAxOTkzKS48YnI+UXVhbnRvIGEgZXN0YXMgw7psdGltYXMsIGltcG9ydGEgZGVzdGFjYXIgYSBzZWd1aW50ZSBjb25kaWNpb25hbnRlIHF1ZSBmb2kgZXJpZ2lkYSBwZWxvIHJlZmVyaWRvIFBhcmVjZXIgbsK6IEpMIOKAkyAwMS8yMDIwIGNvbW8gcmVxdWlzaXRvIHBhcmEgYSBzdWEgYWRtaXNzaWJpbGlkYWRlIGVtIGNvbnRyYXRvcyBhZG1pbmlzdHJhdGl2b3M6IGluZXhpc3TDqm5jaWEgZGUgdmVkYcOnw6NvIG5vIGluc3RydW1lbnRvIGNvbnZvY2F0w7NyaW8uIEFzc2ltLCByZWxhdGl2YW1lbnRlIMOgcyBjZXNzw7VlcyBkZSBjcsOpZGl0byBlbSBnZXJhbCwgdGVyLXNlLcOhIHBvciBhZG1pdGlkYSBkZXNkZSBxdWUgbsOjbyBoYWphIHZlZGHDp8OjbyBlbSBjbMOhdXN1bGEgY29udHJhdHVhbCBvdSBubyBpbnN0cnVtZW50byBjb252b2NhdMOzcmlvLjxicj5QYXJhIGRpZmVyZW5jaWFyIHVtYSBkYSBvdXRyYSwgb3JpZW50YS1zZSB2ZXJpZmljYXIgYSBwZXNzb2EgZG8gY2Vzc2lvbsOhcmlvLCBzZSBpbnN0aXR1acOnw6NvIGZpbmFuY2VpcmEgb3UgbsOjbyAobm8gcHJpbWVpcm8gY2FzbywgdGVuZGVyw6EgYSBzZXIgY2Vzc8OjbyBmaWR1Y2nDoXJpYSwgcG9ydGFudG8gb2JyaWdhdG9yaWFtZW50ZSBwZXJtaXRpZGEpIGUgc2UgYSBkZXN0aW5hw6fDo28gw6kgZ2FyYW50aXIgdW1hIG9wZXJhw6fDo28gZGUgY3LDqWRpdG8gKHRhbWLDqW0gbmVjZXNzw6FyaW8gcGFyYSBvIGVucXVhZHJhbWVudG8gY29tbyBmaWR1Y2nDoXJpYSkuIqQSCgp0ZXh0L3BsYWluEpUSTm90YSBFeHBsaWNhdGl2YTogQSBJTiBTRUdFUy9NRSBuwrogNTMsIGRlIDIwMjAsIGRpc2NpcGxpbm91IHVtYSBtb2RhbGlkYWRlIGVzcGVjw61maWNhIGRlIGNlc3PDo28gZGUgY3LDqWRpdG8gbm8gw6JtYml0byBkb3MgY29udHJhdG9zIGFkbWluaXN0cmF0aXZvcyDigJMgYSBkZW5vbWluYWRhIOKAnG9wZXJhw6fDo28gZGUgY3LDqWRpdG8gZ2FyYW50aWRhIHBvciBjZXNzw6NvIGZpZHVjacOhcmlh4oCdIChvdSwgc2ltcGxlc21lbnRlLCDigJxjZXNzw6NvIGZpZHVjacOhcmlh4oCdKSDigJMsIHByZXNjcmV2ZW5kbywgZW0gc2V1IGFydC4gMTUsIHF1ZSBlZGl0YWlzIGUgY29udHJhdG9zIHByZXZlamFtIGV4cHJlc3NhbWVudGUgc3VhIGFkbWlzc2liaWxpZGFkZS4gQSBwb3NzaWJpbGlkYWRlIGRlIGNlc3PDo28gZG9zIGNyw6lkaXRvcyBkZSBxdWUgdHJhdGEgYSByZWZlcmlkYSBJbnN0cnXDp8OjbyBOb3JtYXRpdmEgw6ksIHBvcnRhbnRvLCBtYW5kYXTDs3JpYS9jb2dlbnRlL2ltcG9zaXRpdmEuCkEgY2Vzc8OjbyBmaWR1Y2nDoXJpYSwgcmVnaWRhIHBlbGEgSU4gU0VHRVMvTUUgbsK6IDUzLzIwMjAsIMOpIGZlaXRhIGNvbSBpbnN0aXR1acOnw6NvIGZpbmFuY2VpcmEsIHBhcmEgZ2FyYW50aWEgZGUgb3BlcmHDp8OjbyBkZSBjcsOpZGl0byBlIG9jb3JyZSBwb3IgaW50ZXJtw6lkaW8gZG8gc2lzdGVtYSBBbnRlY2lwYUdPVi4gTmVzdGUgdGlwbyBkZSBuZWfDs2NpbyBqdXLDrWRpY28sIG8gZm9ybmVjZWRvciBxdWUgZGV0w6ltIHVtIHbDrW5jdWxvIGNvbnRyYXR1YWwgY29tIGEgQWRtaW5pc3RyYcOnw6NvIFDDumJsaWNhLCBjb250cmFpIGVtcHLDqXN0aW1vIHBlcmFudGUgaW5zdGl0dWnDp8OjbyBmaW5hbmNlaXJhIGUsIGNvbW8gZ2FyYW50aWEgZGEgb3BlcmHDp8OjbywgY2VkZSBhIGVzdGEgw7psdGltYSBzZXVzIGRpcmVpdG9zIGNyZWRpdMOzcmlvcyBwZXJ0aW5lbnRlcyBhbyBjb250cmF0byBhZG1pbmlzdHJhdGl2by4KSsOhIGVtIHJlbGHDp8OjbyDDoHMgZGVtYWlzIG1vZGFsaWRhZGVzIGRlIGNlc3PDo28gZGUgY3LDqWRpdG8sIG7Do28gYWJyYW5naWRhcyBwZWxhIElOIFNFR0VTL01FIG7CuiA1My8yMDIwLCBmZWl0YXMgY29tIG91dHJvcyB0aXBvcyBkZSBwYXJ0aWN1bGFyZXMsIHRlbS1zZSBxdWUgc3VhIHByZXZpc8OjbyBlbSBlZGl0YWlzIGUgY29udHJhdG9zIGFkbWluaXN0cmF0aXZvcywgZW1ib3JhIG7Do28gb2JyaWdhdMOzcmlhLCBjb250aW51YSBhZG1pdGlkYSBwb3IgZm9yw6dhIGRvIFBhcmVjZXIgSkwtMDEsIGRvIEFkdm9nYWRvLUdlcmFsIGRhIFVuacOjbyAoZGlzcG9uw612ZWwgZW0gaHR0cDovL3d3dy5wbGFuYWx0by5nb3YuYnIvY2NpdmlsXzAzL0FHVS9QYXJlY2VyZXMvMjAxOS0yMDIyL1BSQy1KTC0wMS0yMDIwLmh0bSksIGFwcm92YWRvIHBlbG8gU3IuIFByZXNpZGVudGUgZGEgUmVww7pibGljYSBlbSAyNi8wNS8yMDIwLCBlLCBwb3J0YW50bywgdmluY3VsYW50ZSBwYXJhIHRvZGEgYSBhZG1pbmlzdHJhw6fDo28gcMO6YmxpY2EgKGFydHMuIDQwLCDCpzHCuiBlIDQxIGRhIExlaSBDb21wbGVtZW50YXIgbsK6IDczLCBkZSAxOTkzKS4KUXVhbnRvIGEgZXN0YXMgw7psdGltYXMsIGltcG9ydGEgZGVzdGFjYXIgYSBzZWd1aW50ZSBjb25kaWNpb25hbnRlIHF1ZSBmb2kgZXJpZ2lkYSBwZWxvIHJlZmVyaWRvIFBhcmVjZXIgbsK6IEpMIOKAkyAwMS8yMDIwIGNvbW8gcmVxdWlzaXRvIHBhcmEgYSBzdWEgYWRtaXNzaWJpbGlkYWRlIGVtIGNvbnRyYXRvcyBhZG1pbmlzdHJhdGl2b3M6IGluZXhpc3TDqm5jaWEgZGUgdmVkYcOnw6NvIG5vIGluc3RydW1lbnRvIGNvbnZvY2F0w7NyaW8uIEFzc2ltLCByZWxhdGl2YW1lbnRlIMOgcyBjZXNzw7VlcyBkZSBjcsOpZGl0byBlbSBnZXJhbCwgdGVyLXNlLcOhIHBvciBhZG1pdGlkYSBkZXNkZSBxdWUgbsOjbyBoYWphIHZlZGHDp8OjbyBlbSBjbMOhdXN1bGEgY29udHJhdHVhbCBvdSBubyBpbnN0cnVtZW50byBjb252b2NhdMOzcmlvLgpQYXJhIGRpZmVyZW5jaWFyIHVtYSBkYSBvdXRyYSwgb3JpZW50YS1zZSB2ZXJpZmljYXIgYSBwZXNzb2EgZG8gY2Vzc2lvbsOhcmlvLCBzZSBpbnN0aXR1acOnw6NvIGZpbmFuY2VpcmEgb3UgbsOjbyAobm8gcHJpbWVpcm8gY2FzbywgdGVuZGVyw6EgYSBzZXIgY2Vzc8OjbyBmaWR1Y2nDoXJpYSwgcG9ydGFudG8gb2JyaWdhdG9yaWFtZW50ZSBwZXJtaXRpZGEpIGUgc2UgYSBkZXN0aW5hw6fDo28gw6kgZ2FyYW50aXIgdW1hIG9wZXJhw6fDo28gZGUgY3LDqWRpdG8gKHRhbWLDqW0gbmVjZXNzw6FyaW8gcGFyYSBvIGVucXVhZHJhbWVudG8gY29tbyBmaWR1Y2nDoXJpYSkuKj4KBUF1dG9yGjUvL3NzbC5nc3RhdGljLmNvbS9kb2NzL2NvbW1vbi9ibHVlX3NpbGhvdWV0dGU5Ni0wLnBuZzCgyf+YjjE4oMn/mI4xckAKBUF1dG9yGjcKNS8vc3NsLmdzdGF0aWMuY29tL2RvY3MvY29tbW9uL2JsdWVfc2lsaG91ZXR0ZTk2LTAucG5neACIAQGaAQYIABAAGACqAeUUEuIUTm90YSBFeHBsaWNhdGl2YTogQSBJTiBTRUdFUy9NRSBuwrogNTMsIGRlIDIwMjAsIGRpc2NpcGxpbm91IHVtYSBtb2RhbGlkYWRlIGVzcGVjw61maWNhIGRlIGNlc3PDo28gZGUgY3LDqWRpdG8gbm8gw6JtYml0byBkb3MgY29udHJhdG9zIGFkbWluaXN0cmF0aXZvcyDigJMgYSBkZW5vbWluYWRhIOKAnG9wZXJhw6fDo28gZGUgY3LDqWRpdG8gZ2FyYW50aWRhIHBvciBjZXNzw6NvIGZpZHVjacOhcmlh4oCdIChvdSwgc2ltcGxlc21lbnRlLCDigJxjZXNzw6NvIGZpZHVjacOhcmlh4oCdKSDigJMsIHByZXNjcmV2ZW5kbywgZW0gc2V1IGFydC4gMTUsIHF1ZSBlZGl0YWlzIGUgY29udHJhdG9zIHByZXZlamFtIGV4cHJlc3NhbWVudGUgc3VhIGFkbWlzc2liaWxpZGFkZS4gQSBwb3NzaWJpbGlkYWRlIGRlIGNlc3PDo28gZG9zIGNyw6lkaXRvcyBkZSBxdWUgdHJhdGEgYSByZWZlcmlkYSBJbnN0cnXDp8OjbyBOb3JtYXRpdmEgw6ksIHBvcnRhbnRvLCBtYW5kYXTDs3JpYS9jb2dlbnRlL2ltcG9zaXRpdmEuPGJyPkEgY2Vzc8OjbyBmaWR1Y2nDoXJpYSwgcmVnaWRhIHBlbGEgSU4gU0VHRVMvTUUgbsK6IDUzLzIwMjAsIMOpIGZlaXRhIGNvbSBpbnN0aXR1acOnw6NvIGZpbmFuY2VpcmEsIHBhcmEgZ2FyYW50aWEgZGUgb3BlcmHDp8OjbyBkZSBjcsOpZGl0byBlIG9jb3JyZSBwb3IgaW50ZXJtw6lkaW8gZG8gc2lzdGVtYSBBbnRlY2lwYUdPVi4gTmVzdGUgdGlwbyBkZSBuZWfDs2NpbyBqdXLDrWRpY28sIG8gZm9ybmVjZWRvciBxdWUgZGV0w6ltIHVtIHbDrW5jdWxvIGNvbnRyYXR1YWwgY29tIGEgQWRtaW5pc3RyYcOnw6NvIFDDumJsaWNhLCBjb250cmFpIGVtcHLDqXN0aW1vIHBlcmFudGUgaW5zdGl0dWnDp8OjbyBmaW5hbmNlaXJhIGUsIGNvbW8gZ2FyYW50aWEgZGEgb3BlcmHDp8OjbywgY2VkZSBhIGVzdGEgw7psdGltYSBzZXVzIGRpcmVpdG9zIGNyZWRpdMOzcmlvcyBwZXJ0aW5lbnRlcyBhbyBjb250cmF0byBhZG1pbmlzdHJhdGl2by48YnI+SsOhIGVtIHJlbGHDp8OjbyDDoHMgZGVtYWlzIG1vZGFsaWRhZGVzIGRlIGNlc3PDo28gZGUgY3LDqWRpdG8sIG7Do28gYWJyYW5naWRhcyBwZWxhIElOIFNFR0VTL01FIG7CuiA1My8yMDIwLCBmZWl0YXMgY29tIG91dHJvcyB0aXBvcyBkZSBwYXJ0aWN1bGFyZXMsIHRlbS1zZSBxdWUgc3VhIHByZXZpc8OjbyBlbSBlZGl0YWlzIGUgY29udHJhdG9zIGFkbWluaXN0cmF0aXZvcywgZW1ib3JhIG7Do28gb2JyaWdhdMOzcmlhLCBjb250aW51YSBhZG1pdGlkYSBwb3IgZm9yw6dhIGRvIFBhcmVjZXIgSkwtMDEsIGRvIEFkdm9nYWRvLUdlcmFsIGRhIFVuacOjbyAoZGlzcG9uw612ZWwgZW0gPGEgaHJlZj0iaHR0cHM6Ly93d3cuZ29vZ2xlLmNvbS91cmw/cT1odHRwOi8vd3d3LnBsYW5hbHRvLmdvdi5ici9jY2l2aWxfMDMvQUdVL1BhcmVjZXJlcy8yMDE5LTIwMjIvUFJDLUpMLTAxLTIwMjAuaHRtJmFtcDtzYT1EJmFtcDtzb3VyY2U9ZG9jcyZhbXA7dXN0PTE2ODc0NjI0NDIzMTU0NTMmYW1wO3VzZz1BT3ZWYXcyMFVSX1FVenViVTFtMlM1WnJpeUlrIiBkYXRhLXJhd2hyZWY9Imh0dHA6Ly93d3cucGxhbmFsdG8uZ292LmJyL2NjaXZpbF8wMy9BR1UvUGFyZWNlcmVzLzIwMTktMjAyMi9QUkMtSkwtMDEtMjAyMC5odG0iIHRhcmdldD0iX2JsYW5rIj5odHRwOi8vd3d3LnBsYW5hbHRvLmdvdi5ici9jY2l2aWxfMDMvQUdVL1BhcmVjZXJlcy8yMDE5LTIwMjIvUFJDLUpMLTAxLTIwMjAuaHRtPC9hPiksIGFwcm92YWRvIHBlbG8gU3IuIFByZXNpZGVudGUgZGEgUmVww7pibGljYSBlbSAyNi8wNS8yMDIwLCBlLCBwb3J0YW50bywgdmluY3VsYW50ZSBwYXJhIHRvZGEgYSBhZG1pbmlzdHJhw6fDo28gcMO6YmxpY2EgKGFydHMuIDQwLCDCpzHCuiBlIDQxIGRhIExlaSBDb21wbGVtZW50YXIgbsK6IDczLCBkZSAxOTkzKS48YnI+UXVhbnRvIGEgZXN0YXMgw7psdGltYXMsIGltcG9ydGEgZGVzdGFjYXIgYSBzZWd1aW50ZSBjb25kaWNpb25hbnRlIHF1ZSBmb2kgZXJpZ2lkYSBwZWxvIHJlZmVyaWRvIFBhcmVjZXIgbsK6IEpMIOKAkyAwMS8yMDIwIGNvbW8gcmVxdWlzaXRvIHBhcmEgYSBzdWEgYWRtaXNzaWJpbGlkYWRlIGVtIGNvbnRyYXRvcyBhZG1pbmlzdHJhdGl2b3M6IGluZXhpc3TDqm5jaWEgZGUgdmVkYcOnw6NvIG5vIGluc3RydW1lbnRvIGNvbnZvY2F0w7NyaW8uIEFzc2ltLCByZWxhdGl2YW1lbnRlIMOgcyBjZXNzw7VlcyBkZSBjcsOpZGl0byBlbSBnZXJhbCwgdGVyLXNlLcOhIHBvciBhZG1pdGlkYSBkZXNkZSBxdWUgbsOjbyBoYWphIHZlZGHDp8OjbyBlbSBjbMOhdXN1bGEgY29udHJhdHVhbCBvdSBubyBpbnN0cnVtZW50byBjb252b2NhdMOzcmlvLjxicj5QYXJhIGRpZmVyZW5jaWFyIHVtYSBkYSBvdXRyYSwgb3JpZW50YS1zZSB2ZXJpZmljYXIgYSBwZXNzb2EgZG8gY2Vzc2lvbsOhcmlvLCBzZSBpbnN0aXR1acOnw6NvIGZpbmFuY2VpcmEgb3UgbsOjbyAobm8gcHJpbWVpcm8gY2FzbywgdGVuZGVyw6EgYSBzZXIgY2Vzc8OjbyBmaWR1Y2nDoXJpYSwgcG9ydGFudG8gb2JyaWdhdG9yaWFtZW50ZSBwZXJtaXRpZGEpIGUgc2UgYSBkZXN0aW5hw6fDo28gw6kgZ2FyYW50aXIgdW1hIG9wZXJhw6fDo28gZGUgY3LDqWRpdG8gKHRhbWLDqW0gbmVjZXNzw6FyaW8gcGFyYSBvIGVucXVhZHJhbWVudG8gY29tbyBmaWR1Y2nDoXJpYSkusAEAuAEBGKDJ/5iOMSCgyf+YjjEwAEIJa2l4LmNtdDQxIuERCgtBQUFBelJGY3o1QRK2EQoLQUFBQXpSRmN6NUESC0FBQUF6UkZjejVBGqgFCgl0ZXh0L2h0bWwSmgVOb3RhIEV4cGxpY2F0aXZhOiBFdmVudHVhaXMgcmVxdWlzaXRvcyBkZSBxdWFsaWZpY2HDp8OjbyB0w6ljbmljYSBwcmV2aXN0b3MgZW0gbGVpIGVzcGVjw61maWNhIGUgcXVlIGluY2lkYW0gc29icmUgYSBhdGl2aWRhZGUgb2JqZXRvIGRhIGNvbnRyYXRhw6fDo28gZGV2ZXLDo28gc2VyIGluZGljYWRvcyBhcXVpLCBjb20gZnVuZGFtZW50byBubyBhcnQuIDY3LCBpbmNpc28gSVYsIGRhIExlaSBuwrogMTQuMTMzLCBkZSAyMDIxLiBDaXRhLXNlLCBleGVtcGxpZmljYXRpdmFtZW50ZSwgYSBleGlnw6puY2lhLCBkZW50cmUgb3MgZG9jdW1lbnRvcyBkZSBoYWJpbGl0YcOnw6NvIHTDqWNuaWNhLCBkYSBjaGFtYWRhIEF1dG9yaXphw6fDo28gRXNwZWNpYWwsIGVtaXRpZGEgcGVsYSBBZ8OqbmNpYSBOYWNpb25hbCBkZSBWaWdpbMOibmNpYSBTYW5pdMOhcmlhIOKAkyBBbnZpc2EsIG5hcyBjb250cmF0YcOnw7VlcyBwYXJhIGFxdWlzacOnw6NvIGRlIG1lZGljYW1lbnRvcyBzdWplaXRvcyBhIGNvbnRyb2xlIGVzcGVjaWFsLCBjb20gYmFzZSBuYSBMZWkgbi7CuiA2LjM2MCwgZGUgMjMgZGUgc2V0ZW1icm8gZGUgMTk3NiwgZSBuYSBSZXNvbHXDp8OjbyBkYSBEaXJldG9yaWEgQ29sZWdpYWRhIGRhIFJEQy9BbnZpc2EgbsK6IDE2LCBkZSAxwrogZGUgYWJyaWwgZGUgMjAxNC4iqQUKCnRleHQvcGxhaW4SmgVOb3RhIEV4cGxpY2F0aXZhOiBFdmVudHVhaXMgcmVxdWlzaXRvcyBkZSBxdWFsaWZpY2HDp8OjbyB0w6ljbmljYSBwcmV2aXN0b3MgZW0gbGVpIGVzcGVjw61maWNhIGUgcXVlIGluY2lkYW0gc29icmUgYSBhdGl2aWRhZGUgb2JqZXRvIGRhIGNvbnRyYXRhw6fDo28gZGV2ZXLDo28gc2VyIGluZGljYWRvcyBhcXVpLCBjb20gZnVuZGFtZW50byBubyBhcnQuIDY3LCBpbmNpc28gSVYsIGRhIExlaSBuwrogMTQuMTMzLCBkZSAyMDIxLiBDaXRhLXNlLCBleGVtcGxpZmljYXRpdmFtZW50ZSwgYSBleGlnw6puY2lhLCBkZW50cmUgb3MgZG9jdW1lbnRvcyBkZSBoYWJpbGl0YcOnw6NvIHTDqWNuaWNhLCBkYSBjaGFtYWRhIEF1dG9yaXphw6fDo28gRXNwZWNpYWwsIGVtaXRpZGEgcGVsYSBBZ8OqbmNpYSBOYWNpb25hbCBkZSBWaWdpbMOibmNpYSBTYW5pdMOhcmlhIOKAkyBBbnZpc2EsIG5hcyBjb250cmF0YcOnw7VlcyBwYXJhIGFxdWlzacOnw6NvIGRlIG1lZGljYW1lbnRvcyBzdWplaXRvcyBhIGNvbnRyb2xlIGVzcGVjaWFsLCBjb20gYmFzZSBuYSBMZWkgbi7CuiA2LjM2MCwgZGUgMjMgZGUgc2V0ZW1icm8gZGUgMTk3NiwgZSBuYSBSZXNvbHXDp8OjbyBkYSBEaXJldG9yaWEgQ29sZWdpYWRhIGRhIFJEQy9BbnZpc2EgbsK6IDE2LCBkZSAxwrogZGUgYWJyaWwgZGUgMjAxNC4qPgoFQXV0b3IaNS8vc3NsLmdzdGF0aWMuY29tL2RvY3MvY29tbW9uL2JsdWVfc2lsaG91ZXR0ZTk2LTAucG5nMK3J/5iOMTityf+YjjFyQAoFQXV0b3IaNwo1Ly9zc2wuZ3N0YXRpYy5jb20vZG9jcy9jb21tb24vYmx1ZV9zaWxob3VldHRlOTYtMC5wbmd4AIgBAZoBBggAEAAYAKoBnQUSmgVOb3RhIEV4cGxpY2F0aXZhOiBFdmVudHVhaXMgcmVxdWlzaXRvcyBkZSBxdWFsaWZpY2HDp8OjbyB0w6ljbmljYSBwcmV2aXN0b3MgZW0gbGVpIGVzcGVjw61maWNhIGUgcXVlIGluY2lkYW0gc29icmUgYSBhdGl2aWRhZGUgb2JqZXRvIGRhIGNvbnRyYXRhw6fDo28gZGV2ZXLDo28gc2VyIGluZGljYWRvcyBhcXVpLCBjb20gZnVuZGFtZW50byBubyBhcnQuIDY3LCBpbmNpc28gSVYsIGRhIExlaSBuwrogMTQuMTMzLCBkZSAyMDIxLiBDaXRhLXNlLCBleGVtcGxpZmljYXRpdmFtZW50ZSwgYSBleGlnw6puY2lhLCBkZW50cmUgb3MgZG9jdW1lbnRvcyBkZSBoYWJpbGl0YcOnw6NvIHTDqWNuaWNhLCBkYSBjaGFtYWRhIEF1dG9yaXphw6fDo28gRXNwZWNpYWwsIGVtaXRpZGEgcGVsYSBBZ8OqbmNpYSBOYWNpb25hbCBkZSBWaWdpbMOibmNpYSBTYW5pdMOhcmlhIOKAkyBBbnZpc2EsIG5hcyBjb250cmF0YcOnw7VlcyBwYXJhIGFxdWlzacOnw6NvIGRlIG1lZGljYW1lbnRvcyBzdWplaXRvcyBhIGNvbnRyb2xlIGVzcGVjaWFsLCBjb20gYmFzZSBuYSBMZWkgbi7CuiA2LjM2MCwgZGUgMjMgZGUgc2V0ZW1icm8gZGUgMTk3NiwgZSBuYSBSZXNvbHXDp8OjbyBkYSBEaXJldG9yaWEgQ29sZWdpYWRhIGRhIFJEQy9BbnZpc2EgbsK6IDE2LCBkZSAxwrogZGUgYWJyaWwgZGUgMjAxNC6wAQC4AQEYrcn/mI4xIK3J/5iOMTAAQglraXguY210NTgiljUKC0FBQUF6UkZjejlJEus0CgtBQUFBelJGY3o5SRILQUFBQXpSRmN6OUkalREKCXRleHQvaHRtbBKHEU5vdGEgRXhwbGljYXRpdmE6IDxicj7DiSBmdW5kYW1lbnRhbCBxdWUgYSBBZG1pbmlzdHJhw6fDo28gb2JzZXJ2ZSBxdWUgZXhpZ8OqbmNpYXMgZGVtYXNpYWRhcyBwb2RlcsOjbyBwcmVqdWRpY2FyIGEgY29tcGV0aXRpdmlkYWRlIGRhIGxpY2l0YcOnw6NvIGUgb2ZlbmRlciBhIG8gZGlzcG9zdG8gbm8gYXJ0LiAzNywgaW5jaXNvIFhYSSBkYSBDb25zdGl0dWnDp8OjbyBGZWRlcmFsLCBvIHF1YWwgcHJlY2VpdHVhIHF1ZSDigJxvIHByb2Nlc3NvIGRlIGxpY2l0YcOnw6NvIHDDumJsaWNhLi4uIHNvbWVudGUgcGVybWl0aXLDoSBhcyBleGlnw6puY2lhcyBkZSBxdWFsaWZpY2HDp8OjbyB0w6ljbmljYSBlIGVjb27DtG1pY2EgaW5kaXNwZW5zw6F2ZWlzIMOgIGdhcmFudGlhIGRvIGN1bXByaW1lbnRvIGRhcyBvYnJpZ2HDp8O1ZXPigJ0uPGJyPk8gYXJ0LiA3MCwgSUlJLCBkYSBMZWkgTsK6IDE0LjEzMy8yMDIxLCBwb3Igc3VhIHZleiwgZGlzcMO1ZSBxdWUgYXMgZXhpZ8OqbmNpYXMgZGUgaGFiaWxpdGHDp8OjbyBwb2RlcsOjbyBzZXIgZGlzcGVuc2FkYXMsIOKAnHRvdGFsIG91IHBhcmNpYWxtZW50ZSwgbmFzIGNvbnRyYXRhw6fDtWVzIHBhcmEgZW50cmVnYSBpbWVkaWF0YSwgbmFzIGNvbnRyYXRhw6fDtWVzIGVtIHZhbG9yZXMgaW5mZXJpb3JlcyBhIDEvNCAodW0gcXVhcnRvKSBkbyBsaW1pdGUgcGFyYSBkaXNwZW5zYSBkZSBsaWNpdGHDp8OjbyBwYXJhIGNvbXByYXMgZW0gZ2VyYWwgZSBuYXMgY29udHJhdGHDp8O1ZXMgZGUgcHJvZHV0byBwYXJhIHBlc3F1aXNhIGUgPGJyPmRlc2Vudm9sdmltZW50byBhdMOpIG8gdmFsb3IgZGUgUiQgMzAwLjAwMCwwMCAodHJlemVudG9zIG1pbCByZWFpcyku4oCdIChSZWZlcmlkb3MgdmFsb3JlcyBzw6NvIGF0dWFsaXphZG9zIGFudWFsbWVudGUgcG9yIERlY3JldG8sIGNvbmZvcm1lIGFydC4gMTgyIGRhIG1lc21hIExlaSkuPGJyPkEgY29tYmluYcOnw6NvIGRhIGRpc3Bvc2nDp8OjbyBjb25zdGl0dWNpb25hbCBjb20gYSBkaXNwb3Npw6fDo28gbGVnYWwgcmVzdWx0YSBxdWUgYXMgZXhpZ8OqbmNpYXMgZGUgcXVhbGlmaWNhw6fDo28gdMOpY25pY2EgZSBlY29uw7RtaWNhIG5hcyBzaXR1YcOnw7VlcyByZXRyYXRhZGFzIG5vIGFydC4gNzAsIElJSSwgZGV2ZSBzZXIgZXhjZXBjaW9uYWwgZSBqdXN0aWZpY2FkYS4gTmFzIGRlbWFpcyBzaXR1YcOnw7VlcywgZW0gcmF6w6NvIGRhIGRpcmV0cml6IGNvbnN0aXR1Y2lvbmFsLCBhIEFkbWluaXN0cmHDp8OjbyBkZXZlIG9ic2VydmFyLCBkaWFudGUgZG8gY2FzbyBjb25jcmV0bywgc2UgbyBvYmpldG8gZGEgY29udHJhdGHDp8OjbyBkZW1hbmRhIGEgZXhpZ8OqbmNpYSBkZSB0b2RvcyBvcyByZXF1aXNpdG9zIGRlIGhhYmlsaXRhw6fDo28gYXByZXNlbnRhZG9zIG5lc3RlIG1vZGVsbywgbGV2YW5kby1zZSBlbSBjb25zaWRlcmHDp8OjbyBvIHZ1bHRvIGUvb3UgYSBjb21wbGV4aWRhZGUgZG8gb2JqZXRvLCBhIGVzc2VuY2lhbGlkYWRlIGRvIHNlcnZpw6dvIGUgb3MgcmlzY29zIGRlY29ycmVudGVzIGRlIHN1YSBwYXJhbGlzYcOnw6NvIGVtIGZ1bsOnw6NvIGRhIGV2ZW50dWFsIGluY2FwYWNpZGFkZSBlY29uw7RtaWNhIGRhIGNvbnRyYXRhZGEgZW0gc3Vwb3J0YXIgdmljaXNzaXR1ZGVzIGNvbnRyYXR1YWlzLCBleGNsdWluZG8tc2UgbyBxdWUgZW50ZW5kZXIgZXhjZXNzaXZvLiA8YnI+RW0gbGljaXRhw6fDo28gZGl2aWRpZGEgZW0gaXRlbnMsIGFzIGV4aWfDqm5jaWFzIGRlIGhhYmlsaXRhw6fDo28gcG9kZW0gYWRlcXVhci1zZSBhIGVzc2EgZGl2aXNpYmlsaWRhZGUsIHNlbmRvIHBvc3PDrXZlbCwgZW0gdW0gbWVzbW8gaW5zdHJ1bWVudG8sIGEgZXhpZ8OqbmNpYSBkZSByZXF1aXNpdG9zIGRlIGhhYmlsaXRhw6fDo28gbWFpcyBhbXBsb3Mgc29tZW50ZSBwYXJhIGFsZ3VucyBpdGVucy4gUGFyYSBzZSBmYXplciBpc3NvLCBiYXN0YSBhY3Jlc2NlbnRhciB1bWEgcmVzc2FsdmEgYW8gZmluYWwgbmEgZXhpZ8OqbmNpYSBwZXJ0aW5lbnRlLCB0YWwgY29tbyDigJwoZXhpZ8OqbmNpYSByZWxhdGl2YSBzb21lbnRlIGFvcyBpdGVucyBYLCBZLCBaKeKAnS48YnI+w4kgdmVkYWRhIGEgaW5jbHVzw6NvIGRlIHJlcXVpc2l0b3MgcXVlIG7Do28gdGVuaGFtIHN1cG9ydGUgbm9zIGFydHMuIDY2IGEgNjkgZGEgTGVpIG7CuiAxNC4xMzMsIGRlIDIwMjEuIoQRCgp0ZXh0L3BsYWluEvUQTm90YSBFeHBsaWNhdGl2YTogCsOJIGZ1bmRhbWVudGFsIHF1ZSBhIEFkbWluaXN0cmHDp8OjbyBvYnNlcnZlIHF1ZSBleGlnw6puY2lhcyBkZW1hc2lhZGFzIHBvZGVyw6NvIHByZWp1ZGljYXIgYSBjb21wZXRpdGl2aWRhZGUgZGEgbGljaXRhw6fDo28gZSBvZmVuZGVyIGEgbyBkaXNwb3N0byBubyBhcnQuIDM3LCBpbmNpc28gWFhJIGRhIENvbnN0aXR1acOnw6NvIEZlZGVyYWwsIG8gcXVhbCBwcmVjZWl0dWEgcXVlIOKAnG8gcHJvY2Vzc28gZGUgbGljaXRhw6fDo28gcMO6YmxpY2EuLi4gc29tZW50ZSBwZXJtaXRpcsOhIGFzIGV4aWfDqm5jaWFzIGRlIHF1YWxpZmljYcOnw6NvIHTDqWNuaWNhIGUgZWNvbsO0bWljYSBpbmRpc3BlbnPDoXZlaXMgw6AgZ2FyYW50aWEgZG8gY3VtcHJpbWVudG8gZGFzIG9icmlnYcOnw7Vlc+KAnS4KTyBhcnQuIDcwLCBJSUksIGRhIExlaSBOwrogMTQuMTMzLzIwMjEsIHBvciBzdWEgdmV6LCBkaXNww7VlIHF1ZSBhcyBleGlnw6puY2lhcyBkZSBoYWJpbGl0YcOnw6NvIHBvZGVyw6NvIHNlciBkaXNwZW5zYWRhcywg4oCcdG90YWwgb3UgcGFyY2lhbG1lbnRlLCBuYXMgY29udHJhdGHDp8O1ZXMgcGFyYSBlbnRyZWdhIGltZWRpYXRhLCBuYXMgY29udHJhdGHDp8O1ZXMgZW0gdmFsb3JlcyBpbmZlcmlvcmVzIGEgMS80ICh1bSBxdWFydG8pIGRvIGxpbWl0ZSBwYXJhIGRpc3BlbnNhIGRlIGxpY2l0YcOnw6NvIHBhcmEgY29tcHJhcyBlbSBnZXJhbCBlIG5hcyBjb250cmF0YcOnw7VlcyBkZSBwcm9kdXRvIHBhcmEgcGVzcXVpc2EgZSAKZGVzZW52b2x2aW1lbnRvIGF0w6kgbyB2YWxvciBkZSBSJCAzMDAuMDAwLDAwICh0cmV6ZW50b3MgbWlsIHJlYWlzKS7igJ0gKFJlZmVyaWRvcyB2YWxvcmVzIHPDo28gYXR1YWxpemFkb3MgYW51YWxtZW50ZSBwb3IgRGVjcmV0bywgY29uZm9ybWUgYXJ0LiAxODIgZGEgbWVzbWEgTGVpKS4KQSBjb21iaW5hw6fDo28gZGEgZGlzcG9zacOnw6NvIGNvbnN0aXR1Y2lvbmFsIGNvbSBhIGRpc3Bvc2nDp8OjbyBsZWdhbCByZXN1bHRhIHF1ZSBhcyBleGlnw6puY2lhcyBkZSBxdWFsaWZpY2HDp8OjbyB0w6ljbmljYSBlIGVjb27DtG1pY2EgbmFzIHNpdHVhw6fDtWVzIHJldHJhdGFkYXMgbm8gYXJ0LiA3MCwgSUlJLCBkZXZlIHNlciBleGNlcGNpb25hbCBlIGp1c3RpZmljYWRhLiBOYXMgZGVtYWlzIHNpdHVhw6fDtWVzLCBlbSByYXrDo28gZGEgZGlyZXRyaXogY29uc3RpdHVjaW9uYWwsIGEgQWRtaW5pc3RyYcOnw6NvIGRldmUgb2JzZXJ2YXIsIGRpYW50ZSBkbyBjYXNvIGNvbmNyZXRvLCBzZSBvIG9iamV0byBkYSBjb250cmF0YcOnw6NvIGRlbWFuZGEgYSBleGlnw6puY2lhIGRlIHRvZG9zIG9zIHJlcXVpc2l0b3MgZGUgaGFiaWxpdGHDp8OjbyBhcHJlc2VudGFkb3MgbmVzdGUgbW9kZWxvLCBsZXZhbmRvLXNlIGVtIGNvbnNpZGVyYcOnw6NvIG8gdnVsdG8gZS9vdSBhIGNvbXBsZXhpZGFkZSBkbyBvYmpldG8sIGEgZXNzZW5jaWFsaWRhZGUgZG8gc2VydmnDp28gZSBvcyByaXNjb3MgZGVjb3JyZW50ZXMgZGUgc3VhIHBhcmFsaXNhw6fDo28gZW0gZnVuw6fDo28gZGEgZXZlbnR1YWwgaW5jYXBhY2lkYWRlIGVjb27DtG1pY2EgZGEgY29udHJhdGFkYSBlbSBzdXBvcnRhciB2aWNpc3NpdHVkZXMgY29udHJhdHVhaXMsIGV4Y2x1aW5kby1zZSBvIHF1ZSBlbnRlbmRlciBleGNlc3Npdm8uIApFbSBsaWNpdGHDp8OjbyBkaXZpZGlkYSBlbSBpdGVucywgYXMgZXhpZ8OqbmNpYXMgZGUgaGFiaWxpdGHDp8OjbyBwb2RlbSBhZGVxdWFyLXNlIGEgZXNzYSBkaXZpc2liaWxpZGFkZSwgc2VuZG8gcG9zc8OtdmVsLCBlbSB1bSBtZXNtbyBpbnN0cnVtZW50bywgYSBleGlnw6puY2lhIGRlIHJlcXVpc2l0b3MgZGUgaGFiaWxpdGHDp8OjbyBtYWlzIGFtcGxvcyBzb21lbnRlIHBhcmEgYWxndW5zIGl0ZW5zLiBQYXJhIHNlIGZhemVyIGlzc28sIGJhc3RhIGFjcmVzY2VudGFyIHVtYSByZXNzYWx2YSBhbyBmaW5hbCBuYSBleGlnw6puY2lhIHBlcnRpbmVudGUsIHRhbCBjb21vIOKAnChleGlnw6puY2lhIHJlbGF0aXZhIHNvbWVudGUgYW9zIGl0ZW5zIFgsIFksIFop4oCdLgrDiSB2ZWRhZGEgYSBpbmNsdXPDo28gZGUgcmVxdWlzaXRvcyBxdWUgbsOjbyB0ZW5oYW0gc3Vwb3J0ZSBub3MgYXJ0cy4gNjYgYSA2OSBkYSBMZWkgbsK6IDE0LjEzMywgZGUgMjAyMS4qPgoFQXV0b3IaNS8vc3NsLmdzdGF0aWMuY29tL2RvY3MvY29tbW9uL2JsdWVfc2lsaG91ZXR0ZTk2LTAucG5nMKTJ/5iOMTikyf+YjjFyQAoFQXV0b3IaNwo1Ly9zc2wuZ3N0YXRpYy5jb20vZG9jcy9jb21tb24vYmx1ZV9zaWxob3VldHRlOTYtMC5wbmd4AIgBAZoBBggAEAAYAKoBihEShxFOb3RhIEV4cGxpY2F0aXZhOiA8YnI+w4kgZnVuZGFtZW50YWwgcXVlIGEgQWRtaW5pc3RyYcOnw6NvIG9ic2VydmUgcXVlIGV4aWfDqm5jaWFzIGRlbWFzaWFkYXMgcG9kZXLDo28gcHJlanVkaWNhciBhIGNvbXBldGl0aXZpZGFkZSBkYSBsaWNpdGHDp8OjbyBlIG9mZW5kZXIgYSBvIGRpc3Bvc3RvIG5vIGFydC4gMzcsIGluY2lzbyBYWEkgZGEgQ29uc3RpdHVpw6fDo28gRmVkZXJhbCwgbyBxdWFsIHByZWNlaXR1YSBxdWUg4oCcbyBwcm9jZXNzbyBkZSBsaWNpdGHDp8OjbyBww7pibGljYS4uLiBzb21lbnRlIHBlcm1pdGlyw6EgYXMgZXhpZ8OqbmNpYXMgZGUgcXVhbGlmaWNhw6fDo28gdMOpY25pY2EgZSBlY29uw7RtaWNhIGluZGlzcGVuc8OhdmVpcyDDoCBnYXJhbnRpYSBkbyBjdW1wcmltZW50byBkYXMgb2JyaWdhw6fDtWVz4oCdLjxicj5PIGFydC4gNzAsIElJSSwgZGEgTGVpIE7CuiAxNC4xMzMvMjAyMSwgcG9yIHN1YSB2ZXosIGRpc3DDtWUgcXVlIGFzIGV4aWfDqm5jaWFzIGRlIGhhYmlsaXRhw6fDo28gcG9kZXLDo28gc2VyIGRpc3BlbnNhZGFzLCDigJx0b3RhbCBvdSBwYXJjaWFsbWVudGUsIG5hcyBjb250cmF0YcOnw7VlcyBwYXJhIGVudHJlZ2EgaW1lZGlhdGEsIG5hcyBjb250cmF0YcOnw7VlcyBlbSB2YWxvcmVzIGluZmVyaW9yZXMgYSAxLzQgKHVtIHF1YXJ0bykgZG8gbGltaXRlIHBhcmEgZGlzcGVuc2EgZGUgbGljaXRhw6fDo28gcGFyYSBjb21wcmFzIGVtIGdlcmFsIGUgbmFzIGNvbnRyYXRhw6fDtWVzIGRlIHByb2R1dG8gcGFyYSBwZXNxdWlzYSBlIDxicj5kZXNlbnZvbHZpbWVudG8gYXTDqSBvIHZhbG9yIGRlIFIkIDMwMC4wMDAsMDAgKHRyZXplbnRvcyBtaWwgcmVhaXMpLuKAnSAoUmVmZXJpZG9zIHZhbG9yZXMgc8OjbyBhdHVhbGl6YWRvcyBhbnVhbG1lbnRlIHBvciBEZWNyZXRvLCBjb25mb3JtZSBhcnQuIDE4MiBkYSBtZXNtYSBMZWkpLjxicj5BIGNvbWJpbmHDp8OjbyBkYSBkaXNwb3Npw6fDo28gY29uc3RpdHVjaW9uYWwgY29tIGEgZGlzcG9zacOnw6NvIGxlZ2FsIHJlc3VsdGEgcXVlIGFzIGV4aWfDqm5jaWFzIGRlIHF1YWxpZmljYcOnw6NvIHTDqWNuaWNhIGUgZWNvbsO0bWljYSBuYXMgc2l0dWHDp8O1ZXMgcmV0cmF0YWRhcyBubyBhcnQuIDcwLCBJSUksIGRldmUgc2VyIGV4Y2VwY2lvbmFsIGUganVzdGlmaWNhZGEuIE5hcyBkZW1haXMgc2l0dWHDp8O1ZXMsIGVtIHJhesOjbyBkYSBkaXJldHJpeiBjb25zdGl0dWNpb25hbCwgYSBBZG1pbmlzdHJhw6fDo28gZGV2ZSBvYnNlcnZhciwgZGlhbnRlIGRvIGNhc28gY29uY3JldG8sIHNlIG8gb2JqZXRvIGRhIGNvbnRyYXRhw6fDo28gZGVtYW5kYSBhIGV4aWfDqm5jaWEgZGUgdG9kb3Mgb3MgcmVxdWlzaXRvcyBkZSBoYWJpbGl0YcOnw6NvIGFwcmVzZW50YWRvcyBuZXN0ZSBtb2RlbG8sIGxldmFuZG8tc2UgZW0gY29uc2lkZXJhw6fDo28gbyB2dWx0byBlL291IGEgY29tcGxleGlkYWRlIGRvIG9iamV0bywgYSBlc3NlbmNpYWxpZGFkZSBkbyBzZXJ2acOnbyBlIG9zIHJpc2NvcyBkZWNvcnJlbnRlcyBkZSBzdWEgcGFyYWxpc2HDp8OjbyBlbSBmdW7Dp8OjbyBkYSBldmVudHVhbCBpbmNhcGFjaWRhZGUgZWNvbsO0bWljYSBkYSBjb250cmF0YWRhIGVtIHN1cG9ydGFyIHZpY2lzc2l0dWRlcyBjb250cmF0dWFpcywgZXhjbHVpbmRvLXNlIG8gcXVlIGVudGVuZGVyIGV4Y2Vzc2l2by4gPGJyPkVtIGxpY2l0YcOnw6NvIGRpdmlkaWRhIGVtIGl0ZW5zLCBhcyBleGlnw6puY2lhcyBkZSBoYWJpbGl0YcOnw6NvIHBvZGVtIGFkZXF1YXItc2UgYSBlc3NhIGRpdmlzaWJpbGlkYWRlLCBzZW5kbyBwb3Nzw612ZWwsIGVtIHVtIG1lc21vIGluc3RydW1lbnRvLCBhIGV4aWfDqm5jaWEgZGUgcmVxdWlzaXRvcyBkZSBoYWJpbGl0YcOnw6NvIG1haXMgYW1wbG9zIHNvbWVudGUgcGFyYSBhbGd1bnMgaXRlbnMuIFBhcmEgc2UgZmF6ZXIgaXNzbywgYmFzdGEgYWNyZXNjZW50YXIgdW1hIHJlc3NhbHZhIGFvIGZpbmFsIG5hIGV4aWfDqm5jaWEgcGVydGluZW50ZSwgdGFsIGNvbW8g4oCcKGV4aWfDqm5jaWEgcmVsYXRpdmEgc29tZW50ZSBhb3MgaXRlbnMgWCwgWSwgWinigJ0uPGJyPsOJIHZlZGFkYSBhIGluY2x1c8OjbyBkZSByZXF1aXNpdG9zIHF1ZSBuw6NvIHRlbmhhbSBzdXBvcnRlIG5vcyBhcnRzLiA2NiBhIDY5IGRhIExlaSBuwrogMTQuMTMzLCBkZSAyMDIxLrABALgBARikyf+YjjEgpMn/mI4xMABCCWtpeC5jbXQ0NyL0BAoLQUFBQXpSRmN6OGsSyQQKC0FBQUF6UkZjejhrEgtBQUFBelJGY3o4axqEAQoJdGV4dC9odG1sEndOb3RhIEV4cGxpY2F0aXZhOiBPcyBjb25kaWNpb25hbWVudG9zIGRlc3NlcyBzdWJpdGVucyBkZWNvcnJlbSBkYXMgY29uY2x1c8O1ZXMgZG8gUGFyZWNlciBKTC0wMSwgZGUgMTggZGUgbWFpbyBkZSAyMDIwLiKFAQoKdGV4dC9wbGFpbhJ3Tm90YSBFeHBsaWNhdGl2YTogT3MgY29uZGljaW9uYW1lbnRvcyBkZXNzZXMgc3ViaXRlbnMgZGVjb3JyZW0gZGFzIGNvbmNsdXPDtWVzIGRvIFBhcmVjZXIgSkwtMDEsIGRlIDE4IGRlIG1haW8gZGUgMjAyMC4qPgoFQXV0b3IaNS8vc3NsLmdzdGF0aWMuY29tL2RvY3MvY29tbW9uL2JsdWVfc2lsaG91ZXR0ZTk2LTAucG5nMKHJ/5iOMTihyf+YjjFyQAoFQXV0b3IaNwo1Ly9zc2wuZ3N0YXRpYy5jb20vZG9jcy9jb21tb24vYmx1ZV9zaWxob3VldHRlOTYtMC5wbmd4AIgBAZoBBggAEAAYAKoBeRJ3Tm90YSBFeHBsaWNhdGl2YTogT3MgY29uZGljaW9uYW1lbnRvcyBkZXNzZXMgc3ViaXRlbnMgZGVjb3JyZW0gZGFzIGNvbmNsdXPDtWVzIGRvIFBhcmVjZXIgSkwtMDEsIGRlIDE4IGRlIG1haW8gZGUgMjAyMC6wAQC4AQEYocn/mI4xIKHJ/5iOMTAAQglraXguY210NDIiqxEKC0FBQUF6UkZjejYwEoARCgtBQUFBelJGY3o2MBILQUFBQXpSRmN6NjAalwUKCXRleHQvaHRtbBKJBU5vdGEgRXhwbGljYXRpdmE6IENvbmZvcm1lIEFjw7NyZMOjbyBuwrogMTE3Ni8yMDIxLVBsZW7DoXJpbyBkbyBUcmlidW5hbCBkZSBDb250YXMgZGEgVW5pw6NvLCDigJzDiSBpcnJlZ3VsYXIgYSBleGlnw6puY2lhIGRlIHF1ZSBvIGNvbnRyYXRhZG8gaW5zdGFsZSBlc2NyaXTDs3JpbyBlbSBsb2NhbGlkYWRlIGVzcGVjw61maWNhLCBzZW0gYSBkZXZpZGEgZGVtb25zdHJhw6fDo28gZGUgcXVlIHRhbCBtZWRpZGEgc2VqYSBpbXByZXNjaW5kw612ZWwgw6AgYWRlcXVhZGEgZXhlY3XDp8OjbyBkbyBvYmpldG8gbGljaXRhZG8sIGNvbnNpZGVyYW5kbyBvcyBjdXN0b3MgYSBzZXJlbSBzdXBvcnRhZG9zIHBlbG8gY29udHJhdGFkbywgc2VtIGF2YWxpYXIgYSBzdWEgcGVydGluw6puY2lhIGZyZW50ZSDDoCBtYXRlcmlhbGlkYWRlIGRhIDxicj5jb250cmF0YcOnw6NvIGUgYW9zIGltcGFjdG9zIG5vIG9yw6dhbWVudG8gZXN0aW1hdGl2byBlIG5hIGNvbXBldGl0aXZpZGFkZSBkbyBjZXJ0YW1lLCBkZXZpZG8gYW8gcG90ZW5jaWFsIGRlIHJlc3RyaW5naXIgbyBjYXLDoXRlciBjb21wZXRpdGl2byBkYSBsaWNpdGHDp8OjbywgYWZldGFyIGEgZWNvbm9taWNpZGFkZSBkbyBjb250cmF0byBlIGZlcmlyIG8gcHJpbmPDrXBpbyBkYSBpc29ub21pYS4ilQUKCnRleHQvcGxhaW4ShgVOb3RhIEV4cGxpY2F0aXZhOiBDb25mb3JtZSBBY8OzcmTDo28gbsK6IDExNzYvMjAyMS1QbGVuw6FyaW8gZG8gVHJpYnVuYWwgZGUgQ29udGFzIGRhIFVuacOjbywg4oCcw4kgaXJyZWd1bGFyIGEgZXhpZ8OqbmNpYSBkZSBxdWUgbyBjb250cmF0YWRvIGluc3RhbGUgZXNjcml0w7NyaW8gZW0gbG9jYWxpZGFkZSBlc3BlY8OtZmljYSwgc2VtIGEgZGV2aWRhIGRlbW9uc3RyYcOnw6NvIGRlIHF1ZSB0YWwgbWVkaWRhIHNlamEgaW1wcmVzY2luZMOtdmVsIMOgIGFkZXF1YWRhIGV4ZWN1w6fDo28gZG8gb2JqZXRvIGxpY2l0YWRvLCBjb25zaWRlcmFuZG8gb3MgY3VzdG9zIGEgc2VyZW0gc3Vwb3J0YWRvcyBwZWxvIGNvbnRyYXRhZG8sIHNlbSBhdmFsaWFyIGEgc3VhIHBlcnRpbsOqbmNpYSBmcmVudGUgw6AgbWF0ZXJpYWxpZGFkZSBkYSAKY29udHJhdGHDp8OjbyBlIGFvcyBpbXBhY3RvcyBubyBvcsOnYW1lbnRvIGVzdGltYXRpdm8gZSBuYSBjb21wZXRpdGl2aWRhZGUgZG8gY2VydGFtZSwgZGV2aWRvIGFvIHBvdGVuY2lhbCBkZSByZXN0cmluZ2lyIG8gY2Fyw6F0ZXIgY29tcGV0aXRpdm8gZGEgbGljaXRhw6fDo28sIGFmZXRhciBhIGVjb25vbWljaWRhZGUgZG8gY29udHJhdG8gZSBmZXJpciBvIHByaW5jw61waW8gZGEgaXNvbm9taWEuKj4KBUF1dG9yGjUvL3NzbC5nc3RhdGljLmNvbS9kb2NzL2NvbW1vbi9ibHVlX3NpbGhvdWV0dGU5Ni0wLnBuZzCuyf+YjjE4rsn/mI4xckAKBUF1dG9yGjcKNS8vc3NsLmdzdGF0aWMuY29tL2RvY3MvY29tbW9uL2JsdWVfc2lsaG91ZXR0ZTk2LTAucG5neACIAQGaAQYIABAAGACqAYwFEokFTm90YSBFeHBsaWNhdGl2YTogQ29uZm9ybWUgQWPDs3Jkw6NvIG7CuiAxMTc2LzIwMjEtUGxlbsOhcmlvIGRvIFRyaWJ1bmFsIGRlIENvbnRhcyBkYSBVbmnDo28sIOKAnMOJIGlycmVndWxhciBhIGV4aWfDqm5jaWEgZGUgcXVlIG8gY29udHJhdGFkbyBpbnN0YWxlIGVzY3JpdMOzcmlvIGVtIGxvY2FsaWRhZGUgZXNwZWPDrWZpY2EsIHNlbSBhIGRldmlkYSBkZW1vbnN0cmHDp8OjbyBkZSBxdWUgdGFsIG1lZGlkYSBzZWphIGltcHJlc2NpbmTDrXZlbCDDoCBhZGVxdWFkYSBleGVjdcOnw6NvIGRvIG9iamV0byBsaWNpdGFkbywgY29uc2lkZXJhbmRvIG9zIGN1c3RvcyBhIHNlcmVtIHN1cG9ydGFkb3MgcGVsbyBjb250cmF0YWRvLCBzZW0gYXZhbGlhciBhIHN1YSBwZXJ0aW7Dqm5jaWEgZnJlbnRlIMOgIG1hdGVyaWFsaWRhZGUgZGEgPGJyPmNvbnRyYXRhw6fDo28gZSBhb3MgaW1wYWN0b3Mgbm8gb3LDp2FtZW50byBlc3RpbWF0aXZvIGUgbmEgY29tcGV0aXRpdmlkYWRlIGRvIGNlcnRhbWUsIGRldmlkbyBhbyBwb3RlbmNpYWwgZGUgcmVzdHJpbmdpciBvIGNhcsOhdGVyIGNvbXBldGl0aXZvIGRhIGxpY2l0YcOnw6NvLCBhZmV0YXIgYSBlY29ub21pY2lkYWRlIGRvIGNvbnRyYXRvIGUgZmVyaXIgbyBwcmluY8OtcGlvIGRhIGlzb25vbWlhLrABALgBARiuyf+YjjEgrsn/mI4xMABCCWtpeC5jbXQ2MSKuGgoLQUFBQXpSRmN6OG8SgxoKC0FBQUF6UkZjejhvEgtBQUFBelJGY3o4bxqZCAoJdGV4dC9odG1sEosITm90YSBFeHBsaWNhdGl2YTogTyBhcnQuIDQxIGRhIExlaSBuwrogMTQuMTk1LCBkZSAyNiBkZSBhZ29zdG8gZGUgMjAyMSwgdHJhbnNmb3Jtb3UgdG9kYXMgYXMgZW1wcmVzYXMgaW5kaXZpZHVhaXMgZGUgcmVzcG9uc2FiaWxpZGFkZSBsaW1pdGFkYSAoRUlSRUxJKSBleGlzdGVudGVzIG5hIGRhdGEgZGEgZW50cmFkYSBlbSB2aWdvciBkYSBMZWkgZW0gc29jaWVkYWRlcyBsaW1pdGFkYXMgdW5pcGVzc29haXMgKFNMVSksIGluZGVwZW5kZW50ZW1lbnRlIGRlIHF1YWxxdWVyIGFsdGVyYcOnw6NvIGVtIHNldXMgcmVzcGVjdGl2b3MgYXRvcyBjb25zdGl0dXRpdm9zLjxicj5Qb3N0ZXJpb3JtZW50ZSwgbyBpbmNpc28gVkksIGFsw61uZWFzIOKAnGHigJ0gZSDigJxi4oCdLCBhcnQuIDIwLCBkYSBMZWkgbsK6IDE0LjM4MiwgZGUgMjcgZGUganVuaG8gZGUgMjAyMiwgcmV2b2dvdSBhcyBkaXNwb3Npw6fDtWVzIHNvYnJlIEVJUkVMSSBjb25zdGFudGVzIGRvIGluY2lzbyBWSSBkbyBjYXB1dCBkbyBhcnQuIDQ0IGUgZG8gVMOtdHVsbyBJLUEgZG8gTGl2cm8gSUkgZGEgUGFydGUgRXNwZWNpYWwgZG8gQ8OzZGlnbyBDaXZpbCAoTGVpIG7CuiAxMC40MDYsIGRlIDEwIGRlIGphbmVpcm8gZGUgMjAwMikuPGJyPkRpYW50ZSBkZXNzYSBzaXR1YcOnw6NvLCBvcmllbnRhbW9zIG9zIGFnZW50ZXMgZGUgY29udHJhdGHDp8OjbyBkYSBzZWd1aW50ZSBmb3JtYTogc2UgYSBlbXByZXNhIGZvciBpZGVudGlmaWNhZGEgY29tbyBFSVJFTEkgZW0gc2V1cyBhdG9zIGNvbnN0aXR1dGl2b3MsIGVsYSBkZXZlcsOhIHNlciBjb25zaWRlcmFkYSBjb21vIGNvbnZlcnRpZGEgZW0gU0xVLCBhdXRvbWF0aWNhbWVudGUsIGR1cmFudGUgbyBwcm9jZXNzbyBkZSBjb250cmF0YcOnw6NvLiBPcyBhdG9zIGNvbnN0aXR1dGl2b3MsIGluY2x1c2l2ZSwgZGV2ZXLDo28gc2VyIGNvbnNpZGVyYWRvcyByZWd1bGFyZXMgY29tbyBFSVJFTEksIG1hcyBhIGVtcHJlc2EgZGV2ZXLDoSBzZSBjb21wb3J0YXIgbmEgY29udHJhdGHDp8OjbyBjb21vIHVtYSBTTFUuIpQICgp0ZXh0L3BsYWluEoUITm90YSBFeHBsaWNhdGl2YTogTyBhcnQuIDQxIGRhIExlaSBuwrogMTQuMTk1LCBkZSAyNiBkZSBhZ29zdG8gZGUgMjAyMSwgdHJhbnNmb3Jtb3UgdG9kYXMgYXMgZW1wcmVzYXMgaW5kaXZpZHVhaXMgZGUgcmVzcG9uc2FiaWxpZGFkZSBsaW1pdGFkYSAoRUlSRUxJKSBleGlzdGVudGVzIG5hIGRhdGEgZGEgZW50cmFkYSBlbSB2aWdvciBkYSBMZWkgZW0gc29jaWVkYWRlcyBsaW1pdGFkYXMgdW5pcGVzc29haXMgKFNMVSksIGluZGVwZW5kZW50ZW1lbnRlIGRlIHF1YWxxdWVyIGFsdGVyYcOnw6NvIGVtIHNldXMgcmVzcGVjdGl2b3MgYXRvcyBjb25zdGl0dXRpdm9zLgpQb3N0ZXJpb3JtZW50ZSwgbyBpbmNpc28gVkksIGFsw61uZWFzIOKAnGHigJ0gZSDigJxi4oCdLCBhcnQuIDIwLCBkYSBMZWkgbsK6IDE0LjM4MiwgZGUgMjcgZGUganVuaG8gZGUgMjAyMiwgcmV2b2dvdSBhcyBkaXNwb3Npw6fDtWVzIHNvYnJlIEVJUkVMSSBjb25zdGFudGVzIGRvIGluY2lzbyBWSSBkbyBjYXB1dCBkbyBhcnQuIDQ0IGUgZG8gVMOtdHVsbyBJLUEgZG8gTGl2cm8gSUkgZGEgUGFydGUgRXNwZWNpYWwgZG8gQ8OzZGlnbyBDaXZpbCAoTGVpIG7CuiAxMC40MDYsIGRlIDEwIGRlIGphbmVpcm8gZGUgMjAwMikuCkRpYW50ZSBkZXNzYSBzaXR1YcOnw6NvLCBvcmllbnRhbW9zIG9zIGFnZW50ZXMgZGUgY29udHJhdGHDp8OjbyBkYSBzZWd1aW50ZSBmb3JtYTogc2UgYSBlbXByZXNhIGZvciBpZGVudGlmaWNhZGEgY29tbyBFSVJFTEkgZW0gc2V1cyBhdG9zIGNvbnN0aXR1dGl2b3MsIGVsYSBkZXZlcsOhIHNlciBjb25zaWRlcmFkYSBjb21vIGNvbnZlcnRpZGEgZW0gU0xVLCBhdXRvbWF0aWNhbWVudGUsIGR1cmFudGUgbyBwcm9jZXNzbyBkZSBjb250cmF0YcOnw6NvLiBPcyBhdG9zIGNvbnN0aXR1dGl2b3MsIGluY2x1c2l2ZSwgZGV2ZXLDo28gc2VyIGNvbnNpZGVyYWRvcyByZWd1bGFyZXMgY29tbyBFSVJFTEksIG1hcyBhIGVtcHJlc2EgZGV2ZXLDoSBzZSBjb21wb3J0YXIgbmEgY29udHJhdGHDp8OjbyBjb21vIHVtYSBTTFUuKj4KBUF1dG9yGjUvL3NzbC5nc3RhdGljLmNvbS9kb2NzL2NvbW1vbi9ibHVlX3NpbGhvdWV0dGU5Ni0wLnBuZzCnyf+YjjE4p8n/mI4xckAKBUF1dG9yGjcKNS8vc3NsLmdzdGF0aWMuY29tL2RvY3MvY29tbW9uL2JsdWVfc2lsaG91ZXR0ZTk2LTAucG5neACIAQGaAQYIABAAGACqAY4IEosITm90YSBFeHBsaWNhdGl2YTogTyBhcnQuIDQxIGRhIExlaSBuwrogMTQuMTk1LCBkZSAyNiBkZSBhZ29zdG8gZGUgMjAyMSwgdHJhbnNmb3Jtb3UgdG9kYXMgYXMgZW1wcmVzYXMgaW5kaXZpZHVhaXMgZGUgcmVzcG9uc2FiaWxpZGFkZSBsaW1pdGFkYSAoRUlSRUxJKSBleGlzdGVudGVzIG5hIGRhdGEgZGEgZW50cmFkYSBlbSB2aWdvciBkYSBMZWkgZW0gc29jaWVkYWRlcyBsaW1pdGFkYXMgdW5pcGVzc29haXMgKFNMVSksIGluZGVwZW5kZW50ZW1lbnRlIGRlIHF1YWxxdWVyIGFsdGVyYcOnw6NvIGVtIHNldXMgcmVzcGVjdGl2b3MgYXRvcyBjb25zdGl0dXRpdm9zLjxicj5Qb3N0ZXJpb3JtZW50ZSwgbyBpbmNpc28gVkksIGFsw61uZWFzIOKAnGHigJ0gZSDigJxi4oCdLCBhcnQuIDIwLCBkYSBMZWkgbsK6IDE0LjM4MiwgZGUgMjcgZGUganVuaG8gZGUgMjAyMiwgcmV2b2dvdSBhcyBkaXNwb3Npw6fDtWVzIHNvYnJlIEVJUkVMSSBjb25zdGFudGVzIGRvIGluY2lzbyBWSSBkbyBjYXB1dCBkbyBhcnQuIDQ0IGUgZG8gVMOtdHVsbyBJLUEgZG8gTGl2cm8gSUkgZGEgUGFydGUgRXNwZWNpYWwgZG8gQ8OzZGlnbyBDaXZpbCAoTGVpIG7CuiAxMC40MDYsIGRlIDEwIGRlIGphbmVpcm8gZGUgMjAwMikuPGJyPkRpYW50ZSBkZXNzYSBzaXR1YcOnw6NvLCBvcmllbnRhbW9zIG9zIGFnZW50ZXMgZGUgY29udHJhdGHDp8OjbyBkYSBzZWd1aW50ZSBmb3JtYTogc2UgYSBlbXByZXNhIGZvciBpZGVudGlmaWNhZGEgY29tbyBFSVJFTEkgZW0gc2V1cyBhdG9zIGNvbnN0aXR1dGl2b3MsIGVsYSBkZXZlcsOhIHNlciBjb25zaWRlcmFkYSBjb21vIGNvbnZlcnRpZGEgZW0gU0xVLCBhdXRvbWF0aWNhbWVudGUsIGR1cmFudGUgbyBwcm9jZXNzbyBkZSBjb250cmF0YcOnw6NvLiBPcyBhdG9zIGNvbnN0aXR1dGl2b3MsIGluY2x1c2l2ZSwgZGV2ZXLDo28gc2VyIGNvbnNpZGVyYWRvcyByZWd1bGFyZXMgY29tbyBFSVJFTEksIG1hcyBhIGVtcHJlc2EgZGV2ZXLDoSBzZSBjb21wb3J0YXIgbmEgY29udHJhdGHDp8OjbyBjb21vIHVtYSBTTFUusAEAuAEBGKfJ/5iOMSCnyf+YjjEwAEIJa2l4LmNtdDQ5IpoVCgtBQUFBelJGY3o1TRLvFAoLQUFBQXpSRmN6NU0SC0FBQUF6UkZjejVNGrsGCgl0ZXh0L2h0bWwSrQZOb3RhIEV4cGxpY2F0aXZhOiBPIHN1Yml0ZW0gdGVtIGNvbW8gZnVuZGFtZW50byBhIHBhcnRlIGZpbmFsIGRvIGRpc3Bvc3RvIG5vIGFydC4gNjYgZGEgTGVpIG7CuiAxNC4xMzMsIGRlIDIwMjEuIENhYmUgYW8gw7NyZ8OjbyBvdSBlbnRpZGFkZSBhbmFsaXNhciBzZSBhIGF0aXZpZGFkZSByZWxhdGl2YSBhbyBvYmpldG8gYSBzZXIgY29udHJhdGFkbyBleGlnZSByZWdpc3RybyBvdSBhdXRvcml6YcOnw6NvIHBhcmEgZnVuY2lvbmFtZW50bywgZW0gcmF6w6NvIGRlIHByZXZpc8OjbyBsZWdhbCBvdSBub3JtYXRpdmEuIEVtIGNhc28gcG9zaXRpdm8sIGRldmVyw6NvIHNlciBlc3BlY2lmaWNhZG9zIG8gZG9jdW1lbnRvIGEgc2VyIGFwcmVzZW50YWRvLCBvIMOzcmfDo28gY29tcGV0ZW50ZSBwYXJhIGV4cGVkaS1sbyBlIG8gcmVzcGVjdGl2byBmdW5kYW1lbnRvIGxlZ2FsLiBDaXRlLXNlLCBjb21vIGV4ZW1wbG8sIGEgbmVjZXNzaWRhZGUgZGUgcmVnaXN0cm8gZGUgcGVzc29hcyBmw61zaWNhcyBvdSBqdXLDrWRpY2FzIG5vIEV4w6lyY2l0bywgY29tIHZpc3RhcyBhbyBleGVyY8OtY2lvIGRlIHF1YWxxdWVyIGF0aXZpZGFkZSByZWxhdGl2YSBhIFByb2R1dG8gQ29udHJvbGFkbyBwZWxvIEV4w6lyY2l0byAoUENFKSwgdGFpcyBjb21vIGEgZmFicmljYcOnw6NvLCBvIGNvbcOpcmNpbywgYSBpbXBvcnRhw6fDo28sIGEgZXhwb3J0YcOnw6NvLCBhIHV0aWxpemHDp8OjbyBlIGEgcHJlc3Rhw6fDo28gZGUgc2VydmnDp29zIGVudm9sdmVuZG8gYXJtYSBkZSBmb2dvLCBleHBsb3Npdm8sIG11bmnDp8OjbywgZGVudHJlIG91dHJvcy4ivAYKCnRleHQvcGxhaW4SrQZOb3RhIEV4cGxpY2F0aXZhOiBPIHN1Yml0ZW0gdGVtIGNvbW8gZnVuZGFtZW50byBhIHBhcnRlIGZpbmFsIGRvIGRpc3Bvc3RvIG5vIGFydC4gNjYgZGEgTGVpIG7CuiAxNC4xMzMsIGRlIDIwMjEuIENhYmUgYW8gw7NyZ8OjbyBvdSBlbnRpZGFkZSBhbmFsaXNhciBzZSBhIGF0aXZpZGFkZSByZWxhdGl2YSBhbyBvYmpldG8gYSBzZXIgY29udHJhdGFkbyBleGlnZSByZWdpc3RybyBvdSBhdXRvcml6YcOnw6NvIHBhcmEgZnVuY2lvbmFtZW50bywgZW0gcmF6w6NvIGRlIHByZXZpc8OjbyBsZWdhbCBvdSBub3JtYXRpdmEuIEVtIGNhc28gcG9zaXRpdm8sIGRldmVyw6NvIHNlciBlc3BlY2lmaWNhZG9zIG8gZG9jdW1lbnRvIGEgc2VyIGFwcmVzZW50YWRvLCBvIMOzcmfDo28gY29tcGV0ZW50ZSBwYXJhIGV4cGVkaS1sbyBlIG8gcmVzcGVjdGl2byBmdW5kYW1lbnRvIGxlZ2FsLiBDaXRlLXNlLCBjb21vIGV4ZW1wbG8sIGEgbmVjZXNzaWRhZGUgZGUgcmVnaXN0cm8gZGUgcGVzc29hcyBmw61zaWNhcyBvdSBqdXLDrWRpY2FzIG5vIEV4w6lyY2l0bywgY29tIHZpc3RhcyBhbyBleGVyY8OtY2lvIGRlIHF1YWxxdWVyIGF0aXZpZGFkZSByZWxhdGl2YSBhIFByb2R1dG8gQ29udHJvbGFkbyBwZWxvIEV4w6lyY2l0byAoUENFKSwgdGFpcyBjb21vIGEgZmFicmljYcOnw6NvLCBvIGNvbcOpcmNpbywgYSBpbXBvcnRhw6fDo28sIGEgZXhwb3J0YcOnw6NvLCBhIHV0aWxpemHDp8OjbyBlIGEgcHJlc3Rhw6fDo28gZGUgc2VydmnDp29zIGVudm9sdmVuZG8gYXJtYSBkZSBmb2dvLCBleHBsb3Npdm8sIG11bmnDp8OjbywgZGVudHJlIG91dHJvcy4qPgoFQXV0b3IaNS8vc3NsLmdzdGF0aWMuY29tL2RvY3MvY29tbW9uL2JsdWVfc2lsaG91ZXR0ZTk2LTAucG5nMKjJ/5iOMTioyf+YjjFyQAoFQXV0b3IaNwo1Ly9zc2wuZ3N0YXRpYy5jb20vZG9jcy9jb21tb24vYmx1ZV9zaWxob3VldHRlOTYtMC5wbmd4AIgBAZoBBggAEAAYAKoBsAYSrQZOb3RhIEV4cGxpY2F0aXZhOiBPIHN1Yml0ZW0gdGVtIGNvbW8gZnVuZGFtZW50byBhIHBhcnRlIGZpbmFsIGRvIGRpc3Bvc3RvIG5vIGFydC4gNjYgZGEgTGVpIG7CuiAxNC4xMzMsIGRlIDIwMjEuIENhYmUgYW8gw7NyZ8OjbyBvdSBlbnRpZGFkZSBhbmFsaXNhciBzZSBhIGF0aXZpZGFkZSByZWxhdGl2YSBhbyBvYmpldG8gYSBzZXIgY29udHJhdGFkbyBleGlnZSByZWdpc3RybyBvdSBhdXRvcml6YcOnw6NvIHBhcmEgZnVuY2lvbmFtZW50bywgZW0gcmF6w6NvIGRlIHByZXZpc8OjbyBsZWdhbCBvdSBub3JtYXRpdmEuIEVtIGNhc28gcG9zaXRpdm8sIGRldmVyw6NvIHNlciBlc3BlY2lmaWNhZG9zIG8gZG9jdW1lbnRvIGEgc2VyIGFwcmVzZW50YWRvLCBvIMOzcmfDo28gY29tcGV0ZW50ZSBwYXJhIGV4cGVkaS1sbyBlIG8gcmVzcGVjdGl2byBmdW5kYW1lbnRvIGxlZ2FsLiBDaXRlLXNlLCBjb21vIGV4ZW1wbG8sIGEgbmVjZXNzaWRhZGUgZGUgcmVnaXN0cm8gZGUgcGVzc29hcyBmw61zaWNhcyBvdSBqdXLDrWRpY2FzIG5vIEV4w6lyY2l0bywgY29tIHZpc3RhcyBhbyBleGVyY8OtY2lvIGRlIHF1YWxxdWVyIGF0aXZpZGFkZSByZWxhdGl2YSBhIFByb2R1dG8gQ29udHJvbGFkbyBwZWxvIEV4w6lyY2l0byAoUENFKSwgdGFpcyBjb21vIGEgZmFicmljYcOnw6NvLCBvIGNvbcOpcmNpbywgYSBpbXBvcnRhw6fDo28sIGEgZXhwb3J0YcOnw6NvLCBhIHV0aWxpemHDp8OjbyBlIGEgcHJlc3Rhw6fDo28gZGUgc2VydmnDp29zIGVudm9sdmVuZG8gYXJtYSBkZSBmb2dvLCBleHBsb3Npdm8sIG11bmnDp8OjbywgZGVudHJlIG91dHJvcy6wAQC4AQEYqMn/mI4xIKjJ/5iOMTAAQglraXguY210NTAi+RQKC0FBQUF6UkZjejUwEs4UCgtBQUFBelJGY3o1MBILQUFBQXpSRmN6NTAasgYKCXRleHQvaHRtbBKkBk5vdGEgRXhwbGljYXRpdmEgMTogQ29tcGV0ZSBhbyDDs3Jnw6NvIGF2YWxpYXIgYXMgY2FyYWN0ZXLDrXN0aWNhcyBtw61uaW1hcyBzdWdlcmlkYXMgbm8gcHJlc2VudGUgbW9kZWxvLCBtYW50ZW5kby1hcywgYWx0ZXJhbmRvLWFzIG91IGFzIHN1cHJpbWluZG8sIGJlbSBjb21vIGF2YWxpYXIgc2Ugb3V0cmFzIGNhcmFjdGVyw61zdGljYXMgZGV2ZW0gc2VyIG1lbmNpb25hZGFzLgtOb3RhIEV4cGxpY2F0aXZhIDI6IENhc28gc2VqYSBwZXJtaXRpZGEgYSBzdWJjb250cmF0YcOnw6NvIGRlIGZvcm5lY2ltZW50byBjb20gYXNwZWN0b3MgdMOpY25pY29zIGVzcGVjw61maWNvcywgcG9kZXLDoSBzZXIgYWRtaXRpZGEgYSBhcHJlc2VudGHDp8OjbyBkZSBhdGVzdGFkb3MgcmVsYXRpdm9zIGEgcG90ZW5jaWFsIHN1YmNvbnRyYXRhZG8sIGxpbWl0YWRvIGEgMjUlIGRvIG9iamV0byBsaWNpdGFkbywgY29uZm9ybWUgYXJ0LiA2Nywgwqc5wrogZGEgTGVpIG7CuiAxNC4xMzMsIGRlIDIwMjEuPGJyPkVtIHNlbmRvIGVzc2UgbyBjYXNvIGRvIHByb2Nlc3NvLCByZWNvbWVuZGEtc2UgaW5zZXJpciBhIHNlZ3VpbnRlIGRpc3Bvc2nDp8OjbzogPGJyPjguM3guOiBTZXLDoSBhZG1pdGlkYSBhIGFwcmVzZW50YcOnw6NvIGRlIGF0ZXN0YWRvcyByZWxhdGl2b3MgYSBwb3RlbmNpYWwgc3ViY29udHJhdGFkbyBlbSByZWxhw6fDo28gw6AgcGFyY2VsYSBkbyBmb3JuZWNpbWVudG8gZGUuLi4uIC4uLiwgY3VqYSBzdWJjb250cmF0YcOnw6NvIGZvaSBleHByZXNzYW1lbnRlIGF1dG9yaXphZGEgbm8gdMOzcGljbyBwZXJ0aW5lbnRlLiKtBgoKdGV4dC9wbGFpbhKeBk5vdGEgRXhwbGljYXRpdmEgMTogQ29tcGV0ZSBhbyDDs3Jnw6NvIGF2YWxpYXIgYXMgY2FyYWN0ZXLDrXN0aWNhcyBtw61uaW1hcyBzdWdlcmlkYXMgbm8gcHJlc2VudGUgbW9kZWxvLCBtYW50ZW5kby1hcywgYWx0ZXJhbmRvLWFzIG91IGFzIHN1cHJpbWluZG8sIGJlbSBjb21vIGF2YWxpYXIgc2Ugb3V0cmFzIGNhcmFjdGVyw61zdGljYXMgZGV2ZW0gc2VyIG1lbmNpb25hZGFzLgtOb3RhIEV4cGxpY2F0aXZhIDI6IENhc28gc2VqYSBwZXJtaXRpZGEgYSBzdWJjb250cmF0YcOnw6NvIGRlIGZvcm5lY2ltZW50byBjb20gYXNwZWN0b3MgdMOpY25pY29zIGVzcGVjw61maWNvcywgcG9kZXLDoSBzZXIgYWRtaXRpZGEgYSBhcHJlc2VudGHDp8OjbyBkZSBhdGVzdGFkb3MgcmVsYXRpdm9zIGEgcG90ZW5jaWFsIHN1YmNvbnRyYXRhZG8sIGxpbWl0YWRvIGEgMjUlIGRvIG9iamV0byBsaWNpdGFkbywgY29uZm9ybWUgYXJ0LiA2Nywgwqc5wrogZGEgTGVpIG7CuiAxNC4xMzMsIGRlIDIwMjEuCkVtIHNlbmRvIGVzc2UgbyBjYXNvIGRvIHByb2Nlc3NvLCByZWNvbWVuZGEtc2UgaW5zZXJpciBhIHNlZ3VpbnRlIGRpc3Bvc2nDp8OjbzogCjguM3guOiBTZXLDoSBhZG1pdGlkYSBhIGFwcmVzZW50YcOnw6NvIGRlIGF0ZXN0YWRvcyByZWxhdGl2b3MgYSBwb3RlbmNpYWwgc3ViY29udHJhdGFkbyBlbSByZWxhw6fDo28gw6AgcGFyY2VsYSBkbyBmb3JuZWNpbWVudG8gZGUuLi4uIC4uLiwgY3VqYSBzdWJjb250cmF0YcOnw6NvIGZvaSBleHByZXNzYW1lbnRlIGF1dG9yaXphZGEgbm8gdMOzcGljbyBwZXJ0aW5lbnRlLio+CgVBdXRvcho1Ly9zc2wuZ3N0YXRpYy5jb20vZG9jcy9jb21tb24vYmx1ZV9zaWxob3VldHRlOTYtMC5wbmcwrcn/mI4xOK3J/5iOMXJACgVBdXRvcho3CjUvL3NzbC5nc3RhdGljLmNvbS9kb2NzL2NvbW1vbi9ibHVlX3NpbGhvdWV0dGU5Ni0wLnBuZ3gAiAEBmgEGCAAQABgAqgGnBhKkBk5vdGEgRXhwbGljYXRpdmEgMTogQ29tcGV0ZSBhbyDDs3Jnw6NvIGF2YWxpYXIgYXMgY2FyYWN0ZXLDrXN0aWNhcyBtw61uaW1hcyBzdWdlcmlkYXMgbm8gcHJlc2VudGUgbW9kZWxvLCBtYW50ZW5kby1hcywgYWx0ZXJhbmRvLWFzIG91IGFzIHN1cHJpbWluZG8sIGJlbSBjb21vIGF2YWxpYXIgc2Ugb3V0cmFzIGNhcmFjdGVyw61zdGljYXMgZGV2ZW0gc2VyIG1lbmNpb25hZGFzLgtOb3RhIEV4cGxpY2F0aXZhIDI6IENhc28gc2VqYSBwZXJtaXRpZGEgYSBzdWJjb250cmF0YcOnw6NvIGRlIGZvcm5lY2ltZW50byBjb20gYXNwZWN0b3MgdMOpY25pY29zIGVzcGVjw61maWNvcywgcG9kZXLDoSBzZXIgYWRtaXRpZGEgYSBhcHJlc2VudGHDp8OjbyBkZSBhdGVzdGFkb3MgcmVsYXRpdm9zIGEgcG90ZW5jaWFsIHN1YmNvbnRyYXRhZG8sIGxpbWl0YWRvIGEgMjUlIGRvIG9iamV0byBsaWNpdGFkbywgY29uZm9ybWUgYXJ0LiA2Nywgwqc5wrogZGEgTGVpIG7CuiAxNC4xMzMsIGRlIDIwMjEuPGJyPkVtIHNlbmRvIGVzc2UgbyBjYXNvIGRvIHByb2Nlc3NvLCByZWNvbWVuZGEtc2UgaW5zZXJpciBhIHNlZ3VpbnRlIGRpc3Bvc2nDp8OjbzogPGJyPjguM3guOiBTZXLDoSBhZG1pdGlkYSBhIGFwcmVzZW50YcOnw6NvIGRlIGF0ZXN0YWRvcyByZWxhdGl2b3MgYSBwb3RlbmNpYWwgc3ViY29udHJhdGFkbyBlbSByZWxhw6fDo28gw6AgcGFyY2VsYSBkbyBmb3JuZWNpbWVudG8gZGUuLi4uIC4uLiwgY3VqYSBzdWJjb250cmF0YcOnw6NvIGZvaSBleHByZXNzYW1lbnRlIGF1dG9yaXphZGEgbm8gdMOzcGljbyBwZXJ0aW5lbnRlLrABALgBARityf+YjjEgrcn/mI4xMABCCWtpeC5jbXQ1OSKkRgoLQUFBQXpSRmN6N3MS+UUKC0FBQUF6UkZjejdzEgtBQUFBelJGY3o3cxrpFgoJdGV4dC9odG1sEtsWTm90YSBFeHBsaWNhdGl2YSAxOiBPIHJlZ2ltZSBkZSBleGVjdcOnw6NvIGRldmUgc2VyIHNvcGVzYWRvIGUgZXhwbGljaXRhZG8gcGVsYSBBZG1pbmlzdHJhw6fDo28sIGVtIHBhcnRpY3VsYXIgZW0gdGVybW9zIGRlIGVmaWNpw6puY2lhIG5hIGdlc3TDo28gY29udHJhdHVhbC4gQ29tbyByZWdyYSwgZXhpZ2Utc2UgcXVlIGFzIGNhcmFjdGVyw61zdGljYXMgcXVhbGl0YXRpdmFzIGUgcXVhbnRpdGF0aXZhcyBkbyBvYmpldG8gc2VqYW0gcHJldmlhbWVudGUgZGVmaW5pZGFzIG5vIGVkaXRhbCwgcGVybWl0aW5kby1zZSBhb3MgbGljaXRhbnRlcyBhIGVsYWJvcmHDp8OjbyBkZSBwcm9wb3N0YSBmdW5kYWRhIGVtIGRhZG9zIG9iamV0aXZvcyBlIHNlZ3Vyb3MuIFF1YW5kbyBpc3NvIG7Do28gw6kgcG9zc8OtdmVsLCBvdSBzZWphLCBxdWFuZG8gbsOjbyBzZSBzYWJlIGFvIGNlcnRvIGEgZXN0aW1hdGl2YSBwcmVjaXNhIGRvcyBpdGVucyBlIHF1YW50aXRhdGl2b3MgcXVlIGNvbXDDtWVtIG8gb2JqZXRvIGEgc2VyIGNvbnRyYXRhZG8sIG8gZ2VzdG9yIGRldmUgYXZhbGlhciBhIG1lbGhvciBmb3JtYSBkZSBleGVjdcOnw6NvIGNvbnRyYXR1YWwuIE5hIGVtcHJlaXRhZGEgcG9yIHByZcOnbyBnbG9iYWwsIGNhZGEgcGFydGUgYXNzdW1lLCBlbSB0ZXNlLCBvIHJpc2NvIGRlIGV2ZW50dWFpcyBkaXN0b3LDp8O1ZXMgbm9zIHF1YW50aXRhdGl2b3MgYSBzZXJlbSBleGVjdXRhZG9zLCBxdWUgcG9kZW0gc2VyIHN1cGVyaW9yZXMgb3UgaW5mZXJpb3JlcyDDoHF1ZWxlcyBvcmlnaW5hbG1lbnRlIHByZXZpc3RvcyBuYSBwbGFuaWxoYSBvcsOnYW1lbnTDoXJpYSBkYSBjb250cmF0YcOnw6NvLiBKdXN0YW1lbnRlIHBvciBpc3NvLCBhIGFkb8Onw6NvIGRlIHRhbCByZWdpbWUgcHJlc3N1cMO1ZSB1bSBUZXJtbyBkZSBSZWZlcsOqbmNpYSBkZSBib2EgcXVhbGlkYWRlLCBxdWUgZXN0aW1lIGNvbSBhZGVxdWFkbyBuw612ZWwgZGUgcHJlY2lzw6NvIGFzIGVzcGVjaWZpY2HDp8O1ZXMgZSBxdWFudGl0YXRpdm9zIGRhIG9icmEgb3Ugc2VydmnDp28sIGZvcm5lY2VuZG8gYW9zIGxpY2l0YW50ZXMgdG9kb3Mgb3MgZWxlbWVudG9zIGUgaW5mb3JtYcOnw7VlcyBuZWNlc3PDoXJpb3MgcGFyYSBvIHRvdGFsIGUgY29tcGxldG8gY29uaGVjaW1lbnRvIGRvIG9iamV0byBlIGEgZWxhYm9yYcOnw6NvIGRlIHByb3Bvc3RhIGZpZGVkaWduYSAoYXJ0LiA0NyBkYSBMZWkgbsK6IDguNjY2LCBkZSAxOTkzKSwgcGFyYSBldml0YXIgZGlzdG9yw6fDtWVzIHJlbGV2YW50ZXMgbm8gZGVjb3JyZXIgZGEgZXhlY3XDp8OjbyBjb250cmF0dWFsIChUQ1UuIEFjw7NyZMOjbyAxOTc4LzIwMTMtUGxlbsOhcmlvLCBUQyAwMDcuMTA5LzIwMTMtMCwgcmVsYXRvciBNaW5pc3RybyBWYWxtaXIgQ2FtcGVsbywgMzEuNy4yMDEzKS4gSsOhIG5hIGVtcHJlaXRhZGEgcG9yIHByZcOnbyB1bml0w6FyaW8sIGVtIHF1ZSBvIHByZcOnbyDDqSBmaXhhZG8gcG9yIHVuaWRhZGUgZGV0ZXJtaW5hZGEsIG9zIHBhZ2FtZW50b3MgY29ycmVzcG9uZGVtIMOgIG1lZGnDp8OjbyBkb3Mgc2VydmnDp29zIGVmZXRpdmFtZW50ZSBleGVjdXRhZG9zLCBkZSBtb2RvIHF1ZSBvcyByaXNjb3MgZG9zIGNvbnRyYXRhbnRlcyBlbSByZWxhw6fDo28gYSBkaWZlcmVuw6dhcyBkZSBxdWFudGl0YXRpdm9zIHPDo28gbWVub3Jlcy4gVGFsIHJlZ2ltZSDDqSBtYWlzIGFwcm9wcmlhZG8gcGFyYSBvcyBjYXNvcyBlbSBxdWUgbsOjbyBzZSBjb25oZWNlbSBkZSBhbnRlbcOjbywgY29tIGFkZXF1YWRvIG7DrXZlbCBkZSBwcmVjaXPDo28sIG9zIHF1YW50aXRhdGl2b3MgdG90YWlzIGRhIG9icmEgb3Ugc2VydmnDp286IGEgZXhlY3XDp8OjbyBkYXMg4oCcdW5pZGFkZXPigJ0gc2UgZGFyw6EgZGUgYWNvcmRvIGNvbSBhIG5lY2Vzc2lkYWRlIG9ic2VydmFkYSwgY29tIGEgcmVhbGl6YcOnw6NvIGRlIG1lZGnDp8O1ZXMgcGVyacOzZGljYXMgYSBmaW0gZGUgcXVhbnRpZmljYXIgb3Mgc2VydmnDp29zIGVmZXRpdmFtZW50ZSBleGVjdXRhZG9zIGUgb3MgY29ycmVzcG9uZGVudGVzIHZhbG9yZXMgZGV2aWRvcyAoVENVLiBBY8OzcmTDo28gMTk3OC8yMDEzLVBsZW7DoXJpbywgVEMgMDA3LjEwOS8yMDEzLTAsIHJlbGF0b3IgTWluaXN0cm8gVmFsbWlyIENhbXBlbG8sIDMxLjcuMjAxMykuIEFzc2ltLCBuYSBlbXByZWl0YWRhIHBvciBwcmXDp28gdW5pdMOhcmlvIGhhdmVyw6EgYSBleGVjdcOnw6NvIGRvIGNvbnRyYXRvIGNvbmZvcm1lIGEgZGVtYW5kYSwgZSBlc3NlIHJlZ2ltZSBkZSBleGVjdcOnw6NvIGZvaSBjcmlhZG8gcGFyYSByZXNvbHZlciBvIHByb2JsZW1hIGRhIG5lY2Vzc2lkYWRlIGRlIGZpeGFyIHVtYSByZW11bmVyYcOnw6NvIHNlbSBxdWUgc2UgdGl2ZXNzZSwgZGVzZGUgbG9nbywgYSBxdWFudGlkYWRlIGV4YXRhIGRvIGVuY2FyZ28gYSBzZXIgZXhlY3V0YWRvLiBBIG9ww6fDo28gZGEgQWRtaW5pc3RyYcOnw6NvIHBvciB1bSBvdSBvdXRybyByZWdpbWUgbsOjbyBkZWNvcnJlIGRlIG1lcmEgY29udmVuacOqbmNpYSwgbWFzIHNpbSBkYSBwb3NzaWJpbGlkYWRlLCBubyBjYXNvIGNvbmNyZXRvLCBkZSBwcmVkZWZpbmlyIHVtYcKgZXN0aW1hdGl2YSBwcmVjaXNhwqBkb3MgaXRlbnMgZSByZXNwZWN0aXZvcyBxdWFudGl0YXRpdm9zIHF1ZSBjb21ww7VlbSBvIG9iamV0byBhIHNlciBsaWNpdGFkby4gU2UgdGFsIHBvc3NpYmlsaWRhZGUgZXhpc3RpciwgYSByZWdyYSDDqSBhIGFkb8Onw6NvIGRhIGVtcHJlaXRhZGEgcG9yIHByZcOnbyBnbG9iYWwsIG5vcm1hbG1lbnRlIGF0cmVsYWRhIMOgcyBvYnJhcyBlIHNlcnZpw6dvcyBkZSBtZW5vciBjb21wbGV4aWRhZGUuIERvIGNvbnRyw6FyaW8sIGRldmUgc2VyIGFkb3RhZGEgYSBlbXByZWl0YWRhIHBvciBwcmXDp28gdW5pdMOhcmlvIuoWCgp0ZXh0L3BsYWluEtsWTm90YSBFeHBsaWNhdGl2YSAxOiBPIHJlZ2ltZSBkZSBleGVjdcOnw6NvIGRldmUgc2VyIHNvcGVzYWRvIGUgZXhwbGljaXRhZG8gcGVsYSBBZG1pbmlzdHJhw6fDo28sIGVtIHBhcnRpY3VsYXIgZW0gdGVybW9zIGRlIGVmaWNpw6puY2lhIG5hIGdlc3TDo28gY29udHJhdHVhbC4gQ29tbyByZWdyYSwgZXhpZ2Utc2UgcXVlIGFzIGNhcmFjdGVyw61zdGljYXMgcXVhbGl0YXRpdmFzIGUgcXVhbnRpdGF0aXZhcyBkbyBvYmpldG8gc2VqYW0gcHJldmlhbWVudGUgZGVmaW5pZGFzIG5vIGVkaXRhbCwgcGVybWl0aW5kby1zZSBhb3MgbGljaXRhbnRlcyBhIGVsYWJvcmHDp8OjbyBkZSBwcm9wb3N0YSBmdW5kYWRhIGVtIGRhZG9zIG9iamV0aXZvcyBlIHNlZ3Vyb3MuIFF1YW5kbyBpc3NvIG7Do28gw6kgcG9zc8OtdmVsLCBvdSBzZWphLCBxdWFuZG8gbsOjbyBzZSBzYWJlIGFvIGNlcnRvIGEgZXN0aW1hdGl2YSBwcmVjaXNhIGRvcyBpdGVucyBlIHF1YW50aXRhdGl2b3MgcXVlIGNvbXDDtWVtIG8gb2JqZXRvIGEgc2VyIGNvbnRyYXRhZG8sIG8gZ2VzdG9yIGRldmUgYXZhbGlhciBhIG1lbGhvciBmb3JtYSBkZSBleGVjdcOnw6NvIGNvbnRyYXR1YWwuIE5hIGVtcHJlaXRhZGEgcG9yIHByZcOnbyBnbG9iYWwsIGNhZGEgcGFydGUgYXNzdW1lLCBlbSB0ZXNlLCBvIHJpc2NvIGRlIGV2ZW50dWFpcyBkaXN0b3LDp8O1ZXMgbm9zIHF1YW50aXRhdGl2b3MgYSBzZXJlbSBleGVjdXRhZG9zLCBxdWUgcG9kZW0gc2VyIHN1cGVyaW9yZXMgb3UgaW5mZXJpb3JlcyDDoHF1ZWxlcyBvcmlnaW5hbG1lbnRlIHByZXZpc3RvcyBuYSBwbGFuaWxoYSBvcsOnYW1lbnTDoXJpYSBkYSBjb250cmF0YcOnw6NvLiBKdXN0YW1lbnRlIHBvciBpc3NvLCBhIGFkb8Onw6NvIGRlIHRhbCByZWdpbWUgcHJlc3N1cMO1ZSB1bSBUZXJtbyBkZSBSZWZlcsOqbmNpYSBkZSBib2EgcXVhbGlkYWRlLCBxdWUgZXN0aW1lIGNvbSBhZGVxdWFkbyBuw612ZWwgZGUgcHJlY2lzw6NvIGFzIGVzcGVjaWZpY2HDp8O1ZXMgZSBxdWFudGl0YXRpdm9zIGRhIG9icmEgb3Ugc2VydmnDp28sIGZvcm5lY2VuZG8gYW9zIGxpY2l0YW50ZXMgdG9kb3Mgb3MgZWxlbWVudG9zIGUgaW5mb3JtYcOnw7VlcyBuZWNlc3PDoXJpb3MgcGFyYSBvIHRvdGFsIGUgY29tcGxldG8gY29uaGVjaW1lbnRvIGRvIG9iamV0byBlIGEgZWxhYm9yYcOnw6NvIGRlIHByb3Bvc3RhIGZpZGVkaWduYSAoYXJ0LiA0NyBkYSBMZWkgbsK6IDguNjY2LCBkZSAxOTkzKSwgcGFyYSBldml0YXIgZGlzdG9yw6fDtWVzIHJlbGV2YW50ZXMgbm8gZGVjb3JyZXIgZGEgZXhlY3XDp8OjbyBjb250cmF0dWFsIChUQ1UuIEFjw7NyZMOjbyAxOTc4LzIwMTMtUGxlbsOhcmlvLCBUQyAwMDcuMTA5LzIwMTMtMCwgcmVsYXRvciBNaW5pc3RybyBWYWxtaXIgQ2FtcGVsbywgMzEuNy4yMDEzKS4gSsOhIG5hIGVtcHJlaXRhZGEgcG9yIHByZcOnbyB1bml0w6FyaW8sIGVtIHF1ZSBvIHByZcOnbyDDqSBmaXhhZG8gcG9yIHVuaWRhZGUgZGV0ZXJtaW5hZGEsIG9zIHBhZ2FtZW50b3MgY29ycmVzcG9uZGVtIMOgIG1lZGnDp8OjbyBkb3Mgc2VydmnDp29zIGVmZXRpdmFtZW50ZSBleGVjdXRhZG9zLCBkZSBtb2RvIHF1ZSBvcyByaXNjb3MgZG9zIGNvbnRyYXRhbnRlcyBlbSByZWxhw6fDo28gYSBkaWZlcmVuw6dhcyBkZSBxdWFudGl0YXRpdm9zIHPDo28gbWVub3Jlcy4gVGFsIHJlZ2ltZSDDqSBtYWlzIGFwcm9wcmlhZG8gcGFyYSBvcyBjYXNvcyBlbSBxdWUgbsOjbyBzZSBjb25oZWNlbSBkZSBhbnRlbcOjbywgY29tIGFkZXF1YWRvIG7DrXZlbCBkZSBwcmVjaXPDo28sIG9zIHF1YW50aXRhdGl2b3MgdG90YWlzIGRhIG9icmEgb3Ugc2VydmnDp286IGEgZXhlY3XDp8OjbyBkYXMg4oCcdW5pZGFkZXPigJ0gc2UgZGFyw6EgZGUgYWNvcmRvIGNvbSBhIG5lY2Vzc2lkYWRlIG9ic2VydmFkYSwgY29tIGEgcmVhbGl6YcOnw6NvIGRlIG1lZGnDp8O1ZXMgcGVyacOzZGljYXMgYSBmaW0gZGUgcXVhbnRpZmljYXIgb3Mgc2VydmnDp29zIGVmZXRpdmFtZW50ZSBleGVjdXRhZG9zIGUgb3MgY29ycmVzcG9uZGVudGVzIHZhbG9yZXMgZGV2aWRvcyAoVENVLiBBY8OzcmTDo28gMTk3OC8yMDEzLVBsZW7DoXJpbywgVEMgMDA3LjEwOS8yMDEzLTAsIHJlbGF0b3IgTWluaXN0cm8gVmFsbWlyIENhbXBlbG8sIDMxLjcuMjAxMykuIEFzc2ltLCBuYSBlbXByZWl0YWRhIHBvciBwcmXDp28gdW5pdMOhcmlvIGhhdmVyw6EgYSBleGVjdcOnw6NvIGRvIGNvbnRyYXRvIGNvbmZvcm1lIGEgZGVtYW5kYSwgZSBlc3NlIHJlZ2ltZSBkZSBleGVjdcOnw6NvIGZvaSBjcmlhZG8gcGFyYSByZXNvbHZlciBvIHByb2JsZW1hIGRhIG5lY2Vzc2lkYWRlIGRlIGZpeGFyIHVtYSByZW11bmVyYcOnw6NvIHNlbSBxdWUgc2UgdGl2ZXNzZSwgZGVzZGUgbG9nbywgYSBxdWFudGlkYWRlIGV4YXRhIGRvIGVuY2FyZ28gYSBzZXIgZXhlY3V0YWRvLiBBIG9ww6fDo28gZGEgQWRtaW5pc3RyYcOnw6NvIHBvciB1bSBvdSBvdXRybyByZWdpbWUgbsOjbyBkZWNvcnJlIGRlIG1lcmEgY29udmVuacOqbmNpYSwgbWFzIHNpbSBkYSBwb3NzaWJpbGlkYWRlLCBubyBjYXNvIGNvbmNyZXRvLCBkZSBwcmVkZWZpbmlyIHVtYcKgZXN0aW1hdGl2YSBwcmVjaXNhwqBkb3MgaXRlbnMgZSByZXNwZWN0aXZvcyBxdWFudGl0YXRpdm9zIHF1ZSBjb21ww7VlbSBvIG9iamV0byBhIHNlciBsaWNpdGFkby4gU2UgdGFsIHBvc3NpYmlsaWRhZGUgZXhpc3RpciwgYSByZWdyYSDDqSBhIGFkb8Onw6NvIGRhIGVtcHJlaXRhZGEgcG9yIHByZcOnbyBnbG9iYWwsIG5vcm1hbG1lbnRlIGF0cmVsYWRhIMOgcyBvYnJhcyBlIHNlcnZpw6dvcyBkZSBtZW5vciBjb21wbGV4aWRhZGUuIERvIGNvbnRyw6FyaW8sIGRldmUgc2VyIGFkb3RhZGEgYSBlbXByZWl0YWRhIHBvciBwcmXDp28gdW5pdMOhcmlvKj4KBUF1dG9yGjUvL3NzbC5nc3RhdGljLmNvbS9kb2NzL2NvbW1vbi9ibHVlX3NpbGhvdWV0dGU5Ni0wLnBuZzCjyf+YjjE4o8n/mI4xckAKBUF1dG9yGjcKNS8vc3NsLmdzdGF0aWMuY29tL2RvY3MvY29tbW9uL2JsdWVfc2lsaG91ZXR0ZTk2LTAucG5neACIAQGaAQYIABAAGACqAd4WEtsWTm90YSBFeHBsaWNhdGl2YSAxOiBPIHJlZ2ltZSBkZSBleGVjdcOnw6NvIGRldmUgc2VyIHNvcGVzYWRvIGUgZXhwbGljaXRhZG8gcGVsYSBBZG1pbmlzdHJhw6fDo28sIGVtIHBhcnRpY3VsYXIgZW0gdGVybW9zIGRlIGVmaWNpw6puY2lhIG5hIGdlc3TDo28gY29udHJhdHVhbC4gQ29tbyByZWdyYSwgZXhpZ2Utc2UgcXVlIGFzIGNhcmFjdGVyw61zdGljYXMgcXVhbGl0YXRpdmFzIGUgcXVhbnRpdGF0aXZhcyBkbyBvYmpldG8gc2VqYW0gcHJldmlhbWVudGUgZGVmaW5pZGFzIG5vIGVkaXRhbCwgcGVybWl0aW5kby1zZSBhb3MgbGljaXRhbnRlcyBhIGVsYWJvcmHDp8OjbyBkZSBwcm9wb3N0YSBmdW5kYWRhIGVtIGRhZG9zIG9iamV0aXZvcyBlIHNlZ3Vyb3MuIFF1YW5kbyBpc3NvIG7Do28gw6kgcG9zc8OtdmVsLCBvdSBzZWphLCBxdWFuZG8gbsOjbyBzZSBzYWJlIGFvIGNlcnRvIGEgZXN0aW1hdGl2YSBwcmVjaXNhIGRvcyBpdGVucyBlIHF1YW50aXRhdGl2b3MgcXVlIGNvbXDDtWVtIG8gb2JqZXRvIGEgc2VyIGNvbnRyYXRhZG8sIG8gZ2VzdG9yIGRldmUgYXZhbGlhciBhIG1lbGhvciBmb3JtYSBkZSBleGVjdcOnw6NvIGNvbnRyYXR1YWwuIE5hIGVtcHJlaXRhZGEgcG9yIHByZcOnbyBnbG9iYWwsIGNhZGEgcGFydGUgYXNzdW1lLCBlbSB0ZXNlLCBvIHJpc2NvIGRlIGV2ZW50dWFpcyBkaXN0b3LDp8O1ZXMgbm9zIHF1YW50aXRhdGl2b3MgYSBzZXJlbSBleGVjdXRhZG9zLCBxdWUgcG9kZW0gc2VyIHN1cGVyaW9yZXMgb3UgaW5mZXJpb3JlcyDDoHF1ZWxlcyBvcmlnaW5hbG1lbnRlIHByZXZpc3RvcyBuYSBwbGFuaWxoYSBvcsOnYW1lbnTDoXJpYSBkYSBjb250cmF0YcOnw6NvLiBKdXN0YW1lbnRlIHBvciBpc3NvLCBhIGFkb8Onw6NvIGRlIHRhbCByZWdpbWUgcHJlc3N1cMO1ZSB1bSBUZXJtbyBkZSBSZWZlcsOqbmNpYSBkZSBib2EgcXVhbGlkYWRlLCBxdWUgZXN0aW1lIGNvbSBhZGVxdWFkbyBuw612ZWwgZGUgcHJlY2lzw6NvIGFzIGVzcGVjaWZpY2HDp8O1ZXMgZSBxdWFudGl0YXRpdm9zIGRhIG9icmEgb3Ugc2VydmnDp28sIGZvcm5lY2VuZG8gYW9zIGxpY2l0YW50ZXMgdG9kb3Mgb3MgZWxlbWVudG9zIGUgaW5mb3JtYcOnw7VlcyBuZWNlc3PDoXJpb3MgcGFyYSBvIHRvdGFsIGUgY29tcGxldG8gY29uaGVjaW1lbnRvIGRvIG9iamV0byBlIGEgZWxhYm9yYcOnw6NvIGRlIHByb3Bvc3RhIGZpZGVkaWduYSAoYXJ0LiA0NyBkYSBMZWkgbsK6IDguNjY2LCBkZSAxOTkzKSwgcGFyYSBldml0YXIgZGlzdG9yw6fDtWVzIHJlbGV2YW50ZXMgbm8gZGVjb3JyZXIgZGEgZXhlY3XDp8OjbyBjb250cmF0dWFsIChUQ1UuIEFjw7NyZMOjbyAxOTc4LzIwMTMtUGxlbsOhcmlvLCBUQyAwMDcuMTA5LzIwMTMtMCwgcmVsYXRvciBNaW5pc3RybyBWYWxtaXIgQ2FtcGVsbywgMzEuNy4yMDEzKS4gSsOhIG5hIGVtcHJlaXRhZGEgcG9yIHByZcOnbyB1bml0w6FyaW8sIGVtIHF1ZSBvIHByZcOnbyDDqSBmaXhhZG8gcG9yIHVuaWRhZGUgZGV0ZXJtaW5hZGEsIG9zIHBhZ2FtZW50b3MgY29ycmVzcG9uZGVtIMOgIG1lZGnDp8OjbyBkb3Mgc2VydmnDp29zIGVmZXRpdmFtZW50ZSBleGVjdXRhZG9zLCBkZSBtb2RvIHF1ZSBvcyByaXNjb3MgZG9zIGNvbnRyYXRhbnRlcyBlbSByZWxhw6fDo28gYSBkaWZlcmVuw6dhcyBkZSBxdWFudGl0YXRpdm9zIHPDo28gbWVub3Jlcy4gVGFsIHJlZ2ltZSDDqSBtYWlzIGFwcm9wcmlhZG8gcGFyYSBvcyBjYXNvcyBlbSBxdWUgbsOjbyBzZSBjb25oZWNlbSBkZSBhbnRlbcOjbywgY29tIGFkZXF1YWRvIG7DrXZlbCBkZSBwcmVjaXPDo28sIG9zIHF1YW50aXRhdGl2b3MgdG90YWlzIGRhIG9icmEgb3Ugc2VydmnDp286IGEgZXhlY3XDp8OjbyBkYXMg4oCcdW5pZGFkZXPigJ0gc2UgZGFyw6EgZGUgYWNvcmRvIGNvbSBhIG5lY2Vzc2lkYWRlIG9ic2VydmFkYSwgY29tIGEgcmVhbGl6YcOnw6NvIGRlIG1lZGnDp8O1ZXMgcGVyacOzZGljYXMgYSBmaW0gZGUgcXVhbnRpZmljYXIgb3Mgc2VydmnDp29zIGVmZXRpdmFtZW50ZSBleGVjdXRhZG9zIGUgb3MgY29ycmVzcG9uZGVudGVzIHZhbG9yZXMgZGV2aWRvcyAoVENVLiBBY8OzcmTDo28gMTk3OC8yMDEzLVBsZW7DoXJpbywgVEMgMDA3LjEwOS8yMDEzLTAsIHJlbGF0b3IgTWluaXN0cm8gVmFsbWlyIENhbXBlbG8sIDMxLjcuMjAxMykuIEFzc2ltLCBuYSBlbXByZWl0YWRhIHBvciBwcmXDp28gdW5pdMOhcmlvIGhhdmVyw6EgYSBleGVjdcOnw6NvIGRvIGNvbnRyYXRvIGNvbmZvcm1lIGEgZGVtYW5kYSwgZSBlc3NlIHJlZ2ltZSBkZSBleGVjdcOnw6NvIGZvaSBjcmlhZG8gcGFyYSByZXNvbHZlciBvIHByb2JsZW1hIGRhIG5lY2Vzc2lkYWRlIGRlIGZpeGFyIHVtYSByZW11bmVyYcOnw6NvIHNlbSBxdWUgc2UgdGl2ZXNzZSwgZGVzZGUgbG9nbywgYSBxdWFudGlkYWRlIGV4YXRhIGRvIGVuY2FyZ28gYSBzZXIgZXhlY3V0YWRvLiBBIG9ww6fDo28gZGEgQWRtaW5pc3RyYcOnw6NvIHBvciB1bSBvdSBvdXRybyByZWdpbWUgbsOjbyBkZWNvcnJlIGRlIG1lcmEgY29udmVuacOqbmNpYSwgbWFzIHNpbSBkYSBwb3NzaWJpbGlkYWRlLCBubyBjYXNvIGNvbmNyZXRvLCBkZSBwcmVkZWZpbmlyIHVtYcKgZXN0aW1hdGl2YSBwcmVjaXNhwqBkb3MgaXRlbnMgZSByZXNwZWN0aXZvcyBxdWFudGl0YXRpdm9zIHF1ZSBjb21ww7VlbSBvIG9iamV0byBhIHNlciBsaWNpdGFkby4gU2UgdGFsIHBvc3NpYmlsaWRhZGUgZXhpc3RpciwgYSByZWdyYSDDqSBhIGFkb8Onw6NvIGRhIGVtcHJlaXRhZGEgcG9yIHByZcOnbyBnbG9iYWwsIG5vcm1hbG1lbnRlIGF0cmVsYWRhIMOgcyBvYnJhcyBlIHNlcnZpw6dvcyBkZSBtZW5vciBjb21wbGV4aWRhZGUuIERvIGNvbnRyw6FyaW8sIGRldmUgc2VyIGFkb3RhZGEgYSBlbXByZWl0YWRhIHBvciBwcmXDp28gdW5pdMOhcmlvsAEAuAEBGKPJ/5iOMSCjyf+YjjEwAEIJa2l4LmNtdDQ2IvchCgtBQUFBelJGY3o4WRLMIQoLQUFBQXpSRmN6OFkSC0FBQUF6UkZjejhZGtsKCgl0ZXh0L2h0bWwSzQpOb3RhIEV4cGxpY2F0aXZhOiBPIGFydC4gMTIxLCDCpyAzwrosIGluY2lzb3MgSUlJIGUgViwgZGEgTGVpIG4uwrogMTQuMTMzLzIwMjEsIGVzdGFiZWxlY2UgcXVlLCBuYXMgY29udHJhdGHDp8O1ZXMgZGUgc2VydmnDp29zIGNvbnTDrW51b3MgY29tIHJlZ2ltZSBkZSBkZWRpY2HDp8OjbyBleGNsdXNpdmEgZGUgbcOjbyBkZSBvYnJhLCBwYXJhIGFzc2VndXJhciBvIGN1bXByaW1lbnRvIGRlIG9icmlnYcOnw7VlcyB0cmFiYWxoaXN0YXMgcGVsbyBjb250cmF0YWRvLCBhIEFkbWluaXN0cmHDp8OjbywgbWVkaWFudGUgZGlzcG9zacOnw6NvIGVtIGVkaXRhbCBvdSBlbSBjb250cmF0bywgcG9kZXLDoSwgZW50cmUgb3V0cmFzIG1lZGlkYXMsIOKAnElJSS0gIGVmZXR1YXIgbyBkZXDDs3NpdG8gZGUgdmFsb3JlcyBlbSBjb250YSB2aW5jdWxhZGE74oCdIGUgIOKAnFYgLSBlc3RhYmVsZWNlciBxdWUgb3MgdmFsb3JlcyBkZXN0aW5hZG9zIGEgZsOpcmlhcywgYSBkw6ljaW1vIHRlcmNlaXJvIHNhbMOhcmlvLCBhIGF1c8OqbmNpYXMgbGVnYWlzIGUgYSB2ZXJiYXMgcmVzY2lzw7NyaWFzIGRvcyBlbXByZWdhZG9zIGRvIGNvbnRyYXRhZG8gcXVlIHBhcnRpY2lwYXJlbSBkYSBleGVjdcOnw6NvIGRvcyBzZXJ2acOnb3MgY29udHJhdGFkb3Mgc2Vyw6NvIHBhZ29zIHBlbG8gY29udHJhdGFudGUgYW8gY29udHJhdGFkbyBzb21lbnRlIG5hIG9jb3Jyw6puY2lhIGRvIGZhdG8gZ2VyYWRvcuKAnS4gPGJyPkNvbW8gasOhIG1lbmNpb25hZG8sIGEgSW5zdHJ1w6fDo28gTm9ybWF0aXZhIFNFR0VTL01FIG7CuiA5OCwgZGUgMjYgZGUgZGV6ZW1icm8gZGUgMjAyMiBhdXRvcml6YSBhIHV0aWxpemHDp8OjbyBkYSBJTiBTRUdFUy9NUCBuwrogMDUvMjAxNywgbm8gcXVlIGNvdWJlciwgcXVhbnRvIMOgIGF0dWHDp8Ojb8KgZGEgZ2VzdMOjbyBlIGZpc2NhbGl6YcOnw6NvIGRhIGV4ZWN1w6fDo28gY29udHJhdHVhbMKgbm9zIHByb2Nlc3NvcyBkZSBjb250cmF0YcOnw6NvIGRpcmV0YcKgZGUgcXVlIGRpc3DDtWUgYSBMZWkgbsK6IDE0LjEzMy8yMDIxLiBPIGFydC4gMzkgZGEgSU4gU0VHRVMvTVAgbsK6IDA1LyAyMDE3LCBhIHNldSB0dXJubywgaW5jbHVpIG5hIGdlc3TDo28gY29udHJhdHVhbCBhcyBhw6fDtWVzIHF1ZSB0w6ptIHBvciBvYmpldGl2byDigJx2ZXJpZmljYXIgYSByZWd1bGFyaWRhZGUgZGFzIG9icmlnYcOnw7VlcyBwcmV2aWRlbmNpw6FyaWFzLCBmaXNjYWlzIGUgdHJhYmFsaGlzdGFz4oCdLCBiZW0gY29tbyBhIOKAnGluc3RydcOnw6NvIHByb2Nlc3N1YWwgZSBvIGVuY2FtaW5oYW1lbnRvIGRhIGRvY3VtZW50YcOnw6NvIHBlcnRpbmVudGXigJ0gcGFyYSDigJxwYWdhbWVudG/igJ0uItkKCgp0ZXh0L3BsYWluEsoKTm90YSBFeHBsaWNhdGl2YTogTyBhcnQuIDEyMSwgwqcgM8K6LCBpbmNpc29zIElJSSBlIFYsIGRhIExlaSBuLsK6IDE0LjEzMy8yMDIxLCBlc3RhYmVsZWNlIHF1ZSwgbmFzIGNvbnRyYXRhw6fDtWVzIGRlIHNlcnZpw6dvcyBjb250w61udW9zIGNvbSByZWdpbWUgZGUgZGVkaWNhw6fDo28gZXhjbHVzaXZhIGRlIG3Do28gZGUgb2JyYSwgcGFyYSBhc3NlZ3VyYXIgbyBjdW1wcmltZW50byBkZSBvYnJpZ2HDp8O1ZXMgdHJhYmFsaGlzdGFzIHBlbG8gY29udHJhdGFkbywgYSBBZG1pbmlzdHJhw6fDo28sIG1lZGlhbnRlIGRpc3Bvc2nDp8OjbyBlbSBlZGl0YWwgb3UgZW0gY29udHJhdG8sIHBvZGVyw6EsIGVudHJlIG91dHJhcyBtZWRpZGFzLCDigJxJSUktICBlZmV0dWFyIG8gZGVww7NzaXRvIGRlIHZhbG9yZXMgZW0gY29udGEgdmluY3VsYWRhO+KAnSBlICDigJxWIC0gZXN0YWJlbGVjZXIgcXVlIG9zIHZhbG9yZXMgZGVzdGluYWRvcyBhIGbDqXJpYXMsIGEgZMOpY2ltbyB0ZXJjZWlybyBzYWzDoXJpbywgYSBhdXPDqm5jaWFzIGxlZ2FpcyBlIGEgdmVyYmFzIHJlc2Npc8OzcmlhcyBkb3MgZW1wcmVnYWRvcyBkbyBjb250cmF0YWRvIHF1ZSBwYXJ0aWNpcGFyZW0gZGEgZXhlY3XDp8OjbyBkb3Mgc2VydmnDp29zIGNvbnRyYXRhZG9zIHNlcsOjbyBwYWdvcyBwZWxvIGNvbnRyYXRhbnRlIGFvIGNvbnRyYXRhZG8gc29tZW50ZSBuYSBvY29ycsOqbmNpYSBkbyBmYXRvIGdlcmFkb3LigJ0uIApDb21vIGrDoSBtZW5jaW9uYWRvLCBhIEluc3RydcOnw6NvIE5vcm1hdGl2YSBTRUdFUy9NRSBuwrogOTgsIGRlIDI2IGRlIGRlemVtYnJvIGRlIDIwMjIgYXV0b3JpemEgYSB1dGlsaXphw6fDo28gZGEgSU4gU0VHRVMvTVAgbsK6IDA1LzIwMTcsIG5vIHF1ZSBjb3ViZXIsIHF1YW50byDDoCBhdHVhw6fDo2/CoGRhIGdlc3TDo28gZSBmaXNjYWxpemHDp8OjbyBkYSBleGVjdcOnw6NvIGNvbnRyYXR1YWzCoG5vcyBwcm9jZXNzb3MgZGUgY29udHJhdGHDp8OjbyBkaXJldGHCoGRlIHF1ZSBkaXNww7VlIGEgTGVpIG7CuiAxNC4xMzMvMjAyMS4gTyBhcnQuIDM5IGRhIElOIFNFR0VTL01QIG7CuiAwNS8gMjAxNywgYSBzZXUgdHVybm8sIGluY2x1aSBuYSBnZXN0w6NvIGNvbnRyYXR1YWwgYXMgYcOnw7VlcyBxdWUgdMOqbSBwb3Igb2JqZXRpdm8g4oCcdmVyaWZpY2FyIGEgcmVndWxhcmlkYWRlIGRhcyBvYnJpZ2HDp8O1ZXMgcHJldmlkZW5jacOhcmlhcywgZmlzY2FpcyBlIHRyYWJhbGhpc3Rhc+KAnSwgYmVtIGNvbW8gYSDigJxpbnN0cnXDp8OjbyBwcm9jZXNzdWFsIGUgbyBlbmNhbWluaGFtZW50byBkYSBkb2N1bWVudGHDp8OjbyBwZXJ0aW5lbnRl4oCdIHBhcmEg4oCccGFnYW1lbnRv4oCdLio+CgVBdXRvcho1Ly9zc2wuZ3N0YXRpYy5jb20vZG9jcy9jb21tb24vYmx1ZV9zaWxob3VldHRlOTYtMC5wbmcwocn/mI4xOKHJ/5iOMXJACgVBdXRvcho3CjUvL3NzbC5nc3RhdGljLmNvbS9kb2NzL2NvbW1vbi9ibHVlX3NpbGhvdWV0dGU5Ni0wLnBuZ3gAiAEBmgEGCAAQABgAqgHQChLNCk5vdGEgRXhwbGljYXRpdmE6IE8gYXJ0LiAxMjEsIMKnIDPCuiwgaW5jaXNvcyBJSUkgZSBWLCBkYSBMZWkgbi7CuiAxNC4xMzMvMjAyMSwgZXN0YWJlbGVjZSBxdWUsIG5hcyBjb250cmF0YcOnw7VlcyBkZSBzZXJ2acOnb3MgY29udMOtbnVvcyBjb20gcmVnaW1lIGRlIGRlZGljYcOnw6NvIGV4Y2x1c2l2YSBkZSBtw6NvIGRlIG9icmEsIHBhcmEgYXNzZWd1cmFyIG8gY3VtcHJpbWVudG8gZGUgb2JyaWdhw6fDtWVzIHRyYWJhbGhpc3RhcyBwZWxvIGNvbnRyYXRhZG8sIGEgQWRtaW5pc3RyYcOnw6NvLCBtZWRpYW50ZSBkaXNwb3Npw6fDo28gZW0gZWRpdGFsIG91IGVtIGNvbnRyYXRvLCBwb2RlcsOhLCBlbnRyZSBvdXRyYXMgbWVkaWRhcywg4oCcSUlJLSAgZWZldHVhciBvIGRlcMOzc2l0byBkZSB2YWxvcmVzIGVtIGNvbnRhIHZpbmN1bGFkYTvigJ0gZSAg4oCcViAtIGVzdGFiZWxlY2VyIHF1ZSBvcyB2YWxvcmVzIGRlc3RpbmFkb3MgYSBmw6lyaWFzLCBhIGTDqWNpbW8gdGVyY2Vpcm8gc2Fsw6FyaW8sIGEgYXVzw6puY2lhcyBsZWdhaXMgZSBhIHZlcmJhcyByZXNjaXPDs3JpYXMgZG9zIGVtcHJlZ2Fkb3MgZG8gY29udHJhdGFkbyBxdWUgcGFydGljaXBhcmVtIGRhIGV4ZWN1w6fDo28gZG9zIHNlcnZpw6dvcyBjb250cmF0YWRvcyBzZXLDo28gcGFnb3MgcGVsbyBjb250cmF0YW50ZSBhbyBjb250cmF0YWRvIHNvbWVudGUgbmEgb2NvcnLDqm5jaWEgZG8gZmF0byBnZXJhZG9y4oCdLiA8YnI+Q29tbyBqw6EgbWVuY2lvbmFkbywgYSBJbnN0cnXDp8OjbyBOb3JtYXRpdmEgU0VHRVMvTUUgbsK6IDk4LCBkZSAyNiBkZSBkZXplbWJybyBkZSAyMDIyIGF1dG9yaXphIGEgdXRpbGl6YcOnw6NvIGRhIElOIFNFR0VTL01QIG7CuiAwNS8yMDE3LCBubyBxdWUgY291YmVyLCBxdWFudG8gw6AgYXR1YcOnw6NvwqBkYSBnZXN0w6NvIGUgZmlzY2FsaXphw6fDo28gZGEgZXhlY3XDp8OjbyBjb250cmF0dWFswqBub3MgcHJvY2Vzc29zIGRlIGNvbnRyYXRhw6fDo28gZGlyZXRhwqBkZSBxdWUgZGlzcMO1ZSBhIExlaSBuwrogMTQuMTMzLzIwMjEuIE8gYXJ0LiAzOSBkYSBJTiBTRUdFUy9NUCBuwrogMDUvIDIwMTcsIGEgc2V1IHR1cm5vLCBpbmNsdWkgbmEgZ2VzdMOjbyBjb250cmF0dWFsIGFzIGHDp8O1ZXMgcXVlIHTDqm0gcG9yIG9iamV0aXZvIOKAnHZlcmlmaWNhciBhIHJlZ3VsYXJpZGFkZSBkYXMgb2JyaWdhw6fDtWVzIHByZXZpZGVuY2nDoXJpYXMsIGZpc2NhaXMgZSB0cmFiYWxoaXN0YXPigJ0sIGJlbSBjb21vIGEg4oCcaW5zdHJ1w6fDo28gcHJvY2Vzc3VhbCBlIG8gZW5jYW1pbmhhbWVudG8gZGEgZG9jdW1lbnRhw6fDo28gcGVydGluZW50ZeKAnSBwYXJhIOKAnHBhZ2FtZW50b+KAnS6wAQC4AQEYocn/mI4xIKHJ/5iOMTAAQglraXguY210NDQi7D0KC0FBQUF6UkZjejd3EsE9CgtBQUFBelJGY3o3dxILQUFBQXpSRmN6N3ca8BQKCXRleHQvaHRtbBLiFE5vdGEgRXhwbGljYXRpdmE6IEEgSU4gU0VHRVMvTUUgbsK6IDUzLCBkZSAyMDIwLCBkaXNjaXBsaW5vdSB1bWEgbW9kYWxpZGFkZSBlc3BlY8OtZmljYSBkZSBjZXNzw6NvIGRlIGNyw6lkaXRvIG5vIMOibWJpdG8gZG9zIGNvbnRyYXRvcyBhZG1pbmlzdHJhdGl2b3Mg4oCTIGEgZGVub21pbmFkYSDigJxvcGVyYcOnw6NvIGRlIGNyw6lkaXRvIGdhcmFudGlkYSBwb3IgY2Vzc8OjbyBmaWR1Y2nDoXJpYeKAnSAob3UsIHNpbXBsZXNtZW50ZSwg4oCcY2Vzc8OjbyBmaWR1Y2nDoXJpYeKAnSkg4oCTLCBwcmVzY3JldmVuZG8sIGVtIHNldSBhcnQuIDE1LCBxdWUgZWRpdGFpcyBlIGNvbnRyYXRvcyBwcmV2ZWphbSBleHByZXNzYW1lbnRlIHN1YSBhZG1pc3NpYmlsaWRhZGUuIEEgcG9zc2liaWxpZGFkZSBkZSBjZXNzw6NvIGRvcyBjcsOpZGl0b3MgZGUgcXVlIHRyYXRhIGEgcmVmZXJpZGEgSW5zdHJ1w6fDo28gTm9ybWF0aXZhIMOpLCBwb3J0YW50bywgbWFuZGF0w7NyaWEvY29nZW50ZS9pbXBvc2l0aXZhLjxicj5BIGNlc3PDo28gZmlkdWNpw6FyaWEsIHJlZ2lkYSBwZWxhIElOIFNFR0VTL01FIG7CuiA1My8yMDIwLCDDqSBmZWl0YSBjb20gaW5zdGl0dWnDp8OjbyBmaW5hbmNlaXJhLCBwYXJhIGdhcmFudGlhIGRlIG9wZXJhw6fDo28gZGUgY3LDqWRpdG8gZSBvY29ycmUgcG9yIGludGVybcOpZGlvIGRvIHNpc3RlbWEgQW50ZWNpcGFHT1YuIE5lc3RlIHRpcG8gZGUgbmVnw7NjaW8ganVyw61kaWNvLCBvIGZvcm5lY2Vkb3IgcXVlIGRldMOpbSB1bSB2w61uY3VsbyBjb250cmF0dWFsIGNvbSBhIEFkbWluaXN0cmHDp8OjbyBQw7pibGljYSwgY29udHJhaSBlbXByw6lzdGltbyBwZXJhbnRlIGluc3RpdHVpw6fDo28gZmluYW5jZWlyYSBlLCBjb21vIGdhcmFudGlhIGRhIG9wZXJhw6fDo28sIGNlZGUgYSBlc3RhIMO6bHRpbWEgc2V1cyBkaXJlaXRvcyBjcmVkaXTDs3Jpb3MgcGVydGluZW50ZXMgYW8gY29udHJhdG8gYWRtaW5pc3RyYXRpdm8uPGJyPkrDoSBlbSByZWxhw6fDo28gw6BzIGRlbWFpcyBtb2RhbGlkYWRlcyBkZSBjZXNzw6NvIGRlIGNyw6lkaXRvLCBuw6NvIGFicmFuZ2lkYXMgcGVsYSBJTiBTRUdFUy9NRSBuwrogNTMvMjAyMCwgZmVpdGFzIGNvbSBvdXRyb3MgdGlwb3MgZGUgcGFydGljdWxhcmVzLCB0ZW0tc2UgcXVlIHN1YSBwcmV2aXPDo28gZW0gZWRpdGFpcyBlIGNvbnRyYXRvcyBhZG1pbmlzdHJhdGl2b3MsIGVtYm9yYSBuw6NvIG9icmlnYXTDs3JpYSwgY29udGludWEgYWRtaXRpZGEgcG9yIGZvcsOnYSBkbyBQYXJlY2VyIEpMLTAxLCBkbyBBZHZvZ2Fkby1HZXJhbCBkYSBVbmnDo28gKGRpc3BvbsOtdmVsIGVtIDxhIGhyZWY9Imh0dHBzOi8vd3d3Lmdvb2dsZS5jb20vdXJsP3E9aHR0cDovL3d3dy5wbGFuYWx0by5nb3YuYnIvY2NpdmlsXzAzL0FHVS9QYXJlY2VyZXMvMjAxOS0yMDIyL1BSQy1KTC0wMS0yMDIwLmh0bSZhbXA7c2E9RCZhbXA7c291cmNlPWRvY3MmYW1wO3VzdD0xNjg3NDYyNDQyMjY1MTEwJmFtcDt1c2c9QU92VmF3M3JhM0dqTFAwcVUtMUZVTTdiZFR1ZiIgZGF0YS1yYXdIcmVmPSJodHRwOi8vd3d3LnBsYW5hbHRvLmdvdi5ici9jY2l2aWxfMDMvQUdVL1BhcmVjZXJlcy8yMDE5LTIwMjIvUFJDLUpMLTAxLTIwMjAuaHRtIiB0YXJnZXQ9Il9ibGFuayI+aHR0cDovL3d3dy5wbGFuYWx0by5nb3YuYnIvY2NpdmlsXzAzL0FHVS9QYXJlY2VyZXMvMjAxOS0yMDIyL1BSQy1KTC0wMS0yMDIwLmh0bTwvYT4pLCBhcHJvdmFkbyBwZWxvIFNyLiBQcmVzaWRlbnRlIGRhIFJlcMO6YmxpY2EgZW0gMjYvMDUvMjAyMCwgZSwgcG9ydGFudG8sIHZpbmN1bGFudGUgcGFyYSB0b2RhIGEgYWRtaW5pc3RyYcOnw6NvIHDDumJsaWNhIChhcnRzLiA0MCwgwqcxwrogZSA0MSBkYSBMZWkgQ29tcGxlbWVudGFyIG7CuiA3MywgZGUgMTk5MykuPGJyPlF1YW50byBhIGVzdGFzIMO6bHRpbWFzLCBpbXBvcnRhIGRlc3RhY2FyIGEgc2VndWludGUgY29uZGljaW9uYW50ZSBxdWUgZm9pIGVyaWdpZGEgcGVsbyByZWZlcmlkbyBQYXJlY2VyIG7CuiBKTCDigJMgMDEvMjAyMCBjb21vIHJlcXVpc2l0byBwYXJhIGEgc3VhIGFkbWlzc2liaWxpZGFkZSBlbSBjb250cmF0b3MgYWRtaW5pc3RyYXRpdm9zOiBpbmV4aXN0w6puY2lhIGRlIHZlZGHDp8OjbyBubyBpbnN0cnVtZW50byBjb252b2NhdMOzcmlvLiBBc3NpbSwgcmVsYXRpdmFtZW50ZSDDoHMgY2Vzc8O1ZXMgZGUgY3LDqWRpdG8gZW0gZ2VyYWwsIHRlci1zZS3DoSBwb3IgYWRtaXRpZGEgZGVzZGUgcXVlIG7Do28gaGFqYSB2ZWRhw6fDo28gZW0gY2zDoXVzdWxhIGNvbnRyYXR1YWwgb3Ugbm8gaW5zdHJ1bWVudG8gY29udm9jYXTDs3Jpby48YnI+UGFyYSBkaWZlcmVuY2lhciB1bWEgZGEgb3V0cmEsIG9yaWVudGEtc2UgdmVyaWZpY2FyIGEgcGVzc29hIGRvIGNlc3Npb27DoXJpbywgc2UgaW5zdGl0dWnDp8OjbyBmaW5hbmNlaXJhIG91IG7Do28gKG5vIHByaW1laXJvIGNhc28sIHRlbmRlcsOhIGEgc2VyIGNlc3PDo28gZmlkdWNpw6FyaWEsIHBvcnRhbnRvIG9icmlnYXRvcmlhbWVudGUgcGVybWl0aWRhKSBlIHNlIGEgZGVzdGluYcOnw6NvIMOpIGdhcmFudGlyIHVtYSBvcGVyYcOnw6NvIGRlIGNyw6lkaXRvICh0YW1iw6ltIG5lY2Vzc8OhcmlvIHBhcmEgbyBlbnF1YWRyYW1lbnRvIGNvbW8gZmlkdWNpw6FyaWEpLiKkEgoKdGV4dC9wbGFpbhKVEk5vdGEgRXhwbGljYXRpdmE6IEEgSU4gU0VHRVMvTUUgbsK6IDUzLCBkZSAyMDIwLCBkaXNjaXBsaW5vdSB1bWEgbW9kYWxpZGFkZSBlc3BlY8OtZmljYSBkZSBjZXNzw6NvIGRlIGNyw6lkaXRvIG5vIMOibWJpdG8gZG9zIGNvbnRyYXRvcyBhZG1pbmlzdHJhdGl2b3Mg4oCTIGEgZGVub21pbmFkYSDigJxvcGVyYcOnw6NvIGRlIGNyw6lkaXRvIGdhcmFudGlkYSBwb3IgY2Vzc8OjbyBmaWR1Y2nDoXJpYeKAnSAob3UsIHNpbXBsZXNtZW50ZSwg4oCcY2Vzc8OjbyBmaWR1Y2nDoXJpYeKAnSkg4oCTLCBwcmVzY3JldmVuZG8sIGVtIHNldSBhcnQuIDE1LCBxdWUgZWRpdGFpcyBlIGNvbnRyYXRvcyBwcmV2ZWphbSBleHByZXNzYW1lbnRlIHN1YSBhZG1pc3NpYmlsaWRhZGUuIEEgcG9zc2liaWxpZGFkZSBkZSBjZXNzw6NvIGRvcyBjcsOpZGl0b3MgZGUgcXVlIHRyYXRhIGEgcmVmZXJpZGEgSW5zdHJ1w6fDo28gTm9ybWF0aXZhIMOpLCBwb3J0YW50bywgbWFuZGF0w7NyaWEvY29nZW50ZS9pbXBvc2l0aXZhLgpBIGNlc3PDo28gZmlkdWNpw6FyaWEsIHJlZ2lkYSBwZWxhIElOIFNFR0VTL01FIG7CuiA1My8yMDIwLCDDqSBmZWl0YSBjb20gaW5zdGl0dWnDp8OjbyBmaW5hbmNlaXJhLCBwYXJhIGdhcmFudGlhIGRlIG9wZXJhw6fDo28gZGUgY3LDqWRpdG8gZSBvY29ycmUgcG9yIGludGVybcOpZGlvIGRvIHNpc3RlbWEgQW50ZWNpcGFHT1YuIE5lc3RlIHRpcG8gZGUgbmVnw7NjaW8ganVyw61kaWNvLCBvIGZvcm5lY2Vkb3IgcXVlIGRldMOpbSB1bSB2w61uY3VsbyBjb250cmF0dWFsIGNvbSBhIEFkbWluaXN0cmHDp8OjbyBQw7pibGljYSwgY29udHJhaSBlbXByw6lzdGltbyBwZXJhbnRlIGluc3RpdHVpw6fDo28gZmluYW5jZWlyYSBlLCBjb21vIGdhcmFudGlhIGRhIG9wZXJhw6fDo28sIGNlZGUgYSBlc3RhIMO6bHRpbWEgc2V1cyBkaXJlaXRvcyBjcmVkaXTDs3Jpb3MgcGVydGluZW50ZXMgYW8gY29udHJhdG8gYWRtaW5pc3RyYXRpdm8uCkrDoSBlbSByZWxhw6fDo28gw6BzIGRlbWFpcyBtb2RhbGlkYWRlcyBkZSBjZXNzw6NvIGRlIGNyw6lkaXRvLCBuw6NvIGFicmFuZ2lkYXMgcGVsYSBJTiBTRUdFUy9NRSBuwrogNTMvMjAyMCwgZmVpdGFzIGNvbSBvdXRyb3MgdGlwb3MgZGUgcGFydGljdWxhcmVzLCB0ZW0tc2UgcXVlIHN1YSBwcmV2aXPDo28gZW0gZWRpdGFpcyBlIGNvbnRyYXRvcyBhZG1pbmlzdHJhdGl2b3MsIGVtYm9yYSBuw6NvIG9icmlnYXTDs3JpYSwgY29udGludWEgYWRtaXRpZGEgcG9yIGZvcsOnYSBkbyBQYXJlY2VyIEpMLTAxLCBkbyBBZHZvZ2Fkby1HZXJhbCBkYSBVbmnDo28gKGRpc3BvbsOtdmVsIGVtIGh0dHA6Ly93d3cucGxhbmFsdG8uZ292LmJyL2NjaXZpbF8wMy9BR1UvUGFyZWNlcmVzLzIwMTktMjAyMi9QUkMtSkwtMDEtMjAyMC5odG0pLCBhcHJvdmFkbyBwZWxvIFNyLiBQcmVzaWRlbnRlIGRhIFJlcMO6YmxpY2EgZW0gMjYvMDUvMjAyMCwgZSwgcG9ydGFudG8sIHZpbmN1bGFudGUgcGFyYSB0b2RhIGEgYWRtaW5pc3RyYcOnw6NvIHDDumJsaWNhIChhcnRzLiA0MCwgwqcxwrogZSA0MSBkYSBMZWkgQ29tcGxlbWVudGFyIG7CuiA3MywgZGUgMTk5MykuClF1YW50byBhIGVzdGFzIMO6bHRpbWFzLCBpbXBvcnRhIGRlc3RhY2FyIGEgc2VndWludGUgY29uZGljaW9uYW50ZSBxdWUgZm9pIGVyaWdpZGEgcGVsbyByZWZlcmlkbyBQYXJlY2VyIG7CuiBKTCDigJMgMDEvMjAyMCBjb21vIHJlcXVpc2l0byBwYXJhIGEgc3VhIGFkbWlzc2liaWxpZGFkZSBlbSBjb250cmF0b3MgYWRtaW5pc3RyYXRpdm9zOiBpbmV4aXN0w6puY2lhIGRlIHZlZGHDp8OjbyBubyBpbnN0cnVtZW50byBjb252b2NhdMOzcmlvLiBBc3NpbSwgcmVsYXRpdmFtZW50ZSDDoHMgY2Vzc8O1ZXMgZGUgY3LDqWRpdG8gZW0gZ2VyYWwsIHRlci1zZS3DoSBwb3IgYWRtaXRpZGEgZGVzZGUgcXVlIG7Do28gaGFqYSB2ZWRhw6fDo28gZW0gY2zDoXVzdWxhIGNvbnRyYXR1YWwgb3Ugbm8gaW5zdHJ1bWVudG8gY29udm9jYXTDs3Jpby4KUGFyYSBkaWZlcmVuY2lhciB1bWEgZGEgb3V0cmEsIG9yaWVudGEtc2UgdmVyaWZpY2FyIGEgcGVzc29hIGRvIGNlc3Npb27DoXJpbywgc2UgaW5zdGl0dWnDp8OjbyBmaW5hbmNlaXJhIG91IG7Do28gKG5vIHByaW1laXJvIGNhc28sIHRlbmRlcsOhIGEgc2VyIGNlc3PDo28gZmlkdWNpw6FyaWEsIHBvcnRhbnRvIG9icmlnYXRvcmlhbWVudGUgcGVybWl0aWRhKSBlIHNlIGEgZGVzdGluYcOnw6NvIMOpIGdhcmFudGlyIHVtYSBvcGVyYcOnw6NvIGRlIGNyw6lkaXRvICh0YW1iw6ltIG5lY2Vzc8OhcmlvIHBhcmEgbyBlbnF1YWRyYW1lbnRvIGNvbW8gZmlkdWNpw6FyaWEpLio+CgVBdXRvcho1Ly9zc2wuZ3N0YXRpYy5jb20vZG9jcy9jb21tb24vYmx1ZV9zaWxob3VldHRlOTYtMC5wbmcwnsn/mI4xOJ7J/5iOMXJACgVBdXRvcho3CjUvL3NzbC5nc3RhdGljLmNvbS9kb2NzL2NvbW1vbi9ibHVlX3NpbGhvdWV0dGU5Ni0wLnBuZ3gAiAEBmgEGCAAQABgAqgHlFBLiFE5vdGEgRXhwbGljYXRpdmE6IEEgSU4gU0VHRVMvTUUgbsK6IDUzLCBkZSAyMDIwLCBkaXNjaXBsaW5vdSB1bWEgbW9kYWxpZGFkZSBlc3BlY8OtZmljYSBkZSBjZXNzw6NvIGRlIGNyw6lkaXRvIG5vIMOibWJpdG8gZG9zIGNvbnRyYXRvcyBhZG1pbmlzdHJhdGl2b3Mg4oCTIGEgZGVub21pbmFkYSDigJxvcGVyYcOnw6NvIGRlIGNyw6lkaXRvIGdhcmFudGlkYSBwb3IgY2Vzc8OjbyBmaWR1Y2nDoXJpYeKAnSAob3UsIHNpbXBsZXNtZW50ZSwg4oCcY2Vzc8OjbyBmaWR1Y2nDoXJpYeKAnSkg4oCTLCBwcmVzY3JldmVuZG8sIGVtIHNldSBhcnQuIDE1LCBxdWUgZWRpdGFpcyBlIGNvbnRyYXRvcyBwcmV2ZWphbSBleHByZXNzYW1lbnRlIHN1YSBhZG1pc3NpYmlsaWRhZGUuIEEgcG9zc2liaWxpZGFkZSBkZSBjZXNzw6NvIGRvcyBjcsOpZGl0b3MgZGUgcXVlIHRyYXRhIGEgcmVmZXJpZGEgSW5zdHJ1w6fDo28gTm9ybWF0aXZhIMOpLCBwb3J0YW50bywgbWFuZGF0w7NyaWEvY29nZW50ZS9pbXBvc2l0aXZhLjxicj5BIGNlc3PDo28gZmlkdWNpw6FyaWEsIHJlZ2lkYSBwZWxhIElOIFNFR0VTL01FIG7CuiA1My8yMDIwLCDDqSBmZWl0YSBjb20gaW5zdGl0dWnDp8OjbyBmaW5hbmNlaXJhLCBwYXJhIGdhcmFudGlhIGRlIG9wZXJhw6fDo28gZGUgY3LDqWRpdG8gZSBvY29ycmUgcG9yIGludGVybcOpZGlvIGRvIHNpc3RlbWEgQW50ZWNpcGFHT1YuIE5lc3RlIHRpcG8gZGUgbmVnw7NjaW8ganVyw61kaWNvLCBvIGZvcm5lY2Vkb3IgcXVlIGRldMOpbSB1bSB2w61uY3VsbyBjb250cmF0dWFsIGNvbSBhIEFkbWluaXN0cmHDp8OjbyBQw7pibGljYSwgY29udHJhaSBlbXByw6lzdGltbyBwZXJhbnRlIGluc3RpdHVpw6fDo28gZmluYW5jZWlyYSBlLCBjb21vIGdhcmFudGlhIGRhIG9wZXJhw6fDo28sIGNlZGUgYSBlc3RhIMO6bHRpbWEgc2V1cyBkaXJlaXRvcyBjcmVkaXTDs3Jpb3MgcGVydGluZW50ZXMgYW8gY29udHJhdG8gYWRtaW5pc3RyYXRpdm8uPGJyPkrDoSBlbSByZWxhw6fDo28gw6BzIGRlbWFpcyBtb2RhbGlkYWRlcyBkZSBjZXNzw6NvIGRlIGNyw6lkaXRvLCBuw6NvIGFicmFuZ2lkYXMgcGVsYSBJTiBTRUdFUy9NRSBuwrogNTMvMjAyMCwgZmVpdGFzIGNvbSBvdXRyb3MgdGlwb3MgZGUgcGFydGljdWxhcmVzLCB0ZW0tc2UgcXVlIHN1YSBwcmV2aXPDo28gZW0gZWRpdGFpcyBlIGNvbnRyYXRvcyBhZG1pbmlzdHJhdGl2b3MsIGVtYm9yYSBuw6NvIG9icmlnYXTDs3JpYSwgY29udGludWEgYWRtaXRpZGEgcG9yIGZvcsOnYSBkbyBQYXJlY2VyIEpMLTAxLCBkbyBBZHZvZ2Fkby1HZXJhbCBkYSBVbmnDo28gKGRpc3BvbsOtdmVsIGVtIDxhIGhyZWY9Imh0dHBzOi8vd3d3Lmdvb2dsZS5jb20vdXJsP3E9aHR0cDovL3d3dy5wbGFuYWx0by5nb3YuYnIvY2NpdmlsXzAzL0FHVS9QYXJlY2VyZXMvMjAxOS0yMDIyL1BSQy1KTC0wMS0yMDIwLmh0bSZhbXA7c2E9RCZhbXA7c291cmNlPWRvY3MmYW1wO3VzdD0xNjg3NDYyNDQyMjY1MTEwJmFtcDt1c2c9QU92VmF3M3JhM0dqTFAwcVUtMUZVTTdiZFR1ZiIgZGF0YS1yYXdocmVmPSJodHRwOi8vd3d3LnBsYW5hbHRvLmdvdi5ici9jY2l2aWxfMDMvQUdVL1BhcmVjZXJlcy8yMDE5LTIwMjIvUFJDLUpMLTAxLTIwMjAuaHRtIiB0YXJnZXQ9Il9ibGFuayI+aHR0cDovL3d3dy5wbGFuYWx0by5nb3YuYnIvY2NpdmlsXzAzL0FHVS9QYXJlY2VyZXMvMjAxOS0yMDIyL1BSQy1KTC0wMS0yMDIwLmh0bTwvYT4pLCBhcHJvdmFkbyBwZWxvIFNyLiBQcmVzaWRlbnRlIGRhIFJlcMO6YmxpY2EgZW0gMjYvMDUvMjAyMCwgZSwgcG9ydGFudG8sIHZpbmN1bGFudGUgcGFyYSB0b2RhIGEgYWRtaW5pc3RyYcOnw6NvIHDDumJsaWNhIChhcnRzLiA0MCwgwqcxwrogZSA0MSBkYSBMZWkgQ29tcGxlbWVudGFyIG7CuiA3MywgZGUgMTk5MykuPGJyPlF1YW50byBhIGVzdGFzIMO6bHRpbWFzLCBpbXBvcnRhIGRlc3RhY2FyIGEgc2VndWludGUgY29uZGljaW9uYW50ZSBxdWUgZm9pIGVyaWdpZGEgcGVsbyByZWZlcmlkbyBQYXJlY2VyIG7CuiBKTCDigJMgMDEvMjAyMCBjb21vIHJlcXVpc2l0byBwYXJhIGEgc3VhIGFkbWlzc2liaWxpZGFkZSBlbSBjb250cmF0b3MgYWRtaW5pc3RyYXRpdm9zOiBpbmV4aXN0w6puY2lhIGRlIHZlZGHDp8OjbyBubyBpbnN0cnVtZW50byBjb252b2NhdMOzcmlvLiBBc3NpbSwgcmVsYXRpdmFtZW50ZSDDoHMgY2Vzc8O1ZXMgZGUgY3LDqWRpdG8gZW0gZ2VyYWwsIHRlci1zZS3DoSBwb3IgYWRtaXRpZGEgZGVzZGUgcXVlIG7Do28gaGFqYSB2ZWRhw6fDo28gZW0gY2zDoXVzdWxhIGNvbnRyYXR1YWwgb3Ugbm8gaW5zdHJ1bWVudG8gY29udm9jYXTDs3Jpby48YnI+UGFyYSBkaWZlcmVuY2lhciB1bWEgZGEgb3V0cmEsIG9yaWVudGEtc2UgdmVyaWZpY2FyIGEgcGVzc29hIGRvIGNlc3Npb27DoXJpbywgc2UgaW5zdGl0dWnDp8OjbyBmaW5hbmNlaXJhIG91IG7Do28gKG5vIHByaW1laXJvIGNhc28sIHRlbmRlcsOhIGEgc2VyIGNlc3PDo28gZmlkdWNpw6FyaWEsIHBvcnRhbnRvIG9icmlnYXRvcmlhbWVudGUgcGVybWl0aWRhKSBlIHNlIGEgZGVzdGluYcOnw6NvIMOpIGdhcmFudGlyIHVtYSBvcGVyYcOnw6NvIGRlIGNyw6lkaXRvICh0YW1iw6ltIG5lY2Vzc8OhcmlvIHBhcmEgbyBlbnF1YWRyYW1lbnRvIGNvbW8gZmlkdWNpw6FyaWEpLrABALgBARieyf+YjjEgnsn/mI4xMABCCWtpeC5jbXQzOSKQFAoLQUFBQXpSRmN6N2cS5RMKC0FBQUF6UkZjejdnEgtBQUFBelJGY3o3ZxqOBgoJdGV4dC9odG1sEoAGTm90YSBFeHBsaWNhdGl2YSAxOiBFbSBjYXNvIGRlIHV0aWxpemHDp8OjbyBkZSBtYXRyaXogZGUgYWxvY2HDp8OjbyBkZSByaXNjbywgbyBjdXN0byBlc3RpbWFkbyBkYSBjb250cmF0YcOnw6NvIGRldmUgbGV2YXIgZW0gY29uc2lkZXJhw6fDo28gbyBjb25qdW50byBkZSByaXNjb3MgYWxvY2Fkb3MgYW8gY29udHJhdGFkbywgbyBxdWUgbmF0dXJhbG1lbnRlIGltcGxpY2Fyw6EgZWxldmHDp8OjbyBubyBjdXN0byBkYSBjb250cmF0YcOnw6NvIChjZi4gYXJ0LiAyMiwgY2FwdXQsIGUgYXJ0LiAxMDMsIMKnM8K6LCBhbWJvcyBkYSBMZWkgbi4gMTQuMTMzLCBkZSAyMDIxKS48YnI+Tm90YSBFeHBsaWNhdGl2YSAyOiBTZXJ2acOnb3MgZGUgR3JhbmRlIFZ1bHRvLiBObyBjYXNvIGRlIHNlcnZpw6dvIGN1am8gdmFsb3IgZXN0aW1hZG8gc3VwZXJlIFIkIDIxNi4wODEuNjQwLDAwIChjb25mb3JtZSBhcnQuIDbCuiwgaW5jaXNvIFhYSUksIGRhIExlaSBuwrogMTQuMTMzLCBkZSAyMDIxLCBhdHVhbGl6YWRvIHBlbG8gRGVjcmV0byBuwrogMTAuOTIyLCBkZSAzMCBkZSBkZXplbWJybyBkZSAyMDIxKSwgc2Vyw6Egb2JyaWdhdMOzcmlhIGEgaW5jbHVzw6NvIGRlIGRpc3Bvc2nDp8OjbyBubyBUZXJtbyBkZSBSZWZlcsOqbmNpYSBpbmRpY2FuZG8gb3MgdGVybW9zIGRhIE1hdHJpeiBkZSBSaXNjbyBhIHNlciBhcG9zdGEgbm8gZWRpdGFsIG91IG5vIGNvbnRyYXRvLCBjb25mb3JtZSBhcnQuIDIyLCDCpzPCuiwgZGEgTGVpIG7CuiAxNC4xMzMsIGRlIDIwMjEuIowGCgp0ZXh0L3BsYWluEv0FTm90YSBFeHBsaWNhdGl2YSAxOiBFbSBjYXNvIGRlIHV0aWxpemHDp8OjbyBkZSBtYXRyaXogZGUgYWxvY2HDp8OjbyBkZSByaXNjbywgbyBjdXN0byBlc3RpbWFkbyBkYSBjb250cmF0YcOnw6NvIGRldmUgbGV2YXIgZW0gY29uc2lkZXJhw6fDo28gbyBjb25qdW50byBkZSByaXNjb3MgYWxvY2Fkb3MgYW8gY29udHJhdGFkbywgbyBxdWUgbmF0dXJhbG1lbnRlIGltcGxpY2Fyw6EgZWxldmHDp8OjbyBubyBjdXN0byBkYSBjb250cmF0YcOnw6NvIChjZi4gYXJ0LiAyMiwgY2FwdXQsIGUgYXJ0LiAxMDMsIMKnM8K6LCBhbWJvcyBkYSBMZWkgbi4gMTQuMTMzLCBkZSAyMDIxKS4KTm90YSBFeHBsaWNhdGl2YSAyOiBTZXJ2acOnb3MgZGUgR3JhbmRlIFZ1bHRvLiBObyBjYXNvIGRlIHNlcnZpw6dvIGN1am8gdmFsb3IgZXN0aW1hZG8gc3VwZXJlIFIkIDIxNi4wODEuNjQwLDAwIChjb25mb3JtZSBhcnQuIDbCuiwgaW5jaXNvIFhYSUksIGRhIExlaSBuwrogMTQuMTMzLCBkZSAyMDIxLCBhdHVhbGl6YWRvIHBlbG8gRGVjcmV0byBuwrogMTAuOTIyLCBkZSAzMCBkZSBkZXplbWJybyBkZSAyMDIxKSwgc2Vyw6Egb2JyaWdhdMOzcmlhIGEgaW5jbHVzw6NvIGRlIGRpc3Bvc2nDp8OjbyBubyBUZXJtbyBkZSBSZWZlcsOqbmNpYSBpbmRpY2FuZG8gb3MgdGVybW9zIGRhIE1hdHJpeiBkZSBSaXNjbyBhIHNlciBhcG9zdGEgbm8gZWRpdGFsIG91IG5vIGNvbnRyYXRvLCBjb25mb3JtZSBhcnQuIDIyLCDCpzPCuiwgZGEgTGVpIG7CuiAxNC4xMzMsIGRlIDIwMjEuKj4KBUF1dG9yGjUvL3NzbC5nc3RhdGljLmNvbS9kb2NzL2NvbW1vbi9ibHVlX3NpbGhvdWV0dGU5Ni0wLnBuZzCyyf+YjjE4ssn/mI4xckAKBUF1dG9yGjcKNS8vc3NsLmdzdGF0aWMuY29tL2RvY3MvY29tbW9uL2JsdWVfc2lsaG91ZXR0ZTk2LTAucG5neACIAQGaAQYIABAAGACqAYMGEoAGTm90YSBFeHBsaWNhdGl2YSAxOiBFbSBjYXNvIGRlIHV0aWxpemHDp8OjbyBkZSBtYXRyaXogZGUgYWxvY2HDp8OjbyBkZSByaXNjbywgbyBjdXN0byBlc3RpbWFkbyBkYSBjb250cmF0YcOnw6NvIGRldmUgbGV2YXIgZW0gY29uc2lkZXJhw6fDo28gbyBjb25qdW50byBkZSByaXNjb3MgYWxvY2Fkb3MgYW8gY29udHJhdGFkbywgbyBxdWUgbmF0dXJhbG1lbnRlIGltcGxpY2Fyw6EgZWxldmHDp8OjbyBubyBjdXN0byBkYSBjb250cmF0YcOnw6NvIChjZi4gYXJ0LiAyMiwgY2FwdXQsIGUgYXJ0LiAxMDMsIMKnM8K6LCBhbWJvcyBkYSBMZWkgbi4gMTQuMTMzLCBkZSAyMDIxKS48YnI+Tm90YSBFeHBsaWNhdGl2YSAyOiBTZXJ2acOnb3MgZGUgR3JhbmRlIFZ1bHRvLiBObyBjYXNvIGRlIHNlcnZpw6dvIGN1am8gdmFsb3IgZXN0aW1hZG8gc3VwZXJlIFIkIDIxNi4wODEuNjQwLDAwIChjb25mb3JtZSBhcnQuIDbCuiwgaW5jaXNvIFhYSUksIGRhIExlaSBuwrogMTQuMTMzLCBkZSAyMDIxLCBhdHVhbGl6YWRvIHBlbG8gRGVjcmV0byBuwrogMTAuOTIyLCBkZSAzMCBkZSBkZXplbWJybyBkZSAyMDIxKSwgc2Vyw6Egb2JyaWdhdMOzcmlhIGEgaW5jbHVzw6NvIGRlIGRpc3Bvc2nDp8OjbyBubyBUZXJtbyBkZSBSZWZlcsOqbmNpYSBpbmRpY2FuZG8gb3MgdGVybW9zIGRhIE1hdHJpeiBkZSBSaXNjbyBhIHNlciBhcG9zdGEgbm8gZWRpdGFsIG91IG5vIGNvbnRyYXRvLCBjb25mb3JtZSBhcnQuIDIyLCDCpzPCuiwgZGEgTGVpIG7CuiAxNC4xMzMsIGRlIDIwMjEusAEAuAEBGLLJ/5iOMSCyyf+YjjEwAEIJa2l4LmNtdDY3IrgkCgtBQUFBelJGY3o4TRKNJAoLQUFBQXpSRmN6OE0SC0FBQUF6UkZjejhNGsULCgl0ZXh0L2h0bWwStwtOb3RhIEV4cGxpY2F0aXZhOiBPIGFydGlnbyAxOTMgZG8gQ8OzZGlnbyBUcmlidXTDoXJpbyBOYWNpb25hbCAoTGVpIG7CuiA1LjE3MiwgZGUgMjUgZGUgb3V0dWJybyBkZSAxOTY2KSBwcmVjZWl0dWEgcXVlIGEgcHJvdmEgZGEgcXVpdGHDp8OjbyBkZSB0b2RvcyBvcyB0cmlidXRvcyBkZXZpZG9zIGRhci1zZS3DoSBubyDDom1iaXRvIGRhIEZhemVuZGEgUMO6YmxpY2EgaW50ZXJlc3NhZGEsIOKAnHJlbGF0aXZvcyDDoCBhdGl2aWRhZGUgZW0gY3VqbyBleGVyY8OtY2lvIGNvbnRyYXRhIG91IGNvbmNvcnJl4oCdLiBOZXNzYSBtZXNtYSBsaW5oYSwgbyBhcnQuIDY4LCBpbmNpc28gSUksIGRhIExlaSBuLsK6IDE0LjEzMywgZGUgMjAyMSwgZXN0YWJlbGVjZSBhIGV4aWfDqm5jaWEgZGUg4oCcaW5zY3Jpw6fDo28gbm8gY2FkYXN0cm8gZGUgY29udHJpYnVpbnRlcyBlc3RhZHVhbCBlL291IG11bmljaXBhbCwgc2UgaG91dmVyLCByZWxhdGl2byBhbyBkb21pY8OtbGlvIG91IHNlZGUgZG8gbGljaXRhbnRlLCBwZXJ0aW5lbnRlIGFvIHNldSByYW1vIGRlIGF0aXZpZGFkZSBlIGNvbXBhdMOtdmVsIGNvbSBvIG9iamV0byBjb250cmF0dWFs4oCdLiBEZXNzYSBmb3JtYSwgYSBwcm92YSBkZSBpbnNjcmnDp8OjbyBubyBjYWRhc3RybyBkZSBjb250cmlidWludGVzIGVzdGFkdWFsIG91IG11bmljaXBhbCBlIGEgcHJvdmEgZGUgcmVndWxhcmlkYWRlIGZpc2NhbCBjb3JyZXNwb25kZW50ZSBkZXZlIGxldmFyIGVtIGNvbnRhIGEgbmF0dXJlemEgZGEgYXRpdmlkYWRlIG9iamV0byBkYSBjb250cmF0YcOnw6NvIGUgbyDDom1iaXRvIGRhIHRyaWJ1dGHDp8OjbyBzb2JyZSBlbGUgaW5jaWRlbnRlOiAgdHJhdGFuZG8tc2UgZGUgc2VydmnDp29zIGVtIGdlcmFsLCBpbmNpZGUgbyBJU1MsIHRyaWJ1dG8gZGUgY29tcGV0w6puY2lhIG11bmljaXBhbCwgYW8gcGFzc28gcXVlLCBwYXJhIGFxdWlzacOnw7VlcyBpbmNpZGUgbyBJQ01TLCB0cmlidXRvIGRlIGNvbXBldMOqbmNpYSBlc3RhZHVhbC4gQ29tbyBvIHByZXNlbnRlIG1vZGVsbyBlbnZvbHZlIGEgcHJlc3Rhw6fDo28gZGUgc2VydmnDp29zIGNvbSBkaXNwb25pYmlsaXphw6fDo28gZGUgbcOjbyBkZSBvYnJhLCBhIHBvc3PDrXZlbCBpbmNpZMOqbmNpYSBkbyBJQ01TIHNlcsOhIGJhc3RhbnRlIHJlbW90YS4gUG9yIGlzc28gb3B0b3Utc2UgcG9yIG1hbnRlciBuYSBkaXNwb3Npw6fDo28gYXBlbmFzIGEgcHJldmlzw6NvIGRhIEZhemVuZGEgTXVuaWNpcGFsLiBDYXNvIGVudHJldGFudG8gc2VqYSBleGlnw612ZWwgdGFtYsOpbSBvIElDTVMsIGVudMOjbyBkZXZlLXNlIGV4aWdpciBhIHJlZ3VsYXJpZGFkZSBmaXNjYWwgZW0gdG9kYXMgYXMgZXNmZXJhcyBkYSBGZWRlcmHDp8OjbywgYWx0ZXJhbmRvLXNlIGEgcmVkYcOnw6NvIGRhcyBkaXNwb3Npw6fDtWVzIGFjaW1hIHBhcmEgaW5zZXLDp8OjbyBkYSBGYXplbmRhIEVzdGFkdWFsLiLGCwoKdGV4dC9wbGFpbhK3C05vdGEgRXhwbGljYXRpdmE6IE8gYXJ0aWdvIDE5MyBkbyBDw7NkaWdvIFRyaWJ1dMOhcmlvIE5hY2lvbmFsIChMZWkgbsK6IDUuMTcyLCBkZSAyNSBkZSBvdXR1YnJvIGRlIDE5NjYpIHByZWNlaXR1YSBxdWUgYSBwcm92YSBkYSBxdWl0YcOnw6NvIGRlIHRvZG9zIG9zIHRyaWJ1dG9zIGRldmlkb3MgZGFyLXNlLcOhIG5vIMOibWJpdG8gZGEgRmF6ZW5kYSBQw7pibGljYSBpbnRlcmVzc2FkYSwg4oCccmVsYXRpdm9zIMOgIGF0aXZpZGFkZSBlbSBjdWpvIGV4ZXJjw61jaW8gY29udHJhdGEgb3UgY29uY29ycmXigJ0uIE5lc3NhIG1lc21hIGxpbmhhLCBvIGFydC4gNjgsIGluY2lzbyBJSSwgZGEgTGVpIG4uwrogMTQuMTMzLCBkZSAyMDIxLCBlc3RhYmVsZWNlIGEgZXhpZ8OqbmNpYSBkZSDigJxpbnNjcmnDp8OjbyBubyBjYWRhc3RybyBkZSBjb250cmlidWludGVzIGVzdGFkdWFsIGUvb3UgbXVuaWNpcGFsLCBzZSBob3V2ZXIsIHJlbGF0aXZvIGFvIGRvbWljw61saW8gb3Ugc2VkZSBkbyBsaWNpdGFudGUsIHBlcnRpbmVudGUgYW8gc2V1IHJhbW8gZGUgYXRpdmlkYWRlIGUgY29tcGF0w612ZWwgY29tIG8gb2JqZXRvIGNvbnRyYXR1YWzigJ0uIERlc3NhIGZvcm1hLCBhIHByb3ZhIGRlIGluc2NyacOnw6NvIG5vIGNhZGFzdHJvIGRlIGNvbnRyaWJ1aW50ZXMgZXN0YWR1YWwgb3UgbXVuaWNpcGFsIGUgYSBwcm92YSBkZSByZWd1bGFyaWRhZGUgZmlzY2FsIGNvcnJlc3BvbmRlbnRlIGRldmUgbGV2YXIgZW0gY29udGEgYSBuYXR1cmV6YSBkYSBhdGl2aWRhZGUgb2JqZXRvIGRhIGNvbnRyYXRhw6fDo28gZSBvIMOibWJpdG8gZGEgdHJpYnV0YcOnw6NvIHNvYnJlIGVsZSBpbmNpZGVudGU6ICB0cmF0YW5kby1zZSBkZSBzZXJ2acOnb3MgZW0gZ2VyYWwsIGluY2lkZSBvIElTUywgdHJpYnV0byBkZSBjb21wZXTDqm5jaWEgbXVuaWNpcGFsLCBhbyBwYXNzbyBxdWUsIHBhcmEgYXF1aXNpw6fDtWVzIGluY2lkZSBvIElDTVMsIHRyaWJ1dG8gZGUgY29tcGV0w6puY2lhIGVzdGFkdWFsLiBDb21vIG8gcHJlc2VudGUgbW9kZWxvIGVudm9sdmUgYSBwcmVzdGHDp8OjbyBkZSBzZXJ2acOnb3MgY29tIGRpc3BvbmliaWxpemHDp8OjbyBkZSBtw6NvIGRlIG9icmEsIGEgcG9zc8OtdmVsIGluY2lkw6puY2lhIGRvIElDTVMgc2Vyw6EgYmFzdGFudGUgcmVtb3RhLiBQb3IgaXNzbyBvcHRvdS1zZSBwb3IgbWFudGVyIG5hIGRpc3Bvc2nDp8OjbyBhcGVuYXMgYSBwcmV2aXPDo28gZGEgRmF6ZW5kYSBNdW5pY2lwYWwuIENhc28gZW50cmV0YW50byBzZWphIGV4aWfDrXZlbCB0YW1iw6ltIG8gSUNNUywgZW50w6NvIGRldmUtc2UgZXhpZ2lyIGEgcmVndWxhcmlkYWRlIGZpc2NhbCBlbSB0b2RhcyBhcyBlc2ZlcmFzIGRhIEZlZGVyYcOnw6NvLCBhbHRlcmFuZG8tc2UgYSByZWRhw6fDo28gZGFzIGRpc3Bvc2nDp8O1ZXMgYWNpbWEgcGFyYSBpbnNlcsOnw6NvIGRhIEZhemVuZGEgRXN0YWR1YWwuKj4KBUF1dG9yGjUvL3NzbC5nc3RhdGljLmNvbS9kb2NzL2NvbW1vbi9ibHVlX3NpbGhvdWV0dGU5Ni0wLnBuZzCpyf+YjjE4qcn/mI4xckAKBUF1dG9yGjcKNS8vc3NsLmdzdGF0aWMuY29tL2RvY3MvY29tbW9uL2JsdWVfc2lsaG91ZXR0ZTk2LTAucG5neACIAQGaAQYIABAAGACqAboLErcLTm90YSBFeHBsaWNhdGl2YTogTyBhcnRpZ28gMTkzIGRvIEPDs2RpZ28gVHJpYnV0w6FyaW8gTmFjaW9uYWwgKExlaSBuwrogNS4xNzIsIGRlIDI1IGRlIG91dHVicm8gZGUgMTk2NikgcHJlY2VpdHVhIHF1ZSBhIHByb3ZhIGRhIHF1aXRhw6fDo28gZGUgdG9kb3Mgb3MgdHJpYnV0b3MgZGV2aWRvcyBkYXItc2Utw6Egbm8gw6JtYml0byBkYSBGYXplbmRhIFDDumJsaWNhIGludGVyZXNzYWRhLCDigJxyZWxhdGl2b3Mgw6AgYXRpdmlkYWRlIGVtIGN1am8gZXhlcmPDrWNpbyBjb250cmF0YSBvdSBjb25jb3JyZeKAnS4gTmVzc2EgbWVzbWEgbGluaGEsIG8gYXJ0LiA2OCwgaW5jaXNvIElJLCBkYSBMZWkgbi7CuiAxNC4xMzMsIGRlIDIwMjEsIGVzdGFiZWxlY2UgYSBleGlnw6puY2lhIGRlIOKAnGluc2NyacOnw6NvIG5vIGNhZGFzdHJvIGRlIGNvbnRyaWJ1aW50ZXMgZXN0YWR1YWwgZS9vdSBtdW5pY2lwYWwsIHNlIGhvdXZlciwgcmVsYXRpdm8gYW8gZG9taWPDrWxpbyBvdSBzZWRlIGRvIGxpY2l0YW50ZSwgcGVydGluZW50ZSBhbyBzZXUgcmFtbyBkZSBhdGl2aWRhZGUgZSBjb21wYXTDrXZlbCBjb20gbyBvYmpldG8gY29udHJhdHVhbOKAnS4gRGVzc2EgZm9ybWEsIGEgcHJvdmEgZGUgaW5zY3Jpw6fDo28gbm8gY2FkYXN0cm8gZGUgY29udHJpYnVpbnRlcyBlc3RhZHVhbCBvdSBtdW5pY2lwYWwgZSBhIHByb3ZhIGRlIHJlZ3VsYXJpZGFkZSBmaXNjYWwgY29ycmVzcG9uZGVudGUgZGV2ZSBsZXZhciBlbSBjb250YSBhIG5hdHVyZXphIGRhIGF0aXZpZGFkZSBvYmpldG8gZGEgY29udHJhdGHDp8OjbyBlIG8gw6JtYml0byBkYSB0cmlidXRhw6fDo28gc29icmUgZWxlIGluY2lkZW50ZTogIHRyYXRhbmRvLXNlIGRlIHNlcnZpw6dvcyBlbSBnZXJhbCwgaW5jaWRlIG8gSVNTLCB0cmlidXRvIGRlIGNvbXBldMOqbmNpYSBtdW5pY2lwYWwsIGFvIHBhc3NvIHF1ZSwgcGFyYSBhcXVpc2nDp8O1ZXMgaW5jaWRlIG8gSUNNUywgdHJpYnV0byBkZSBjb21wZXTDqm5jaWEgZXN0YWR1YWwuIENvbW8gbyBwcmVzZW50ZSBtb2RlbG8gZW52b2x2ZSBhIHByZXN0YcOnw6NvIGRlIHNlcnZpw6dvcyBjb20gZGlzcG9uaWJpbGl6YcOnw6NvIGRlIG3Do28gZGUgb2JyYSwgYSBwb3Nzw612ZWwgaW5jaWTDqm5jaWEgZG8gSUNNUyBzZXLDoSBiYXN0YW50ZSByZW1vdGEuIFBvciBpc3NvIG9wdG91LXNlIHBvciBtYW50ZXIgbmEgZGlzcG9zacOnw6NvIGFwZW5hcyBhIHByZXZpc8OjbyBkYSBGYXplbmRhIE11bmljaXBhbC4gQ2FzbyBlbnRyZXRhbnRvIHNlamEgZXhpZ8OtdmVsIHRhbWLDqW0gbyBJQ01TLCBlbnTDo28gZGV2ZS1zZSBleGlnaXIgYSByZWd1bGFyaWRhZGUgZmlzY2FsIGVtIHRvZGFzIGFzIGVzZmVyYXMgZGEgRmVkZXJhw6fDo28sIGFsdGVyYW5kby1zZSBhIHJlZGHDp8OjbyBkYXMgZGlzcG9zacOnw7VlcyBhY2ltYSBwYXJhIGluc2Vyw6fDo28gZGEgRmF6ZW5kYSBFc3RhZHVhbC6wAQC4AQEYqcn/mI4xIKnJ/5iOMTAAQglraXguY210NTEi6TIKC0FBQUF6UkZjejdrEr4yCgtBQUFBelJGY3o3axILQUFBQXpSRmN6N2sanxEKCXRleHQvaHRtbBKREU5vdGEgRXhwbGljYXRpdmE6IE8gcGFnYW1lbnRvIHBlbG8gZmF0byBnZXJhZG9yIGVzdMOhIHByZXZpc3RvIG5vIGFydGlnbyAxOCwgaW5jaXNvIElJLCBkYSBJTiBTRUdFUy9NUCBuLiAwNS8yMDE3LCBhcGxpY8OhdmVsLCBubyBjYXNvLCBwb3IgZm9yw6dhIGRvIGFydC4gMcK6IGRhIElOIFNFR0VTL01FIG4uwrogOTgsIGRlIDIwMjIuIEVpcyBhIGRlZmluacOnw6NvIGNvbnN0YW50ZSBkbyBBbmV4byBJIGRhIElOIFNFR0VTL01QIG4uIDA1LzIwMTc6IDxicj5YSVYg4oCTIFBBR0FNRU5UTyBQRUxPIEZBVE8gR0VSQURPUjogU2l0dWHDp8OjbyBkZSBmYXRvIG91IGNvbmp1bnRvIGRlIGZhdG9zLCBwcmV2aXN0YSBuYSBsZWkgb3UgY29udHJhdG8sIG5lY2Vzc8OhcmlhIGUgc3VmaWNpZW50ZSBhIHN1YSBtYXRlcmlhbGl6YcOnw6NvLCBxdWUgZ2VyYSBvYnJpZ2HDp8OjbyBkZSBwYWdhbWVudG8gZG8gY29udHJhdGFudGUgw6AgY29udHJhdGFkYS4gQ2FzbyBhIEFkbWluaXN0cmHDp8OjbyBvcHRlIHBvciBlZmV0dWFyIG8gcGFnYW1lbnRvIHBlbG8gRmF0byBHZXJhZG9yLCBkZXZlcsOhIGFqdXN0YXIgc2V1IG1hcGEgZGUgcmlzY29zIGEgZXNzYSBvcMOnw6NvLiAgPGJyPlZhbGUgcmVzc2FsdGFyIHF1ZSwgZW0gYXRlbsOnw6NvIGFvIGFydC4gMTgsIMKnIDHCuiwgaW5jaXNvIElJLCBkYSBJTiBTRUdFUy9NUCBuLsK6IDA1LzIwMTcsIGZvaSBlZGl0YWRvIHBlbGEgU0VHRVMvTVAgbyBDYWRlcm5vIGRlIExvZ8Otc3RpY2EgY29udGVuZG8gb3JpZW50YcOnw7VlcyBiw6FzaWNhcyBwYXJhIG9wZXJhY2lvbmFsaXphw6fDo28gZG8gUGFnYW1lbnRvIHBlbG8gRmF0byBHZXJhZG9yLCBhcyBxdWFpcyBkZXZlcsOjbyBzZXIgaW50ZWdyYWxtZW50ZSBvYnNlcnZhZGFzIHBlbGEgQWRtaW5pc3RyYcOnw6NvIChkaXNwb27DrXZlbCBlbSA8YSBocmVmPSJodHRwczovL3d3dy5nb29nbGUuY29tL3VybD9xPWh0dHBzOi8vd3d3LmNvbXByYXNnb3Zlcm5hbWVudGFpcy5nb3YuYnIvaW1hZ2VzL2NvbnRldWRvL0FycXVpdm9zQ0dOT1IvZmF0b19nZXJhZG9yLnBkZiZhbXA7c2E9RCZhbXA7c291cmNlPWRvY3MmYW1wO3VzdD0xNjg3NDYyNDQyMjI1NTc3JmFtcDt1c2c9QU92VmF3MVpQRlRKMGF1cWJ0RnpsMThtWVVnbiIgZGF0YS1yYXdIcmVmPSJodHRwczovL3d3dy5jb21wcmFzZ292ZXJuYW1lbnRhaXMuZ292LmJyL2ltYWdlcy9jb250ZXVkby9BcnF1aXZvc0NHTk9SL2ZhdG9fZ2VyYWRvci5wZGYiIHRhcmdldD0iX2JsYW5rIj5odHRwczovL3d3dy5jb21wcmFzZ292ZXJuYW1lbnRhaXMuZ292LmJyL2ltYWdlcy9jb250ZXVkby9BcnF1aXZvc0NHTk9SL2ZhdG9fZ2VyYWRvci5wZGY8L2E+KSAgPGJyPlJlbWVtb3JlLXNlLCBwb3IgZmltLCBxdWUgbyBhcnQuIDEyMSwgwqcgM8K6LCBpbmNpc29zIElJSSBlIFYsIGRhIExlaSBuLsK6IDE0LjEzMy8yMDIxLCBwcmV2w6ogcXVlLCBlbSBjb250cmF0b3MgY29udGludWFkb3MgY29tIGRlZGljYcOnw6NvIGV4Y2x1c2l2YSBkZSBtw6NvLWRlLW9icmEsIGEgQWRtaW5pc3RyYcOnw6NvIHBvZGVyw6EgcHJldmVyIGVtIGVkaXRhbCBvdSBjb250cmF0bywgZGVudHJlIG91dHJhcyBtZWRpZGFzLCBhIG5lY2Vzc2lkYWRlIGRlIHNlciBlZmV0dWFkbyBvIGRlcMOzc2l0byBkZSB2YWxvcmVzIGVtIGNvbnRhIHZpbmN1bGFkYSBvdSwgYWluZGEsIGVzdGFiZWxlY2VyIHF1ZSBvcyB2YWxvcmVzIGRlc3RpbmFkb3MgYSBmw6lyaWFzLCBhIGTDqWNpbW8gdGVyY2Vpcm8gc2Fsw6FyaW8sIGEgYXVzw6puY2lhcyBsZWdhaXMgZSBhIHZlcmJhcyByZXNjaXPDs3JpYXMgZG9zIGVtcHJlZ2Fkb3MgZG8gY29udHJhdGFkbyBxdWUgcGFydGljaXBhcmVtIGRhIGV4ZWN1w6fDo28gZG9zIHNlcnZpw6dvcyBzZXLDo28gcGFnb3MgcGVsbyBjb250cmF0YW50ZSBhbyBjb250cmF0YWRvIHNvbWVudGUgbmEgb2NvcnLDqm5jaWEgZG8gZmF0byBnZXJhZG9yLiAgPGJyPkRlc3NhIGZvcm1hLCBlIGNvbnNpZGVyYW5kbyBxdWUgc2UgdHJhdGEgZGUgbWVjYW5pc21vcywgZW0gcHJpbmPDrXBpbywgZXhjbHVkZW50ZXMgZW50cmUgc2ksIGluY3VtYmUgw6AgQWRtaW5pc3RyYcOnw6NvIGVzY29saGVyLCBhbHRlcm5hdGl2YW1lbnRlLCBlbnRyZSBhIHV0aWxpemHDp8OjbyBkYSBDb250YS1WaW5jdWxhZGEgb3UgZG8gUGFnYW1lbnRvIHBlbG8gRmF0byBHZXJhZG9yLiLDDgoKdGV4dC9wbGFpbhK0Dk5vdGEgRXhwbGljYXRpdmE6IE8gcGFnYW1lbnRvIHBlbG8gZmF0byBnZXJhZG9yIGVzdMOhIHByZXZpc3RvIG5vIGFydGlnbyAxOCwgaW5jaXNvIElJLCBkYSBJTiBTRUdFUy9NUCBuLiAwNS8yMDE3LCBhcGxpY8OhdmVsLCBubyBjYXNvLCBwb3IgZm9yw6dhIGRvIGFydC4gMcK6IGRhIElOIFNFR0VTL01FIG4uwrogOTgsIGRlIDIwMjIuIEVpcyBhIGRlZmluacOnw6NvIGNvbnN0YW50ZSBkbyBBbmV4byBJIGRhIElOIFNFR0VTL01QIG4uIDA1LzIwMTc6IApYSVYg4oCTIFBBR0FNRU5UTyBQRUxPIEZBVE8gR0VSQURPUjogU2l0dWHDp8OjbyBkZSBmYXRvIG91IGNvbmp1bnRvIGRlIGZhdG9zLCBwcmV2aXN0YSBuYSBsZWkgb3UgY29udHJhdG8sIG5lY2Vzc8OhcmlhIGUgc3VmaWNpZW50ZSBhIHN1YSBtYXRlcmlhbGl6YcOnw6NvLCBxdWUgZ2VyYSBvYnJpZ2HDp8OjbyBkZSBwYWdhbWVudG8gZG8gY29udHJhdGFudGUgw6AgY29udHJhdGFkYS4gQ2FzbyBhIEFkbWluaXN0cmHDp8OjbyBvcHRlIHBvciBlZmV0dWFyIG8gcGFnYW1lbnRvIHBlbG8gRmF0byBHZXJhZG9yLCBkZXZlcsOhIGFqdXN0YXIgc2V1IG1hcGEgZGUgcmlzY29zIGEgZXNzYSBvcMOnw6NvLiAgClZhbGUgcmVzc2FsdGFyIHF1ZSwgZW0gYXRlbsOnw6NvIGFvIGFydC4gMTgsIMKnIDHCuiwgaW5jaXNvIElJLCBkYSBJTiBTRUdFUy9NUCBuLsK6IDA1LzIwMTcsIGZvaSBlZGl0YWRvIHBlbGEgU0VHRVMvTVAgbyBDYWRlcm5vIGRlIExvZ8Otc3RpY2EgY29udGVuZG8gb3JpZW50YcOnw7VlcyBiw6FzaWNhcyBwYXJhIG9wZXJhY2lvbmFsaXphw6fDo28gZG8gUGFnYW1lbnRvIHBlbG8gRmF0byBHZXJhZG9yLCBhcyBxdWFpcyBkZXZlcsOjbyBzZXIgaW50ZWdyYWxtZW50ZSBvYnNlcnZhZGFzIHBlbGEgQWRtaW5pc3RyYcOnw6NvIChkaXNwb27DrXZlbCBlbSBodHRwczovL3d3dy5jb21wcmFzZ292ZXJuYW1lbnRhaXMuZ292LmJyL2ltYWdlcy9jb250ZXVkby9BcnF1aXZvc0NHTk9SL2ZhdG9fZ2VyYWRvci5wZGYpICAKUmVtZW1vcmUtc2UsIHBvciBmaW0sIHF1ZSBvIGFydC4gMTIxLCDCpyAzwrosIGluY2lzb3MgSUlJIGUgViwgZGEgTGVpIG4uwrogMTQuMTMzLzIwMjEsIHByZXbDqiBxdWUsIGVtIGNvbnRyYXRvcyBjb250aW51YWRvcyBjb20gZGVkaWNhw6fDo28gZXhjbHVzaXZhIGRlIG3Do28tZGUtb2JyYSwgYSBBZG1pbmlzdHJhw6fDo28gcG9kZXLDoSBwcmV2ZXIgZW0gZWRpdGFsIG91IGNvbnRyYXRvLCBkZW50cmUgb3V0cmFzIG1lZGlkYXMsIGEgbmVjZXNzaWRhZGUgZGUgc2VyIGVmZXR1YWRvIG8gZGVww7NzaXRvIGRlIHZhbG9yZXMgZW0gY29udGEgdmluY3VsYWRhIG91LCBhaW5kYSwgZXN0YWJlbGVjZXIgcXVlIG9zIHZhbG9yZXMgZGVzdGluYWRvcyBhIGbDqXJpYXMsIGEgZMOpY2ltbyB0ZXJjZWlybyBzYWzDoXJpbywgYSBhdXPDqm5jaWFzIGxlZ2FpcyBlIGEgdmVyYmFzIHJlc2Npc8OzcmlhcyBkb3MgZW1wcmVnYWRvcyBkbyBjb250cmF0YWRvIHF1ZSBwYXJ0aWNpcGFyZW0gZGEgZXhlY3XDp8OjbyBkb3Mgc2VydmnDp29zIHNlcsOjbyBwYWdvcyBwZWxvIGNvbnRyYXRhbnRlIGFvIGNvbnRyYXRhZG8gc29tZW50ZSBuYSBvY29ycsOqbmNpYSBkbyBmYXRvIGdlcmFkb3IuICAKRGVzc2EgZm9ybWEsIGUgY29uc2lkZXJhbmRvIHF1ZSBzZSB0cmF0YSBkZSBtZWNhbmlzbW9zLCBlbSBwcmluY8OtcGlvLCBleGNsdWRlbnRlcyBlbnRyZSBzaSwgaW5jdW1iZSDDoCBBZG1pbmlzdHJhw6fDo28gZXNjb2xoZXIsIGFsdGVybmF0aXZhbWVudGUsIGVudHJlIGEgdXRpbGl6YcOnw6NvIGRhIENvbnRhLVZpbmN1bGFkYSBvdSBkbyBQYWdhbWVudG8gcGVsbyBGYXRvIEdlcmFkb3IuKj4KBUF1dG9yGjUvL3NzbC5nc3RhdGljLmNvbS9kb2NzL2NvbW1vbi9ibHVlX3NpbGhvdWV0dGU5Ni0wLnBuZzCiyf+YjjE4osn/mI4xckAKBUF1dG9yGjcKNS8vc3NsLmdzdGF0aWMuY29tL2RvY3MvY29tbW9uL2JsdWVfc2lsaG91ZXR0ZTk2LTAucG5neACIAQGaAQYIABAAGACqAZQREpERTm90YSBFeHBsaWNhdGl2YTogTyBwYWdhbWVudG8gcGVsbyBmYXRvIGdlcmFkb3IgZXN0w6EgcHJldmlzdG8gbm8gYXJ0aWdvIDE4LCBpbmNpc28gSUksIGRhIElOIFNFR0VTL01QIG4uIDA1LzIwMTcsIGFwbGljw6F2ZWwsIG5vIGNhc28sIHBvciBmb3LDp2EgZG8gYXJ0LiAxwrogZGEgSU4gU0VHRVMvTUUgbi7CuiA5OCwgZGUgMjAyMi4gRWlzIGEgZGVmaW5pw6fDo28gY29uc3RhbnRlIGRvIEFuZXhvIEkgZGEgSU4gU0VHRVMvTVAgbi4gMDUvMjAxNzogPGJyPlhJViDigJMgUEFHQU1FTlRPIFBFTE8gRkFUTyBHRVJBRE9SOiBTaXR1YcOnw6NvIGRlIGZhdG8gb3UgY29uanVudG8gZGUgZmF0b3MsIHByZXZpc3RhIG5hIGxlaSBvdSBjb250cmF0bywgbmVjZXNzw6FyaWEgZSBzdWZpY2llbnRlIGEgc3VhIG1hdGVyaWFsaXphw6fDo28sIHF1ZSBnZXJhIG9icmlnYcOnw6NvIGRlIHBhZ2FtZW50byBkbyBjb250cmF0YW50ZSDDoCBjb250cmF0YWRhLiBDYXNvIGEgQWRtaW5pc3RyYcOnw6NvIG9wdGUgcG9yIGVmZXR1YXIgbyBwYWdhbWVudG8gcGVsbyBGYXRvIEdlcmFkb3IsIGRldmVyw6EgYWp1c3RhciBzZXUgbWFwYSBkZSByaXNjb3MgYSBlc3NhIG9ww6fDo28uICA8YnI+VmFsZSByZXNzYWx0YXIgcXVlLCBlbSBhdGVuw6fDo28gYW8gYXJ0LiAxOCwgwqcgMcK6LCBpbmNpc28gSUksIGRhIElOIFNFR0VTL01QIG4uwrogMDUvMjAxNywgZm9pIGVkaXRhZG8gcGVsYSBTRUdFUy9NUCBvIENhZGVybm8gZGUgTG9nw61zdGljYSBjb250ZW5kbyBvcmllbnRhw6fDtWVzIGLDoXNpY2FzIHBhcmEgb3BlcmFjaW9uYWxpemHDp8OjbyBkbyBQYWdhbWVudG8gcGVsbyBGYXRvIEdlcmFkb3IsIGFzIHF1YWlzIGRldmVyw6NvIHNlciBpbnRlZ3JhbG1lbnRlIG9ic2VydmFkYXMgcGVsYSBBZG1pbmlzdHJhw6fDo28gKGRpc3BvbsOtdmVsIGVtIDxhIGhyZWY9Imh0dHBzOi8vd3d3Lmdvb2dsZS5jb20vdXJsP3E9aHR0cHM6Ly93d3cuY29tcHJhc2dvdmVybmFtZW50YWlzLmdvdi5ici9pbWFnZXMvY29udGV1ZG8vQXJxdWl2b3NDR05PUi9mYXRvX2dlcmFkb3IucGRmJmFtcDtzYT1EJmFtcDtzb3VyY2U9ZG9jcyZhbXA7dXN0PTE2ODc0NjI0NDIyMjU1NzcmYW1wO3VzZz1BT3ZWYXcxWlBGVEowYXVxYnRGemwxOG1ZVWduIiBkYXRhLXJhd2hyZWY9Imh0dHBzOi8vd3d3LmNvbXByYXNnb3Zlcm5hbWVudGFpcy5nb3YuYnIvaW1hZ2VzL2NvbnRldWRvL0FycXVpdm9zQ0dOT1IvZmF0b19nZXJhZG9yLnBkZiIgdGFyZ2V0PSJfYmxhbmsiPmh0dHBzOi8vd3d3LmNvbXByYXNnb3Zlcm5hbWVudGFpcy5nb3YuYnIvaW1hZ2VzL2NvbnRldWRvL0FycXVpdm9zQ0dOT1IvZmF0b19nZXJhZG9yLnBkZjwvYT4pICA8YnI+UmVtZW1vcmUtc2UsIHBvciBmaW0sIHF1ZSBvIGFydC4gMTIxLCDCpyAzwrosIGluY2lzb3MgSUlJIGUgViwgZGEgTGVpIG4uwrogMTQuMTMzLzIwMjEsIHByZXbDqiBxdWUsIGVtIGNvbnRyYXRvcyBjb250aW51YWRvcyBjb20gZGVkaWNhw6fDo28gZXhjbHVzaXZhIGRlIG3Do28tZGUtb2JyYSwgYSBBZG1pbmlzdHJhw6fDo28gcG9kZXLDoSBwcmV2ZXIgZW0gZWRpdGFsIG91IGNvbnRyYXRvLCBkZW50cmUgb3V0cmFzIG1lZGlkYXMsIGEgbmVjZXNzaWRhZGUgZGUgc2VyIGVmZXR1YWRvIG8gZGVww7NzaXRvIGRlIHZhbG9yZXMgZW0gY29udGEgdmluY3VsYWRhIG91LCBhaW5kYSwgZXN0YWJlbGVjZXIgcXVlIG9zIHZhbG9yZXMgZGVzdGluYWRvcyBhIGbDqXJpYXMsIGEgZMOpY2ltbyB0ZXJjZWlybyBzYWzDoXJpbywgYSBhdXPDqm5jaWFzIGxlZ2FpcyBlIGEgdmVyYmFzIHJlc2Npc8OzcmlhcyBkb3MgZW1wcmVnYWRvcyBkbyBjb250cmF0YWRvIHF1ZSBwYXJ0aWNpcGFyZW0gZGEgZXhlY3XDp8OjbyBkb3Mgc2VydmnDp29zIHNlcsOjbyBwYWdvcyBwZWxvIGNvbnRyYXRhbnRlIGFvIGNvbnRyYXRhZG8gc29tZW50ZSBuYSBvY29ycsOqbmNpYSBkbyBmYXRvIGdlcmFkb3IuICA8YnI+RGVzc2EgZm9ybWEsIGUgY29uc2lkZXJhbmRvIHF1ZSBzZSB0cmF0YSBkZSBtZWNhbmlzbW9zLCBlbSBwcmluY8OtcGlvLCBleGNsdWRlbnRlcyBlbnRyZSBzaSwgaW5jdW1iZSDDoCBBZG1pbmlzdHJhw6fDo28gZXNjb2xoZXIsIGFsdGVybmF0aXZhbWVudGUsIGVudHJlIGEgdXRpbGl6YcOnw6NvIGRhIENvbnRhLVZpbmN1bGFkYSBvdSBkbyBQYWdhbWVudG8gcGVsbyBGYXRvIEdlcmFkb3IusAEAuAEBGKLJ/5iOMSCiyf+YjjEwAEIJa2l4LmNtdDQ1ItEHCgtBQUFBelJGY3o4URKmBwoLQUFBQXpSRmN6OFESC0FBQUF6UkZjejhRGvgBCgl0ZXh0L2h0bWwS6gFOb3RhIEV4cGxpY2F0aXZhOiBBIGFwcmVzZW50YcOnw6NvIGRvIENlcnRpZmljYWRvIGRlIENvbmRpw6fDo28gZGUgTWljcm9lbXByZWVuZGVkb3IgSW5kaXZpZHVhbCDigJMgQ0NNRUkgc3VwcmUgYXMgZXhpZ8OqbmNpYXMgZGUgaW5zY3Jpw6fDo28gbm9zIGNhZGFzdHJvcyBmaXNjYWlzLCBuYSBtZWRpZGEgZW0gcXVlIGVzc2FzIGluZm9ybWHDp8O1ZXMgY29uc3RhbSBubyBwcsOzcHJpbyBDZXJ0aWZpY2Fkby4i+QEKCnRleHQvcGxhaW4S6gFOb3RhIEV4cGxpY2F0aXZhOiBBIGFwcmVzZW50YcOnw6NvIGRvIENlcnRpZmljYWRvIGRlIENvbmRpw6fDo28gZGUgTWljcm9lbXByZWVuZGVkb3IgSW5kaXZpZHVhbCDigJMgQ0NNRUkgc3VwcmUgYXMgZXhpZ8OqbmNpYXMgZGUgaW5zY3Jpw6fDo28gbm9zIGNhZGFzdHJvcyBmaXNjYWlzLCBuYSBtZWRpZGEgZW0gcXVlIGVzc2FzIGluZm9ybWHDp8O1ZXMgY29uc3RhbSBubyBwcsOzcHJpbyBDZXJ0aWZpY2Fkby4qPgoFQXV0b3IaNS8vc3NsLmdzdGF0aWMuY29tL2RvY3MvY29tbW9uL2JsdWVfc2lsaG91ZXR0ZTk2LTAucG5nMKrJ/5iOMTiqyf+YjjFyQAoFQXV0b3IaNwo1Ly9zc2wuZ3N0YXRpYy5jb20vZG9jcy9jb21tb24vYmx1ZV9zaWxob3VldHRlOTYtMC5wbmd4AIgBAZoBBggAEAAYAKoB7QES6gFOb3RhIEV4cGxpY2F0aXZhOiBBIGFwcmVzZW50YcOnw6NvIGRvIENlcnRpZmljYWRvIGRlIENvbmRpw6fDo28gZGUgTWljcm9lbXByZWVuZGVkb3IgSW5kaXZpZHVhbCDigJMgQ0NNRUkgc3VwcmUgYXMgZXhpZ8OqbmNpYXMgZGUgaW5zY3Jpw6fDo28gbm9zIGNhZGFzdHJvcyBmaXNjYWlzLCBuYSBtZWRpZGEgZW0gcXVlIGVzc2FzIGluZm9ybWHDp8O1ZXMgY29uc3RhbSBubyBwcsOzcHJpbyBDZXJ0aWZpY2Fkby6wAQC4AQEYqsn/mI4xIKrJ/5iOMTAAQglraXguY210NTIi8RIKC0FBQUF6UkZjejdVEsYSCgtBQUFBelJGY3o3VRILQUFBQXpSRmN6N1Ua2QUKCXRleHQvaHRtbBLLBU5vdGEgRXhwbGljYXRpdmE6IENvbmZvcm1lIGV4cG9zdG8gbmEgTm90YSBFeHBsaWNhdGl2YSBzb2JyZSBvcyByZXF1aXNpdG9zIGRhIGNvbnRyYXRhw6fDo28g4oCTIHZpc3RvcmlhIOKAkyBlc3NhIGRlY2xhcmHDp8OjbyBzw7MgZGV2ZSBzZXIgZXhpZ2lkYSBjYXNvIHRlbmhhIHNpZG8gY29uc2lkZXJhZGEgaW1wcmVzY2luZMOtdmVsIGEgYXZhbGlhw6fDo28gcHLDqXZpYSBkbyBsb2NhbCBkZSBleGVjdcOnw6NvIHBhcmEgbyBjb25oZWNpbWVudG8gcGxlbm8gZGFzIGNvbmRpw6fDtWVzIGUgcGVjdWxpYXJpZGFkZXMgZG8gb2JqZXRvIGEgc2VyIGNvbnRyYXRhZG8uIE5vIGVudGFudG8sIGNvbW8gZXhwbGljYWRvIG5hcXVlbGEgbm90YSwgYSBkZWNsYXJhw6fDo28gZGUgY29uaGVjaW1lbnRvIGRhcyBjb25kacOnw7VlcyBsb2NhaXMgcG9kZXLDoSBzZXIgc3Vic3RpdHXDrWRhIHBvciBkZWNsYXJhw6fDo28gZG8gcmVzcG9uc8OhdmVsIHTDqWNuaWNvIGFjZXJjYSBkbyBjb25oZWNpbWVudG8gcGxlbm8gZGFzIGNvbmRpw6fDtWVzIGUgcGVjdWxpYXJpZGFkZXMgZGEgY29udHJhdGHDp8OjbyAoZSBuw6NvIG5lY2Vzc2FyaWFtZW50ZSBkbyBsb2NhbCkuPGJyPkNhc28gZXNzYSBhdmFsaWHDp8OjbyBsb2NhbCB0ZW5oYSBzaWRvIGNvbnNpZGVyYWRhIGRlc25lY2Vzc8OhcmlhLCBhIGV4aWfDqm5jaWEgZG8gaXRlbSA4LjI2LmRldmUgc2VyIHN1cHJpbWlkYS4i1wUKCnRleHQvcGxhaW4SyAVOb3RhIEV4cGxpY2F0aXZhOiBDb25mb3JtZSBleHBvc3RvIG5hIE5vdGEgRXhwbGljYXRpdmEgc29icmUgb3MgcmVxdWlzaXRvcyBkYSBjb250cmF0YcOnw6NvIOKAkyB2aXN0b3JpYSDigJMgZXNzYSBkZWNsYXJhw6fDo28gc8OzIGRldmUgc2VyIGV4aWdpZGEgY2FzbyB0ZW5oYSBzaWRvIGNvbnNpZGVyYWRhIGltcHJlc2NpbmTDrXZlbCBhIGF2YWxpYcOnw6NvIHByw6l2aWEgZG8gbG9jYWwgZGUgZXhlY3XDp8OjbyBwYXJhIG8gY29uaGVjaW1lbnRvIHBsZW5vIGRhcyBjb25kacOnw7VlcyBlIHBlY3VsaWFyaWRhZGVzIGRvIG9iamV0byBhIHNlciBjb250cmF0YWRvLiBObyBlbnRhbnRvLCBjb21vIGV4cGxpY2FkbyBuYXF1ZWxhIG5vdGEsIGEgZGVjbGFyYcOnw6NvIGRlIGNvbmhlY2ltZW50byBkYXMgY29uZGnDp8O1ZXMgbG9jYWlzIHBvZGVyw6Egc2VyIHN1YnN0aXR1w61kYSBwb3IgZGVjbGFyYcOnw6NvIGRvIHJlc3BvbnPDoXZlbCB0w6ljbmljbyBhY2VyY2EgZG8gY29uaGVjaW1lbnRvIHBsZW5vIGRhcyBjb25kacOnw7VlcyBlIHBlY3VsaWFyaWRhZGVzIGRhIGNvbnRyYXRhw6fDo28gKGUgbsOjbyBuZWNlc3NhcmlhbWVudGUgZG8gbG9jYWwpLgpDYXNvIGVzc2EgYXZhbGlhw6fDo28gbG9jYWwgdGVuaGEgc2lkbyBjb25zaWRlcmFkYSBkZXNuZWNlc3PDoXJpYSwgYSBleGlnw6puY2lhIGRvIGl0ZW0gOC4yNi5kZXZlIHNlciBzdXByaW1pZGEuKj4KBUF1dG9yGjUvL3NzbC5nc3RhdGljLmNvbS9kb2NzL2NvbW1vbi9ibHVlX3NpbGhvdWV0dGU5Ni0wLnBuZzCsyf+YjjE4rMn/mI4xckAKBUF1dG9yGjcKNS8vc3NsLmdzdGF0aWMuY29tL2RvY3MvY29tbW9uL2JsdWVfc2lsaG91ZXR0ZTk2LTAucG5neACIAQGaAQYIABAAGACqAc4FEssFTm90YSBFeHBsaWNhdGl2YTogQ29uZm9ybWUgZXhwb3N0byBuYSBOb3RhIEV4cGxpY2F0aXZhIHNvYnJlIG9zIHJlcXVpc2l0b3MgZGEgY29udHJhdGHDp8OjbyDigJMgdmlzdG9yaWEg4oCTIGVzc2EgZGVjbGFyYcOnw6NvIHPDsyBkZXZlIHNlciBleGlnaWRhIGNhc28gdGVuaGEgc2lkbyBjb25zaWRlcmFkYSBpbXByZXNjaW5kw612ZWwgYSBhdmFsaWHDp8OjbyBwcsOpdmlhIGRvIGxvY2FsIGRlIGV4ZWN1w6fDo28gcGFyYSBvIGNvbmhlY2ltZW50byBwbGVubyBkYXMgY29uZGnDp8O1ZXMgZSBwZWN1bGlhcmlkYWRlcyBkbyBvYmpldG8gYSBzZXIgY29udHJhdGFkby4gTm8gZW50YW50bywgY29tbyBleHBsaWNhZG8gbmFxdWVsYSBub3RhLCBhIGRlY2xhcmHDp8OjbyBkZSBjb25oZWNpbWVudG8gZGFzIGNvbmRpw6fDtWVzIGxvY2FpcyBwb2RlcsOhIHNlciBzdWJzdGl0dcOtZGEgcG9yIGRlY2xhcmHDp8OjbyBkbyByZXNwb25zw6F2ZWwgdMOpY25pY28gYWNlcmNhIGRvIGNvbmhlY2ltZW50byBwbGVubyBkYXMgY29uZGnDp8O1ZXMgZSBwZWN1bGlhcmlkYWRlcyBkYSBjb250cmF0YcOnw6NvIChlIG7Do28gbmVjZXNzYXJpYW1lbnRlIGRvIGxvY2FsKS48YnI+Q2FzbyBlc3NhIGF2YWxpYcOnw6NvIGxvY2FsIHRlbmhhIHNpZG8gY29uc2lkZXJhZGEgZGVzbmVjZXNzw6FyaWEsIGEgZXhpZ8OqbmNpYSBkbyBpdGVtIDguMjYuZGV2ZSBzZXIgc3VwcmltaWRhLrABALgBARisyf+YjjEgrMn/mI4xMABCCWtpeC5jbXQ1NiLRFgoLQUFBQXpSRmN6ODQSphYKC0FBQUF6UkZjejg0EgtBQUFBelJGY3o4NBr6BgoJdGV4dC9odG1sEuwGTm90YSBFeHBsaWNhdGl2YSAxOiBQZXNxdWlzYSBkZSBQcmXDp29zIC0gQSBlc3RpbWF0aXZhIGRlIHByZcOnb3MgZGV2ZSBzZXIgcHJlY2VkaWRhIGRlIHJlZ3VsYXIgcGVzcXVpc2EsIG5vcyBtb2xkZXMgZG8gYXJ0LiAyMyBkYSBMZWkgbsK6IDE0LjEzMywgZGUgMjAyMSwgZSBkYSBJbnN0cnXDp8OjbyBOb3JtYXRpdmEgU0VHRVMvTUUgbsK6IDY1LCBkZSA3IGRlIGp1bGhvIDIwMjEuPGJyPk5vdGEgRXhwbGljYXRpdmEgMjogT3MgcHJlw6dvcyB1bml0w6FyaW9zIHJlZmVyZW5jaWFpcywgYXMgbWVtw7NyaWFzIGRlIGPDoWxjdWxvIGUgb3MgZG9jdW1lbnRvcyBxdWUgbGhlIGTDo28gc3Vwb3J0ZSwgY29tIG9zIHBhcsOibWV0cm9zIHV0aWxpemFkb3MgcGFyYSBhIG9idGVuw6fDo28gZG9zIHByZcOnb3MgZSBwYXJhIG9zIHJlc3BlY3Rpdm9zIGPDoWxjdWxvcywgZGV2ZW0gY29uc3RhciBkZSBhbmV4byBhbyB0ZXJtbyBkZSByZWZlcsOqbmNpYSwgbm9zIHRlcm1vcyBkbyBhcnQuIDnCuiwgSVgsIGRhIEluc3RydcOnw6NvIE5vcm1hdGl2YSBTZWdlcy9NRSBuwrogODEsIGRlIDIwMjIuIENhc28gYSBBZG1pbmlzdHJhw6fDo28gb3B0ZSBwb3IgcHJlc2VydmFyIG8gc2lnaWxvIGRhIGVzdGltYXRpdmEgZG8gdmFsb3IgZGEgY29udHJhdGHDp8OjbywgdGFtYsOpbSBkZXZlcsOhIHNlciBwcmVzZXJ2YWRvIG8gc2lnaWxvIGRlc3NlIGFuZXhvLiA8YnI+Tm90YSBFeHBsaWNhdGl2YSAzOiBVdGlsaXphciBhIHJlZGHDp8OjbyBvIGl0ZW0gOS4xIG5hIGhpcMOzdGVzZSBkZSBsaWNpdGHDp8OjbyBlbSBxdWUgZm9yIGFkb3RhZG8gbyBjcml0w6lyaW8gZGUganVsZ2FtZW50byBwb3IgbWVub3IgcHJlw6dvLCBzZW0gY2Fyw6F0ZXIgc2lnaWxvc28uIvUGCgp0ZXh0L3BsYWluEuYGTm90YSBFeHBsaWNhdGl2YSAxOiBQZXNxdWlzYSBkZSBQcmXDp29zIC0gQSBlc3RpbWF0aXZhIGRlIHByZcOnb3MgZGV2ZSBzZXIgcHJlY2VkaWRhIGRlIHJlZ3VsYXIgcGVzcXVpc2EsIG5vcyBtb2xkZXMgZG8gYXJ0LiAyMyBkYSBMZWkgbsK6IDE0LjEzMywgZGUgMjAyMSwgZSBkYSBJbnN0cnXDp8OjbyBOb3JtYXRpdmEgU0VHRVMvTUUgbsK6IDY1LCBkZSA3IGRlIGp1bGhvIDIwMjEuCk5vdGEgRXhwbGljYXRpdmEgMjogT3MgcHJlw6dvcyB1bml0w6FyaW9zIHJlZmVyZW5jaWFpcywgYXMgbWVtw7NyaWFzIGRlIGPDoWxjdWxvIGUgb3MgZG9jdW1lbnRvcyBxdWUgbGhlIGTDo28gc3Vwb3J0ZSwgY29tIG9zIHBhcsOibWV0cm9zIHV0aWxpemFkb3MgcGFyYSBhIG9idGVuw6fDo28gZG9zIHByZcOnb3MgZSBwYXJhIG9zIHJlc3BlY3Rpdm9zIGPDoWxjdWxvcywgZGV2ZW0gY29uc3RhciBkZSBhbmV4byBhbyB0ZXJtbyBkZSByZWZlcsOqbmNpYSwgbm9zIHRlcm1vcyBkbyBhcnQuIDnCuiwgSVgsIGRhIEluc3RydcOnw6NvIE5vcm1hdGl2YSBTZWdlcy9NRSBuwrogODEsIGRlIDIwMjIuIENhc28gYSBBZG1pbmlzdHJhw6fDo28gb3B0ZSBwb3IgcHJlc2VydmFyIG8gc2lnaWxvIGRhIGVzdGltYXRpdmEgZG8gdmFsb3IgZGEgY29udHJhdGHDp8OjbywgdGFtYsOpbSBkZXZlcsOhIHNlciBwcmVzZXJ2YWRvIG8gc2lnaWxvIGRlc3NlIGFuZXhvLiAKTm90YSBFeHBsaWNhdGl2YSAzOiBVdGlsaXphciBhIHJlZGHDp8OjbyBvIGl0ZW0gOS4xIG5hIGhpcMOzdGVzZSBkZSBsaWNpdGHDp8OjbyBlbSBxdWUgZm9yIGFkb3RhZG8gbyBjcml0w6lyaW8gZGUganVsZ2FtZW50byBwb3IgbWVub3IgcHJlw6dvLCBzZW0gY2Fyw6F0ZXIgc2lnaWxvc28uKj4KBUF1dG9yGjUvL3NzbC5nc3RhdGljLmNvbS9kb2NzL2NvbW1vbi9ibHVlX3NpbGhvdWV0dGU5Ni0wLnBuZzCwyf+YjjE4sMn/mI4xckAKBUF1dG9yGjcKNS8vc3NsLmdzdGF0aWMuY29tL2RvY3MvY29tbW9uL2JsdWVfc2lsaG91ZXR0ZTk2LTAucG5neACIAQGaAQYIABAAGACqAe8GEuwGTm90YSBFeHBsaWNhdGl2YSAxOiBQZXNxdWlzYSBkZSBQcmXDp29zIC0gQSBlc3RpbWF0aXZhIGRlIHByZcOnb3MgZGV2ZSBzZXIgcHJlY2VkaWRhIGRlIHJlZ3VsYXIgcGVzcXVpc2EsIG5vcyBtb2xkZXMgZG8gYXJ0LiAyMyBkYSBMZWkgbsK6IDE0LjEzMywgZGUgMjAyMSwgZSBkYSBJbnN0cnXDp8OjbyBOb3JtYXRpdmEgU0VHRVMvTUUgbsK6IDY1LCBkZSA3IGRlIGp1bGhvIDIwMjEuPGJyPk5vdGEgRXhwbGljYXRpdmEgMjogT3MgcHJlw6dvcyB1bml0w6FyaW9zIHJlZmVyZW5jaWFpcywgYXMgbWVtw7NyaWFzIGRlIGPDoWxjdWxvIGUgb3MgZG9jdW1lbnRvcyBxdWUgbGhlIGTDo28gc3Vwb3J0ZSwgY29tIG9zIHBhcsOibWV0cm9zIHV0aWxpemFkb3MgcGFyYSBhIG9idGVuw6fDo28gZG9zIHByZcOnb3MgZSBwYXJhIG9zIHJlc3BlY3Rpdm9zIGPDoWxjdWxvcywgZGV2ZW0gY29uc3RhciBkZSBhbmV4byBhbyB0ZXJtbyBkZSByZWZlcsOqbmNpYSwgbm9zIHRlcm1vcyBkbyBhcnQuIDnCuiwgSVgsIGRhIEluc3RydcOnw6NvIE5vcm1hdGl2YSBTZWdlcy9NRSBuwrogODEsIGRlIDIwMjIuIENhc28gYSBBZG1pbmlzdHJhw6fDo28gb3B0ZSBwb3IgcHJlc2VydmFyIG8gc2lnaWxvIGRhIGVzdGltYXRpdmEgZG8gdmFsb3IgZGEgY29udHJhdGHDp8OjbywgdGFtYsOpbSBkZXZlcsOhIHNlciBwcmVzZXJ2YWRvIG8gc2lnaWxvIGRlc3NlIGFuZXhvLiA8YnI+Tm90YSBFeHBsaWNhdGl2YSAzOiBVdGlsaXphciBhIHJlZGHDp8OjbyBvIGl0ZW0gOS4xIG5hIGhpcMOzdGVzZSBkZSBsaWNpdGHDp8OjbyBlbSBxdWUgZm9yIGFkb3RhZG8gbyBjcml0w6lyaW8gZGUganVsZ2FtZW50byBwb3IgbWVub3IgcHJlw6dvLCBzZW0gY2Fyw6F0ZXIgc2lnaWxvc28usAEAuAEBGLDJ/5iOMSCwyf+YjjEwAEIJa2l4LmNtdDY1IvUfCgtBQUFBelJGY3o0MBLKHwoLQUFBQXpSRmN6NDASC0FBQUF6UkZjejQwGocKCgl0ZXh0L2h0bWwS+QlOb3RhIEV4cGxpY2F0aXZhIDE6IE8gVGVybW8gZGUgUmVmZXLDqm5jaWEgZGV2ZXLDoSBzZXIgZGV2aWRhbWVudGUgYXByb3ZhZG8gcGVsbyBvcmRlbmFkb3IgZGUgZGVzcGVzYXMgb3UgYSBhdXRvcmlkYWRlIGNvbXBldGVudGUgcmVzcGVjdGl2YSwgY29uZm9ybWUgZGl2aXPDo28gZGUgYXRyaWJ1acOnw7VlcyBkZSBjYWRhIMOzcmfDo28uPGJyPk5vdGEgRXhwbGljYXRpdmEgMjogUmVnaXN0cmUtc2UgcXVlLCBzYWx2byBubyBjYXNvIGRlIGVsYWJvcmHDp8OjbyBkbyBUUiBwZWxhIHByw7NwcmlhIGF1dG9yaWRhZGUgY29tcGV0ZW50ZSBwYXJhIGFwcm92w6EtbG8sIGV2ZW50dWFsIGVxdWlwZSBpbmN1bWJpZGEgZGUgdGFsIGNvbmZlY8Onw6NvIGRldmUgc2VyIGRlc2lnbmFkYSBwZWxhIGF1dG9yaWRhZGUgY29tcGV0ZW50ZSBub3MgdGVybW9zIGRvIGFydC4gN8K6IGRhIExlaSBuwrogMTQuMTMzLCBkZSAyMDIxLCBpbmN1bWJpbmRvIGEgZXN0YSBhZmVyaXIgbyBjdW1wcmltZW50byBkb3MgcmVxdWlzaXRvcyBuZWNlc3PDoXJpb3MgYSBlc3RhIGZ1bsOnw6NvLjxicj5Ob3RhIEV4cGxpY2F0aXZhIDM6IENvbmZvcm1lIGFydC4gOMK6IGRhIElOIFNlZ2VzL01FIG7CuiA4MSwgZGUgMjAyMiwgaW5jdW1iZSwgY29uanVudGFtZW50ZSwgYW9zIHNlcnZpZG9yZXMgZGEgw6FyZWEgdMOpY25pY2EgZSBkYSByZXF1aXNpdGFudGUsIGRlc2lnbmFkb3MgbmEgZm9ybWEgZG8gYXJ0LiA3wrogZGEgTGVpIG7CuiAxNC4xMzMsIGRlIDIwMjEgcGVsYXMgcmVzcGVjdGl2YXMgYXV0b3JpZGFkZXMsIGEgZWxhYm9yYcOnw6NvIGRvIFRlcm1vIGRlIFJlZmVyw6puY2lhLCBwb2RlbmRvIGEgbWVzbWEgw6FyZWEgY3VtcHJpciBhbWJvcyBvcyBwYXDDqWlzIChhcnQuIDPCuiwgwqcgMsK6IGRhIElOKS4gVW1hIG91dHJhIHBvc3NpYmlsaWRhZGUgw6kgbyB1c28gZGUgdW1hIEVxdWlwZSBkZSBQbGFuZWphbWVudG8gZGEgQ29udHJhdGHDp8OjbywgY2FzbyBoYWphIGFsZ3VtYSBkZXNpZ25hZGEgcGFyYSB0YWwgZmltLjxicj5Ob3RhIEV4cGxpY2F0aXZhIDQ6IEF0ZW50YXIgcGFyYSBhIG5lY2Vzc2lkYWRlIGRlIGF2YWxpYcOnw6NvIHF1YW50byDDoCBwZXJ0aW7Dqm5jaWEgZGUgY2xhc3NpZmljYXIgbyBUUiBub3MgdGVybW9zIGRhIExlaSBuLiAxMi41MjcsIGRlIDIwMTEgKExlaSBkZSBBY2Vzc28gw6AgSW5mb3JtYcOnw6NvKSwgY29uZm9ybWUgcHJldmlzw6NvIGRvIGFydGlnbyAxMCBkYSBJbnN0cnXDp8OjbyBOb3JtYXRpdmEgbi4gODEsIGRlIDIwMjIuIv8JCgp0ZXh0L3BsYWluEvAJTm90YSBFeHBsaWNhdGl2YSAxOiBPIFRlcm1vIGRlIFJlZmVyw6puY2lhIGRldmVyw6Egc2VyIGRldmlkYW1lbnRlIGFwcm92YWRvIHBlbG8gb3JkZW5hZG9yIGRlIGRlc3Blc2FzIG91IGEgYXV0b3JpZGFkZSBjb21wZXRlbnRlIHJlc3BlY3RpdmEsIGNvbmZvcm1lIGRpdmlzw6NvIGRlIGF0cmlidWnDp8O1ZXMgZGUgY2FkYSDDs3Jnw6NvLgpOb3RhIEV4cGxpY2F0aXZhIDI6IFJlZ2lzdHJlLXNlIHF1ZSwgc2Fsdm8gbm8gY2FzbyBkZSBlbGFib3Jhw6fDo28gZG8gVFIgcGVsYSBwcsOzcHJpYSBhdXRvcmlkYWRlIGNvbXBldGVudGUgcGFyYSBhcHJvdsOhLWxvLCBldmVudHVhbCBlcXVpcGUgaW5jdW1iaWRhIGRlIHRhbCBjb25mZWPDp8OjbyBkZXZlIHNlciBkZXNpZ25hZGEgcGVsYSBhdXRvcmlkYWRlIGNvbXBldGVudGUgbm9zIHRlcm1vcyBkbyBhcnQuIDfCuiBkYSBMZWkgbsK6IDE0LjEzMywgZGUgMjAyMSwgaW5jdW1iaW5kbyBhIGVzdGEgYWZlcmlyIG8gY3VtcHJpbWVudG8gZG9zIHJlcXVpc2l0b3MgbmVjZXNzw6FyaW9zIGEgZXN0YSBmdW7Dp8Ojby4KTm90YSBFeHBsaWNhdGl2YSAzOiBDb25mb3JtZSBhcnQuIDjCuiBkYSBJTiBTZWdlcy9NRSBuwrogODEsIGRlIDIwMjIsIGluY3VtYmUsIGNvbmp1bnRhbWVudGUsIGFvcyBzZXJ2aWRvcmVzIGRhIMOhcmVhIHTDqWNuaWNhIGUgZGEgcmVxdWlzaXRhbnRlLCBkZXNpZ25hZG9zIG5hIGZvcm1hIGRvIGFydC4gN8K6IGRhIExlaSBuwrogMTQuMTMzLCBkZSAyMDIxIHBlbGFzIHJlc3BlY3RpdmFzIGF1dG9yaWRhZGVzLCBhIGVsYWJvcmHDp8OjbyBkbyBUZXJtbyBkZSBSZWZlcsOqbmNpYSwgcG9kZW5kbyBhIG1lc21hIMOhcmVhIGN1bXByaXIgYW1ib3Mgb3MgcGFww6lpcyAoYXJ0LiAzwrosIMKnIDLCuiBkYSBJTikuIFVtYSBvdXRyYSBwb3NzaWJpbGlkYWRlIMOpIG8gdXNvIGRlIHVtYSBFcXVpcGUgZGUgUGxhbmVqYW1lbnRvIGRhIENvbnRyYXRhw6fDo28sIGNhc28gaGFqYSBhbGd1bWEgZGVzaWduYWRhIHBhcmEgdGFsIGZpbS4KTm90YSBFeHBsaWNhdGl2YSA0OiBBdGVudGFyIHBhcmEgYSBuZWNlc3NpZGFkZSBkZSBhdmFsaWHDp8OjbyBxdWFudG8gw6AgcGVydGluw6puY2lhIGRlIGNsYXNzaWZpY2FyIG8gVFIgbm9zIHRlcm1vcyBkYSBMZWkgbi4gMTIuNTI3LCBkZSAyMDExIChMZWkgZGUgQWNlc3NvIMOgIEluZm9ybWHDp8OjbyksIGNvbmZvcm1lIHByZXZpc8OjbyBkbyBhcnRpZ28gMTAgZGEgSW5zdHJ1w6fDo28gTm9ybWF0aXZhIG4uIDgxLCBkZSAyMDIyLio+CgVBdXRvcho1Ly9zc2wuZ3N0YXRpYy5jb20vZG9jcy9jb21tb24vYmx1ZV9zaWxob3VldHRlOTYtMC5wbmcwtMn/mI4xOLTJ/5iOMXJACgVBdXRvcho3CjUvL3NzbC5nc3RhdGljLmNvbS9kb2NzL2NvbW1vbi9ibHVlX3NpbGhvdWV0dGU5Ni0wLnBuZ3gAiAEBmgEGCAAQABgAqgH8CRL5CU5vdGEgRXhwbGljYXRpdmEgMTogTyBUZXJtbyBkZSBSZWZlcsOqbmNpYSBkZXZlcsOhIHNlciBkZXZpZGFtZW50ZSBhcHJvdmFkbyBwZWxvIG9yZGVuYWRvciBkZSBkZXNwZXNhcyBvdSBhIGF1dG9yaWRhZGUgY29tcGV0ZW50ZSByZXNwZWN0aXZhLCBjb25mb3JtZSBkaXZpc8OjbyBkZSBhdHJpYnVpw6fDtWVzIGRlIGNhZGEgw7NyZ8Ojby48YnI+Tm90YSBFeHBsaWNhdGl2YSAyOiBSZWdpc3RyZS1zZSBxdWUsIHNhbHZvIG5vIGNhc28gZGUgZWxhYm9yYcOnw6NvIGRvIFRSIHBlbGEgcHLDs3ByaWEgYXV0b3JpZGFkZSBjb21wZXRlbnRlIHBhcmEgYXByb3bDoS1sbywgZXZlbnR1YWwgZXF1aXBlIGluY3VtYmlkYSBkZSB0YWwgY29uZmVjw6fDo28gZGV2ZSBzZXIgZGVzaWduYWRhIHBlbGEgYXV0b3JpZGFkZSBjb21wZXRlbnRlIG5vcyB0ZXJtb3MgZG8gYXJ0LiA3wrogZGEgTGVpIG7CuiAxNC4xMzMsIGRlIDIwMjEsIGluY3VtYmluZG8gYSBlc3RhIGFmZXJpciBvIGN1bXByaW1lbnRvIGRvcyByZXF1aXNpdG9zIG5lY2Vzc8OhcmlvcyBhIGVzdGEgZnVuw6fDo28uPGJyPk5vdGEgRXhwbGljYXRpdmEgMzogQ29uZm9ybWUgYXJ0LiA4wrogZGEgSU4gU2VnZXMvTUUgbsK6IDgxLCBkZSAyMDIyLCBpbmN1bWJlLCBjb25qdW50YW1lbnRlLCBhb3Mgc2Vydmlkb3JlcyBkYSDDoXJlYSB0w6ljbmljYSBlIGRhIHJlcXVpc2l0YW50ZSwgZGVzaWduYWRvcyBuYSBmb3JtYSBkbyBhcnQuIDfCuiBkYSBMZWkgbsK6IDE0LjEzMywgZGUgMjAyMSBwZWxhcyByZXNwZWN0aXZhcyBhdXRvcmlkYWRlcywgYSBlbGFib3Jhw6fDo28gZG8gVGVybW8gZGUgUmVmZXLDqm5jaWEsIHBvZGVuZG8gYSBtZXNtYSDDoXJlYSBjdW1wcmlyIGFtYm9zIG9zIHBhcMOpaXMgKGFydC4gM8K6LCDCpyAywrogZGEgSU4pLiBVbWEgb3V0cmEgcG9zc2liaWxpZGFkZSDDqSBvIHVzbyBkZSB1bWEgRXF1aXBlIGRlIFBsYW5lamFtZW50byBkYSBDb250cmF0YcOnw6NvLCBjYXNvIGhhamEgYWxndW1hIGRlc2lnbmFkYSBwYXJhIHRhbCBmaW0uPGJyPk5vdGEgRXhwbGljYXRpdmEgNDogQXRlbnRhciBwYXJhIGEgbmVjZXNzaWRhZGUgZGUgYXZhbGlhw6fDo28gcXVhbnRvIMOgIHBlcnRpbsOqbmNpYSBkZSBjbGFzc2lmaWNhciBvIFRSIG5vcyB0ZXJtb3MgZGEgTGVpIG4uIDEyLjUyNywgZGUgMjAxMSAoTGVpIGRlIEFjZXNzbyDDoCBJbmZvcm1hw6fDo28pLCBjb25mb3JtZSBwcmV2aXPDo28gZG8gYXJ0aWdvIDEwIGRhIEluc3RydcOnw6NvIE5vcm1hdGl2YSBuLiA4MSwgZGUgMjAyMi6wAQC4AQEYtMn/mI4xILTJ/5iOMTAAQglraXguY210NjkiygMKC0FBQUF6UkZjejhBEp8DCgtBQUFBelJGY3o4QRILQUFBQXpSRmN6OEEaTAoJdGV4dC9odG1sEj9Ob3RhIEV4cGxpY2F0aXZhOiBDb25mb3JtZSBBbmV4byBWSUktQSBkYSBJTiBTRUdFUy9NUCBuLiA1LzIwMTciTQoKdGV4dC9wbGFpbhI/Tm90YSBFeHBsaWNhdGl2YTogQ29uZm9ybWUgQW5leG8gVklJLUEgZGEgSU4gU0VHRVMvTVAgbi4gNS8yMDE3Kj4KBUF1dG9yGjUvL3NzbC5nc3RhdGljLmNvbS9kb2NzL2NvbW1vbi9ibHVlX3NpbGhvdWV0dGU5Ni0wLnBuZzCuyf+YjjE4rsn/mI4xckAKBUF1dG9yGjcKNS8vc3NsLmdzdGF0aWMuY29tL2RvY3MvY29tbW9uL2JsdWVfc2lsaG91ZXR0ZTk2LTAucG5neACIAQGaAQYIABAAGACqAUESP05vdGEgRXhwbGljYXRpdmE6IENvbmZvcm1lIEFuZXhvIFZJSS1BIGRhIElOIFNFR0VTL01QIG4uIDUvMjAxN7ABALgBARiuyf+YjjEgrsn/mI4xMABCCWtpeC5jbXQ2MCKLCQoLQUFBQXpSRmN6NmcS4AgKC0FBQUF6UkZjejZnEgtBQUFBelJGY3o2Zxq2AgoJdGV4dC9odG1sEqgCTm90YSBFeHBsaWNhdGl2YTogTm8gY2FzbyBkZXNzZSBzdWJpdGVtLCBvIMOzcmfDo28gY29udHJhdGFudGUgcG9kZSBvcHRhciBwb3IgbXVkYXIgYSByZWRhw6fDo28gcGFyYSBqw6EgdmVkYXIgZGUgcGxhbm8gYXMgY2Vzc8O1ZXMgbsOjbyBmaWR1Y2nDoXJpYXMuIEVudHJldGFudG8sIHJlaXRlcmEtc2UgcXVlIGFzIGNlc3PDtWVzIGZpZHVjacOhcmlhcyAoc3ViaXRlbSA3LjM1KSBkZXZlbSBwZXJtYW5lY2VyIHBlcm1pdGlkYXMsIHBvciBmb3LDp2EgZG8gYXJ0LiAxNSBkYSBJTiBTRUdFUy9NRSBuwrogNTMvMjAyMC4itwIKCnRleHQvcGxhaW4SqAJOb3RhIEV4cGxpY2F0aXZhOiBObyBjYXNvIGRlc3NlIHN1Yml0ZW0sIG8gw7NyZ8OjbyBjb250cmF0YW50ZSBwb2RlIG9wdGFyIHBvciBtdWRhciBhIHJlZGHDp8OjbyBwYXJhIGrDoSB2ZWRhciBkZSBwbGFubyBhcyBjZXNzw7VlcyBuw6NvIGZpZHVjacOhcmlhcy4gRW50cmV0YW50bywgcmVpdGVyYS1zZSBxdWUgYXMgY2Vzc8O1ZXMgZmlkdWNpw6FyaWFzIChzdWJpdGVtIDcuMzUpIGRldmVtIHBlcm1hbmVjZXIgcGVybWl0aWRhcywgcG9yIGZvcsOnYSBkbyBhcnQuIDE1IGRhIElOIFNFR0VTL01FIG7CuiA1My8yMDIwLio+CgVBdXRvcho1Ly9zc2wuZ3N0YXRpYy5jb20vZG9jcy9jb21tb24vYmx1ZV9zaWxob3VldHRlOTYtMC5wbmcwn8n/mI4xOJ/J/5iOMXJACgVBdXRvcho3CjUvL3NzbC5nc3RhdGljLmNvbS9kb2NzL2NvbW1vbi9ibHVlX3NpbGhvdWV0dGU5Ni0wLnBuZ3gAiAEBmgEGCAAQABgAqgGrAhKoAk5vdGEgRXhwbGljYXRpdmE6IE5vIGNhc28gZGVzc2Ugc3ViaXRlbSwgbyDDs3Jnw6NvIGNvbnRyYXRhbnRlIHBvZGUgb3B0YXIgcG9yIG11ZGFyIGEgcmVkYcOnw6NvIHBhcmEgasOhIHZlZGFyIGRlIHBsYW5vIGFzIGNlc3PDtWVzIG7Do28gZmlkdWNpw6FyaWFzLiBFbnRyZXRhbnRvLCByZWl0ZXJhLXNlIHF1ZSBhcyBjZXNzw7VlcyBmaWR1Y2nDoXJpYXMgKHN1Yml0ZW0gNy4zNSkgZGV2ZW0gcGVybWFuZWNlciBwZXJtaXRpZGFzLCBwb3IgZm9yw6dhIGRvIGFydC4gMTUgZGEgSU4gU0VHRVMvTUUgbsK6IDUzLzIwMjAusAEAuAEBGJ/J/5iOMSCfyf+YjjEwAEIJa2l4LmNtdDQwIpkPCgtBQUFBelJGY3o3TRLuDgoLQUFBQXpSRmN6N00SC0FBQUF6UkZjejdNGsIECgl0ZXh0L2h0bWwStAROb3RhIEV4cGxpY2F0aXZhOiBBIElOU1RSVcOHw4NPIE5PUk1BVElWQSBOwrogNTMsIERFIDggREUgSlVMSE8gREUgMjAyMCBhcHJlc2VudGEgYWxndW1hcyBsaW1pdGHDp8O1ZXMgcXVhbnRvIGFvIHZhbG9yIGRhIG9wZXJhw6fDo28gZGUgY3LDqWRpdG86PGJyPkFuZXhvIEk6PGJyPiZxdW90OzEuMi4gTyB2YWxvciBkYSBvcGVyYcOnw6NvIGRlIGNyw6lkaXRvIG7Do28gcG9kZXLDoSBleGNlZGVyIGEgc2V0ZW50YSBwb3IgY2VudG8gZG8gc2FsZG8gYSByZWNlYmVyIGF0dWFsaXphZG8gZG8ocykgY29udHJhdG8ocykgc2VsZWNpb25hZG8ocykgcGVsYXMgaW5zdGl0dWnDp8O1ZXMgZmluYW5jZWlyYXMuPGJyPiguLi4pPGJyPmEpIG8gdmFsb3IgbcOheGltbyBkYSBub3ZhIG9wZXJhw6fDo28gZGUgY3LDqWRpdG8gY29ycmVzcG9uZGVyw6EgYSBzZXRlbnRhIHBvciBjZW50byBkYSBkaWZlcmVuw6dhIGVudHJlIG8gc2FsZG8gYXR1YWxpemFkbyBkb3MgY3LDqWRpdG9zIGRvIGNvbnRyYXRvIGUgbyBzYWxkbyBkZXZlZG9yIGF0dWFsaXphZG8gZGEgb3BlcmHDp8OjbyBhbnRlcmlvcjsmcXVvdDsirQQKCnRleHQvcGxhaW4SngROb3RhIEV4cGxpY2F0aXZhOiBBIElOU1RSVcOHw4NPIE5PUk1BVElWQSBOwrogNTMsIERFIDggREUgSlVMSE8gREUgMjAyMCBhcHJlc2VudGEgYWxndW1hcyBsaW1pdGHDp8O1ZXMgcXVhbnRvIGFvIHZhbG9yIGRhIG9wZXJhw6fDo28gZGUgY3LDqWRpdG86CkFuZXhvIEk6CiIxLjIuIE8gdmFsb3IgZGEgb3BlcmHDp8OjbyBkZSBjcsOpZGl0byBuw6NvIHBvZGVyw6EgZXhjZWRlciBhIHNldGVudGEgcG9yIGNlbnRvIGRvIHNhbGRvIGEgcmVjZWJlciBhdHVhbGl6YWRvIGRvKHMpIGNvbnRyYXRvKHMpIHNlbGVjaW9uYWRvKHMpIHBlbGFzIGluc3RpdHVpw6fDtWVzIGZpbmFuY2VpcmFzLgooLi4uKQphKSBvIHZhbG9yIG3DoXhpbW8gZGEgbm92YSBvcGVyYcOnw6NvIGRlIGNyw6lkaXRvIGNvcnJlc3BvbmRlcsOhIGEgc2V0ZW50YSBwb3IgY2VudG8gZGEgZGlmZXJlbsOnYSBlbnRyZSBvIHNhbGRvIGF0dWFsaXphZG8gZG9zIGNyw6lkaXRvcyBkbyBjb250cmF0byBlIG8gc2FsZG8gZGV2ZWRvciBhdHVhbGl6YWRvIGRhIG9wZXJhw6fDo28gYW50ZXJpb3I7Iio+CgVBdXRvcho1Ly9zc2wuZ3N0YXRpYy5jb20vZG9jcy9jb21tb24vYmx1ZV9zaWxob3VldHRlOTYtMC5wbmcwocn/mI4xOKHJ/5iOMXJACgVBdXRvcho3CjUvL3NzbC5nc3RhdGljLmNvbS9kb2NzL2NvbW1vbi9ibHVlX3NpbGhvdWV0dGU5Ni0wLnBuZ3gAiAEBmgEGCAAQABgAqgG3BBK0BE5vdGEgRXhwbGljYXRpdmE6IEEgSU5TVFJVw4fDg08gTk9STUFUSVZBIE7CuiA1MywgREUgOCBERSBKVUxITyBERSAyMDIwIGFwcmVzZW50YSBhbGd1bWFzIGxpbWl0YcOnw7VlcyBxdWFudG8gYW8gdmFsb3IgZGEgb3BlcmHDp8OjbyBkZSBjcsOpZGl0bzo8YnI+QW5leG8gSTo8YnI+JnF1b3Q7MS4yLiBPIHZhbG9yIGRhIG9wZXJhw6fDo28gZGUgY3LDqWRpdG8gbsOjbyBwb2RlcsOhIGV4Y2VkZXIgYSBzZXRlbnRhIHBvciBjZW50byBkbyBzYWxkbyBhIHJlY2ViZXIgYXR1YWxpemFkbyBkbyhzKSBjb250cmF0byhzKSBzZWxlY2lvbmFkbyhzKSBwZWxhcyBpbnN0aXR1acOnw7VlcyBmaW5hbmNlaXJhcy48YnI+KC4uLik8YnI+YSkgbyB2YWxvciBtw6F4aW1vIGRhIG5vdmEgb3BlcmHDp8OjbyBkZSBjcsOpZGl0byBjb3JyZXNwb25kZXLDoSBhIHNldGVudGEgcG9yIGNlbnRvIGRhIGRpZmVyZW7Dp2EgZW50cmUgbyBzYWxkbyBhdHVhbGl6YWRvIGRvcyBjcsOpZGl0b3MgZG8gY29udHJhdG8gZSBvIHNhbGRvIGRldmVkb3IgYXR1YWxpemFkbyBkYSBvcGVyYcOnw6NvIGFudGVyaW9yOyZxdW90O7ABALgBARihyf+YjjEgocn/mI4xMABCCWtpeC5jbXQ0MyLsDQoLQUFBQXpSRmN6Nm8SwQ0KC0FBQUF6UkZjejZvEgtBQUFBelJGY3o2bxqBBAoJdGV4dC9odG1sEvMDTm90YSBFeHBsaWNhdGl2YSAxOiBVdGlsaXphciBhIHJlZGHDp8OjbyBkbyBpdGVtIDkuMyBuYSBoaXDDs3Rlc2UgZW0gcXVlIGZvciBhZG90YWRvIG8gY3JpdMOpcmlvIGRlIGp1bGdhbWVudG8gcG9yIG1lbm9yIHByZcOnbyBlIGNhc28gYSBBZG1pbmlzdHJhw6fDo28gb3B0ZSBwb3IgcHJlc2VydmFyIGEgc3VhIGVzdGltYXRpdmEgZG8gdmFsb3IgZGEgY29udHJhdGHDp8Ojby4gTmEgaGlww7N0ZXNlIGRlIGxpY2l0YcOnw6NvIGVtIHF1ZSBmb3IgYWRvdGFkbyBvIGNyaXTDqXJpbyBkZSBqdWxnYW1lbnRvIHBvciBtYWlvciBkZXNjb250bywgbyBwcmXDp28gZXN0aW1hZG8gb3UgbyBtw6F4aW1vIGFjZWl0w6F2ZWwgbsOjbyBwb2RlcsOhIHNlciBzaWdpbG9zbyAoYXJ0LiAyNCwgcGFyw6FncmFmbyDDum5pY28sIGRhIExlaSBuwrogMTQuMTMzLCBkZSAyMDIxLCBlIEluc3RydcOnw6NvIE5vcm1hdGl2YSBTZWdlcy9NRSBuwrogNzMsIGRlIDIwMjIsIGFydC4gMTIsIMKnM8K6KSKCBAoKdGV4dC9wbGFpbhLzA05vdGEgRXhwbGljYXRpdmEgMTogVXRpbGl6YXIgYSByZWRhw6fDo28gZG8gaXRlbSA5LjMgbmEgaGlww7N0ZXNlIGVtIHF1ZSBmb3IgYWRvdGFkbyBvIGNyaXTDqXJpbyBkZSBqdWxnYW1lbnRvIHBvciBtZW5vciBwcmXDp28gZSBjYXNvIGEgQWRtaW5pc3RyYcOnw6NvIG9wdGUgcG9yIHByZXNlcnZhciBhIHN1YSBlc3RpbWF0aXZhIGRvIHZhbG9yIGRhIGNvbnRyYXRhw6fDo28uIE5hIGhpcMOzdGVzZSBkZSBsaWNpdGHDp8OjbyBlbSBxdWUgZm9yIGFkb3RhZG8gbyBjcml0w6lyaW8gZGUganVsZ2FtZW50byBwb3IgbWFpb3IgZGVzY29udG8sIG8gcHJlw6dvIGVzdGltYWRvIG91IG8gbcOheGltbyBhY2VpdMOhdmVsIG7Do28gcG9kZXLDoSBzZXIgc2lnaWxvc28gKGFydC4gMjQsIHBhcsOhZ3JhZm8gw7puaWNvLCBkYSBMZWkgbsK6IDE0LjEzMywgZGUgMjAyMSwgZSBJbnN0cnXDp8OjbyBOb3JtYXRpdmEgU2VnZXMvTUUgbsK6IDczLCBkZSAyMDIyLCBhcnQuIDEyLCDCpzPCuikqPgoFQXV0b3IaNS8vc3NsLmdzdGF0aWMuY29tL2RvY3MvY29tbW9uL2JsdWVfc2lsaG91ZXR0ZTk2LTAucG5nMLLJ/5iOMTiyyf+YjjFyQAoFQXV0b3IaNwo1Ly9zc2wuZ3N0YXRpYy5jb20vZG9jcy9jb21tb24vYmx1ZV9zaWxob3VldHRlOTYtMC5wbmd4AIgBAZoBBggAEAAYAKoB9gMS8wNOb3RhIEV4cGxpY2F0aXZhIDE6IFV0aWxpemFyIGEgcmVkYcOnw6NvIGRvIGl0ZW0gOS4zIG5hIGhpcMOzdGVzZSBlbSBxdWUgZm9yIGFkb3RhZG8gbyBjcml0w6lyaW8gZGUganVsZ2FtZW50byBwb3IgbWVub3IgcHJlw6dvIGUgY2FzbyBhIEFkbWluaXN0cmHDp8OjbyBvcHRlIHBvciBwcmVzZXJ2YXIgYSBzdWEgZXN0aW1hdGl2YSBkbyB2YWxvciBkYSBjb250cmF0YcOnw6NvLiBOYSBoaXDDs3Rlc2UgZGUgbGljaXRhw6fDo28gZW0gcXVlIGZvciBhZG90YWRvIG8gY3JpdMOpcmlvIGRlIGp1bGdhbWVudG8gcG9yIG1haW9yIGRlc2NvbnRvLCBvIHByZcOnbyBlc3RpbWFkbyBvdSBvIG3DoXhpbW8gYWNlaXTDoXZlbCBuw6NvIHBvZGVyw6Egc2VyIHNpZ2lsb3NvIChhcnQuIDI0LCBwYXLDoWdyYWZvIMO6bmljbywgZGEgTGVpIG7CuiAxNC4xMzMsIGRlIDIwMjEsIGUgSW5zdHJ1w6fDo28gTm9ybWF0aXZhIFNlZ2VzL01FIG7CuiA3MywgZGUgMjAyMiwgYXJ0LiAxMiwgwqczwropsAEAuAEBGLLJ/5iOMSCyyf+YjjEwAEIJa2l4LmNtdDY2IqwGCgtBQUFBelJGY3o4MBKBBgoLQUFBQXpSRmN6ODASC0FBQUF6UkZjejgwGsEBCgl0ZXh0L2h0bWwSswFOb3RhIEV4cGxpY2F0aXZhOiBQcmV2aXPDo28gcXVlIGRlY29ycmUgZG8gZGlzcG9zdG8gbm8gYXJ0LiA2OSwgwqcxwrogZGEgTGVpIG7CuiAxNC4xMzMsIGRlIDIwMjEsIHBvZGVuZG8gYSBBZG1pbmlzdHJhw6fDo28gb3B0YXIgcG9yIHRhbCBkaXNwb3Npw6fDo28sIGRlc2RlIHF1ZSBqdXN0aWZpY2FkYW1lbnRlLiLCAQoKdGV4dC9wbGFpbhKzAU5vdGEgRXhwbGljYXRpdmE6IFByZXZpc8OjbyBxdWUgZGVjb3JyZSBkbyBkaXNwb3N0byBubyBhcnQuIDY5LCDCpzHCuiBkYSBMZWkgbsK6IDE0LjEzMywgZGUgMjAyMSwgcG9kZW5kbyBhIEFkbWluaXN0cmHDp8OjbyBvcHRhciBwb3IgdGFsIGRpc3Bvc2nDp8OjbywgZGVzZGUgcXVlIGp1c3RpZmljYWRhbWVudGUuKj4KBUF1dG9yGjUvL3NzbC5nc3RhdGljLmNvbS9kb2NzL2NvbW1vbi9ibHVlX3NpbGhvdWV0dGU5Ni0wLnBuZzCryf+YjjE4q8n/mI4xckAKBUF1dG9yGjcKNS8vc3NsLmdzdGF0aWMuY29tL2RvY3MvY29tbW9uL2JsdWVfc2lsaG91ZXR0ZTk2LTAucG5neACIAQGaAQYIABAAGACqAbYBErMBTm90YSBFeHBsaWNhdGl2YTogUHJldmlzw6NvIHF1ZSBkZWNvcnJlIGRvIGRpc3Bvc3RvIG5vIGFydC4gNjksIMKnMcK6IGRhIExlaSBuwrogMTQuMTMzLCBkZSAyMDIxLCBwb2RlbmRvIGEgQWRtaW5pc3RyYcOnw6NvIG9wdGFyIHBvciB0YWwgZGlzcG9zacOnw6NvLCBkZXNkZSBxdWUganVzdGlmaWNhZGFtZW50ZS6wAQC4AQEYq8n/mI4xIKvJ/5iOMTAAQglraXguY210NTQing0KC0FBQUF6UkZjejc0EvMMCgtBQUFBelJGY3o3NBILQUFBQXpSRmN6NzQa5wMKCXRleHQvaHRtbBLZA05vdGEgRXhwbGljYXRpdmE6IE5lc3NlIHNlbnRpZG8sIG8gUGFyZWNlciBuLiAwMDAwNS8yMDIxL0NOTUxDL0NHVS9BR1UgZml4b3UgcXVlIOKAnHNlIGEgZmlsaWFsIHBvZGUgYXTDqSBtZXNtbyBleGVjdXRhciB1bWEgY29udHJhdGHDp8OjbyBmb3JtYWxpemFkYSBjb20gYSBtYXRyaXosIG7Do28gcmVzdGFtIG1vdGl2b3MgcGFyYSBlbnRlbmRlciBxdWUgb3MgYXRlc3RhZG9zIGRlIGNhcGFjaXRhw6fDo28gdMOpY25pY2EgZW1pdGlkb3MgZW0gZmF2b3IgZGUgdW1hIG7Do28gcG9zc2FtIHNlciBhcHJvdmVpdGFkb3MgcGVsYSBvdXRyYSwgaGFqYSB2aXN0YSBzZXJlbSBhbWJhcyByaWdvcm9zYW1lbnRlIGEgbWVzbWEgZW1wcmVzYS7igJ0gVmFsZSBvYnNlcnZhciBxdWUgcmVmZXJpZG8gZW50ZW5kaW1lbnRvIHNlIGluc3Bpcm91IG5hIE9SSUVOVEHDh8ODTyBOT1JNQVRJVkEgTsK6IDY2LCBERSAyOSBERSBNQUlPIERFIDIwMjAuIugDCgp0ZXh0L3BsYWluEtkDTm90YSBFeHBsaWNhdGl2YTogTmVzc2Ugc2VudGlkbywgbyBQYXJlY2VyIG4uIDAwMDA1LzIwMjEvQ05NTEMvQ0dVL0FHVSBmaXhvdSBxdWUg4oCcc2UgYSBmaWxpYWwgcG9kZSBhdMOpIG1lc21vIGV4ZWN1dGFyIHVtYSBjb250cmF0YcOnw6NvIGZvcm1hbGl6YWRhIGNvbSBhIG1hdHJpeiwgbsOjbyByZXN0YW0gbW90aXZvcyBwYXJhIGVudGVuZGVyIHF1ZSBvcyBhdGVzdGFkb3MgZGUgY2FwYWNpdGHDp8OjbyB0w6ljbmljYSBlbWl0aWRvcyBlbSBmYXZvciBkZSB1bWEgbsOjbyBwb3NzYW0gc2VyIGFwcm92ZWl0YWRvcyBwZWxhIG91dHJhLCBoYWphIHZpc3RhIHNlcmVtIGFtYmFzIHJpZ29yb3NhbWVudGUgYSBtZXNtYSBlbXByZXNhLuKAnSBWYWxlIG9ic2VydmFyIHF1ZSByZWZlcmlkbyBlbnRlbmRpbWVudG8gc2UgaW5zcGlyb3UgbmEgT1JJRU5UQcOHw4NPIE5PUk1BVElWQSBOwrogNjYsIERFIDI5IERFIE1BSU8gREUgMjAyMC4qPgoFQXV0b3IaNS8vc3NsLmdzdGF0aWMuY29tL2RvY3MvY29tbW9uL2JsdWVfc2lsaG91ZXR0ZTk2LTAucG5nMLDJ/5iOMTiwyf+YjjFyQAoFQXV0b3IaNwo1Ly9zc2wuZ3N0YXRpYy5jb20vZG9jcy9jb21tb24vYmx1ZV9zaWxob3VldHRlOTYtMC5wbmd4AIgBAZoBBggAEAAYAKoB3AMS2QNOb3RhIEV4cGxpY2F0aXZhOiBOZXNzZSBzZW50aWRvLCBvIFBhcmVjZXIgbi4gMDAwMDUvMjAyMS9DTk1MQy9DR1UvQUdVIGZpeG91IHF1ZSDigJxzZSBhIGZpbGlhbCBwb2RlIGF0w6kgbWVzbW8gZXhlY3V0YXIgdW1hIGNvbnRyYXRhw6fDo28gZm9ybWFsaXphZGEgY29tIGEgbWF0cml6LCBuw6NvIHJlc3RhbSBtb3Rpdm9zIHBhcmEgZW50ZW5kZXIgcXVlIG9zIGF0ZXN0YWRvcyBkZSBjYXBhY2l0YcOnw6NvIHTDqWNuaWNhIGVtaXRpZG9zIGVtIGZhdm9yIGRlIHVtYSBuw6NvIHBvc3NhbSBzZXIgYXByb3ZlaXRhZG9zIHBlbGEgb3V0cmEsIGhhamEgdmlzdGEgc2VyZW0gYW1iYXMgcmlnb3Jvc2FtZW50ZSBhIG1lc21hIGVtcHJlc2Eu4oCdIFZhbGUgb2JzZXJ2YXIgcXVlIHJlZmVyaWRvIGVudGVuZGltZW50byBzZSBpbnNwaXJvdSBuYSBPUklFTlRBw4fDg08gTk9STUFUSVZBIE7CuiA2NiwgREUgMjkgREUgTUFJTyBERSAyMDIwLrABALgBARiwyf+YjjEgsMn/mI4xMABCCWtpeC5jbXQ2NCLBDwoLQUFBQXpSRmN6NXMSlg8KC0FBQUF6UkZjejVzEgtBQUFBelJGY3o1cxrJBAoJdGV4dC9odG1sErsETm90YSBleHBsaWNhdGl2YTogVGFsIGV4aWfDqm5jaWEgc8OzIGRldmUgc2VyIGZvcm11bGFkYSBxdWFuZG8sIHBvciBkZXRlcm1pbmHDp8OjbyBsZWdhbCwgbyBleGVyY8OtY2lvIGRlIGRldGVybWluYWRhIGF0aXZpZGFkZSBhZmV0YSBhbyBvYmpldG8gY29udHJhdHVhbCBlc3RlamEgc3VqZWl0YSDDoCBmaXNjYWxpemHDp8OjbyBkYSBlbnRpZGFkZSBwcm9maXNzaW9uYWwgY29tcGV0ZW50ZSwgYSBzZXIgaW5kaWNhZGEgZXhwcmVzc2FtZW50ZSBubyBkaXNwb3NpdGl2by4gPGJyPlF1YW5kbyBuw6NvIGV4aXN0aXIgZGV0ZXJtaW5hw6fDo28gbGVnYWwgYXRyZWxhbmRvIG8gZXhlcmPDrWNpbyBkZSBkZXRlcm1pbmFkYSBhdGl2aWRhZGUgYW8gY29ycmVzcG9uZGVudGUgY29uc2VsaG8gZGUgZmlzY2FsaXphw6fDo28gcHJvZmlzc2lvbmFsLCBhIGV4aWfDqm5jaWEgZGUgcmVnaXN0cm8gb3UgaW5zY3Jpw6fDo28sIHBhcmEgZmltIGRlIGhhYmlsaXRhw6fDo28sIHRvcm5hLXNlIGluYXBsaWPDoXZlbC4gTmVzc2FzIHNpdHVhw6fDtWVzLCBvIHJlZmVyaWRvIHN1Yml0ZW0gZGV2ZSBzZXIgZXhjbHXDrWRvLiLHBAoKdGV4dC9wbGFpbhK4BE5vdGEgZXhwbGljYXRpdmE6IFRhbCBleGlnw6puY2lhIHPDsyBkZXZlIHNlciBmb3JtdWxhZGEgcXVhbmRvLCBwb3IgZGV0ZXJtaW5hw6fDo28gbGVnYWwsIG8gZXhlcmPDrWNpbyBkZSBkZXRlcm1pbmFkYSBhdGl2aWRhZGUgYWZldGEgYW8gb2JqZXRvIGNvbnRyYXR1YWwgZXN0ZWphIHN1amVpdGEgw6AgZmlzY2FsaXphw6fDo28gZGEgZW50aWRhZGUgcHJvZmlzc2lvbmFsIGNvbXBldGVudGUsIGEgc2VyIGluZGljYWRhIGV4cHJlc3NhbWVudGUgbm8gZGlzcG9zaXRpdm8uIApRdWFuZG8gbsOjbyBleGlzdGlyIGRldGVybWluYcOnw6NvIGxlZ2FsIGF0cmVsYW5kbyBvIGV4ZXJjw61jaW8gZGUgZGV0ZXJtaW5hZGEgYXRpdmlkYWRlIGFvIGNvcnJlc3BvbmRlbnRlIGNvbnNlbGhvIGRlIGZpc2NhbGl6YcOnw6NvIHByb2Zpc3Npb25hbCwgYSBleGlnw6puY2lhIGRlIHJlZ2lzdHJvIG91IGluc2NyacOnw6NvLCBwYXJhIGZpbSBkZSBoYWJpbGl0YcOnw6NvLCB0b3JuYS1zZSBpbmFwbGljw6F2ZWwuIE5lc3NhcyBzaXR1YcOnw7VlcywgbyByZWZlcmlkbyBzdWJpdGVtIGRldmUgc2VyIGV4Y2x1w61kby4qPgoFQXV0b3IaNS8vc3NsLmdzdGF0aWMuY29tL2RvY3MvY29tbW9uL2JsdWVfc2lsaG91ZXR0ZTk2LTAucG5nMK3J/5iOMTityf+YjjFyQAoFQXV0b3IaNwo1Ly9zc2wuZ3N0YXRpYy5jb20vZG9jcy9jb21tb24vYmx1ZV9zaWxob3VldHRlOTYtMC5wbmd4AIgBAZoBBggAEAAYAKoBvgQSuwROb3RhIGV4cGxpY2F0aXZhOiBUYWwgZXhpZ8OqbmNpYSBzw7MgZGV2ZSBzZXIgZm9ybXVsYWRhIHF1YW5kbywgcG9yIGRldGVybWluYcOnw6NvIGxlZ2FsLCBvIGV4ZXJjw61jaW8gZGUgZGV0ZXJtaW5hZGEgYXRpdmlkYWRlIGFmZXRhIGFvIG9iamV0byBjb250cmF0dWFsIGVzdGVqYSBzdWplaXRhIMOgIGZpc2NhbGl6YcOnw6NvIGRhIGVudGlkYWRlIHByb2Zpc3Npb25hbCBjb21wZXRlbnRlLCBhIHNlciBpbmRpY2FkYSBleHByZXNzYW1lbnRlIG5vIGRpc3Bvc2l0aXZvLiA8YnI+UXVhbmRvIG7Do28gZXhpc3RpciBkZXRlcm1pbmHDp8OjbyBsZWdhbCBhdHJlbGFuZG8gbyBleGVyY8OtY2lvIGRlIGRldGVybWluYWRhIGF0aXZpZGFkZSBhbyBjb3JyZXNwb25kZW50ZSBjb25zZWxobyBkZSBmaXNjYWxpemHDp8OjbyBwcm9maXNzaW9uYWwsIGEgZXhpZ8OqbmNpYSBkZSByZWdpc3RybyBvdSBpbnNjcmnDp8OjbywgcGFyYSBmaW0gZGUgaGFiaWxpdGHDp8OjbywgdG9ybmEtc2UgaW5hcGxpY8OhdmVsLiBOZXNzYXMgc2l0dWHDp8O1ZXMsIG8gcmVmZXJpZG8gc3ViaXRlbSBkZXZlIHNlciBleGNsdcOtZG8usAEAuAEBGK3J/5iOMSCtyf+YjjEwAEIJa2l4LmNtdDU3It4ICgtBQUFBelJGY3o2URKzCAoLQUFBQXpSRmN6NlESC0FBQUF6UkZjejZRGqcCCgl0ZXh0L2h0bWwSmQJOb3RhIEV4cGxpY2F0aXZhOiBBIG5hdHVyZXphIGRvIGNvbnRyYXRvIGUgbyBvYmpldG8gZGEgY29udHJhdGHDp8OjbyBpcsOjbyBkZXRlcm1pbmFyIGEgcmV0ZW7Dp8OjbyB0cmlidXTDoXJpYSBldmVudHVhbG1lbnRlIGNhYsOtdmVsLCBiZW0gY29tbyBhIHBvc3NpYmlsaWRhZGUgZGUgYSBlbXByZXNhIHNlIGJlbmVmaWNpYXIgZGEgY29uZGnDp8OjbyBkZSBvcHRhbnRlIGRvIFNpbXBsZXMgTmFjaW9uYWwsIGRlbnRyZSBvdXRyYXMgcXVlc3TDtWVzIGRlIGNhcsOhdGVyIHRyaWJ1dMOhcmlvLiKoAgoKdGV4dC9wbGFpbhKZAk5vdGEgRXhwbGljYXRpdmE6IEEgbmF0dXJlemEgZG8gY29udHJhdG8gZSBvIG9iamV0byBkYSBjb250cmF0YcOnw6NvIGlyw6NvIGRldGVybWluYXIgYSByZXRlbsOnw6NvIHRyaWJ1dMOhcmlhIGV2ZW50dWFsbWVudGUgY2Fiw612ZWwsIGJlbSBjb21vIGEgcG9zc2liaWxpZGFkZSBkZSBhIGVtcHJlc2Egc2UgYmVuZWZpY2lhciBkYSBjb25kacOnw6NvIGRlIG9wdGFudGUgZG8gU2ltcGxlcyBOYWNpb25hbCwgZGVudHJlIG91dHJhcyBxdWVzdMO1ZXMgZGUgY2Fyw6F0ZXIgdHJpYnV0w6FyaW8uKj4KBUF1dG9yGjUvL3NzbC5nc3RhdGljLmNvbS9kb2NzL2NvbW1vbi9ibHVlX3NpbGhvdWV0dGU5Ni0wLnBuZzCeyf+YjjE4nsn/mI4xckAKBUF1dG9yGjcKNS8vc3NsLmdzdGF0aWMuY29tL2RvY3MvY29tbW9uL2JsdWVfc2lsaG91ZXR0ZTk2LTAucG5neACIAQGaAQYIABAAGACqAZwCEpkCTm90YSBFeHBsaWNhdGl2YTogQSBuYXR1cmV6YSBkbyBjb250cmF0byBlIG8gb2JqZXRvIGRhIGNvbnRyYXRhw6fDo28gaXLDo28gZGV0ZXJtaW5hciBhIHJldGVuw6fDo28gdHJpYnV0w6FyaWEgZXZlbnR1YWxtZW50ZSBjYWLDrXZlbCwgYmVtIGNvbW8gYSBwb3NzaWJpbGlkYWRlIGRlIGEgZW1wcmVzYSBzZSBiZW5lZmljaWFyIGRhIGNvbmRpw6fDo28gZGUgb3B0YW50ZSBkbyBTaW1wbGVzIE5hY2lvbmFsLCBkZW50cmUgb3V0cmFzIHF1ZXN0w7VlcyBkZSBjYXLDoXRlciB0cmlidXTDoXJpby6wAQC4AQEYnsn/mI4xIJ7J/5iOMTAAQglraXguY210MzgyCGguZ2pkZ3hzMgloLjMwajB6bGwyCWguMWZvYjl0ZTIOaC5iM3NkeGkzd2hxaTkyDmguczVmYnVuODRhZGR1Mg5oLmk0MDZ5bTJyOXVubzINaC40dWR5ZmVldTN6NDIOaC5iZmZkY2IxY2k0bXUyDWgudWpzcm8xMXI3b2wyDmgudm5pbGVrOHVwcmh0Mg5oLnoyMW1hbWV0emZ1dTIOaC54OXFoeGNkOGhoZjYyDmguOTV5dG4zd296dWw5Mg5oLjVrMjg1a2M1MHI2cDIJaC4zem55c2g3MgloLjJldDkycDAyCGgudHlqY3d0MgloLjNkeTZ2a20yCWguMXQzaDVzZjIJaC40ZDM0b2c4MgloLjJzOGV5bzEyCWguMTdkcDh2dTgAaj4KNXN1Z2dlc3RJZEltcG9ydDliN2FhMDNmLWQyMDktNGVhNS1hMDVlLTBhMDIwYmUzMzkwY18zEgVBdXRvcmo+CjVzdWdnZXN0SWRJbXBvcnQ5YjdhYTAzZi1kMjA5LTRlYTUtYTA1ZS0wYTAyMGJlMzM5MGNfMRIFQXV0b3JyITFlR0s0d1pia21HdzdYYVpkTnR1ME84OXcyeF9KVUg1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52</Pages>
  <Words>25019</Words>
  <Characters>135107</Characters>
  <Application>Microsoft Office Word</Application>
  <DocSecurity>0</DocSecurity>
  <Lines>1125</Lines>
  <Paragraphs>319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Laercio</cp:lastModifiedBy>
  <cp:revision>62</cp:revision>
  <dcterms:created xsi:type="dcterms:W3CDTF">2023-05-22T15:02:00Z</dcterms:created>
  <dcterms:modified xsi:type="dcterms:W3CDTF">2024-01-05T20:32:00Z</dcterms:modified>
</cp:coreProperties>
</file>