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55CE" w14:textId="77777777" w:rsidR="00686B0D" w:rsidRPr="003B7AE6" w:rsidRDefault="00343FD3">
      <w:pPr>
        <w:spacing w:before="120" w:after="288" w:line="312" w:lineRule="auto"/>
        <w:jc w:val="center"/>
        <w:rPr>
          <w:rFonts w:ascii="Arial" w:eastAsia="Arial" w:hAnsi="Arial" w:cs="Arial"/>
          <w:color w:val="000000"/>
          <w:sz w:val="20"/>
          <w:szCs w:val="20"/>
        </w:rPr>
      </w:pPr>
      <w:r w:rsidRPr="003B7AE6">
        <w:rPr>
          <w:rFonts w:ascii="Arial" w:eastAsia="Arial" w:hAnsi="Arial" w:cs="Arial"/>
          <w:color w:val="000000"/>
          <w:sz w:val="20"/>
          <w:szCs w:val="20"/>
        </w:rPr>
        <w:t>(Processo Administrativo n° 23104.</w:t>
      </w:r>
      <w:r w:rsidRPr="003B7AE6">
        <w:rPr>
          <w:rFonts w:ascii="Arial" w:eastAsia="Arial" w:hAnsi="Arial" w:cs="Arial"/>
          <w:sz w:val="20"/>
          <w:szCs w:val="20"/>
        </w:rPr>
        <w:t>xxxxx</w:t>
      </w:r>
      <w:r w:rsidRPr="003B7AE6">
        <w:rPr>
          <w:rFonts w:ascii="Arial" w:eastAsia="Arial" w:hAnsi="Arial" w:cs="Arial"/>
          <w:color w:val="000000"/>
          <w:sz w:val="20"/>
          <w:szCs w:val="20"/>
        </w:rPr>
        <w:t>/202x-xx)</w:t>
      </w:r>
    </w:p>
    <w:p w14:paraId="69A58B70" w14:textId="77777777" w:rsidR="00686B0D" w:rsidRPr="003B7AE6" w:rsidRDefault="00343FD3">
      <w:pPr>
        <w:spacing w:before="120" w:after="288" w:line="312" w:lineRule="auto"/>
        <w:jc w:val="center"/>
        <w:rPr>
          <w:rFonts w:ascii="Arial" w:hAnsi="Arial" w:cs="Arial"/>
          <w:sz w:val="20"/>
          <w:szCs w:val="20"/>
        </w:rPr>
      </w:pPr>
      <w:r w:rsidRPr="003B7AE6">
        <w:rPr>
          <w:rFonts w:ascii="Arial" w:hAnsi="Arial" w:cs="Arial"/>
          <w:sz w:val="20"/>
          <w:szCs w:val="20"/>
        </w:rPr>
        <w:t>TERMO DE REFERÊNCIA - AQUISIÇÕES - MODELO GERAL</w:t>
      </w:r>
    </w:p>
    <w:p w14:paraId="0EE32C18" w14:textId="77777777" w:rsidR="00686B0D" w:rsidRPr="003B7AE6" w:rsidRDefault="00343FD3">
      <w:pPr>
        <w:spacing w:before="120" w:after="288" w:line="312" w:lineRule="auto"/>
        <w:jc w:val="center"/>
        <w:rPr>
          <w:rFonts w:ascii="Arial" w:hAnsi="Arial" w:cs="Arial"/>
          <w:b/>
          <w:sz w:val="20"/>
          <w:szCs w:val="20"/>
        </w:rPr>
      </w:pPr>
      <w:r w:rsidRPr="003B7AE6">
        <w:rPr>
          <w:rFonts w:ascii="Arial" w:hAnsi="Arial" w:cs="Arial"/>
          <w:sz w:val="20"/>
          <w:szCs w:val="20"/>
        </w:rPr>
        <w:t xml:space="preserve"> </w:t>
      </w:r>
      <w:r w:rsidRPr="003B7AE6">
        <w:rPr>
          <w:rFonts w:ascii="Arial" w:hAnsi="Arial" w:cs="Arial"/>
          <w:b/>
          <w:sz w:val="20"/>
          <w:szCs w:val="20"/>
        </w:rPr>
        <w:t>EMBASAMENTO LEGAL:</w:t>
      </w:r>
    </w:p>
    <w:p w14:paraId="3C1F577B" w14:textId="77777777" w:rsidR="00686B0D" w:rsidRPr="003B7AE6" w:rsidRDefault="00343FD3" w:rsidP="003E4D5C">
      <w:pPr>
        <w:ind w:firstLine="720"/>
        <w:jc w:val="both"/>
        <w:rPr>
          <w:rFonts w:ascii="Arial" w:eastAsia="Arial" w:hAnsi="Arial" w:cs="Arial"/>
          <w:sz w:val="20"/>
          <w:szCs w:val="20"/>
        </w:rPr>
      </w:pPr>
      <w:r w:rsidRPr="003B7AE6">
        <w:rPr>
          <w:rFonts w:ascii="Arial" w:eastAsia="Arial" w:hAnsi="Arial" w:cs="Arial"/>
          <w:sz w:val="20"/>
          <w:szCs w:val="20"/>
        </w:rPr>
        <w:t xml:space="preserve">O presente modelo de Termo de Referência se aplica aos procedimentos licitatórios regidos pelo regime de contratações públicas previsto na </w:t>
      </w:r>
      <w:r w:rsidRPr="003B7AE6">
        <w:rPr>
          <w:rFonts w:ascii="Arial" w:eastAsia="Arial" w:hAnsi="Arial" w:cs="Arial"/>
          <w:i/>
          <w:sz w:val="20"/>
          <w:szCs w:val="20"/>
        </w:rPr>
        <w:t xml:space="preserve">Lei n.º 14.133/2021, regulamentada pelo Decreto n.º 11.462/2023 e pela </w:t>
      </w:r>
      <w:r w:rsidRPr="003B7AE6">
        <w:rPr>
          <w:rFonts w:ascii="Arial" w:eastAsia="Arial" w:hAnsi="Arial" w:cs="Arial"/>
          <w:sz w:val="20"/>
          <w:szCs w:val="20"/>
          <w:highlight w:val="white"/>
        </w:rPr>
        <w:t> </w:t>
      </w:r>
      <w:hyperlink r:id="rId9">
        <w:r w:rsidRPr="003B7AE6">
          <w:rPr>
            <w:rFonts w:ascii="Arial" w:eastAsia="Arial" w:hAnsi="Arial" w:cs="Arial"/>
            <w:sz w:val="20"/>
            <w:szCs w:val="20"/>
            <w:highlight w:val="white"/>
            <w:u w:val="single"/>
          </w:rPr>
          <w:t>Instrução Normativa (IN) nº 73</w:t>
        </w:r>
      </w:hyperlink>
      <w:r w:rsidRPr="003B7AE6">
        <w:rPr>
          <w:rFonts w:ascii="Arial" w:eastAsia="Arial" w:hAnsi="Arial" w:cs="Arial"/>
          <w:sz w:val="20"/>
          <w:szCs w:val="20"/>
        </w:rPr>
        <w:t>/2022</w:t>
      </w:r>
      <w:r w:rsidRPr="003B7AE6">
        <w:rPr>
          <w:rFonts w:ascii="Arial" w:eastAsia="Arial" w:hAnsi="Arial" w:cs="Arial"/>
          <w:sz w:val="20"/>
          <w:szCs w:val="20"/>
          <w:highlight w:val="white"/>
        </w:rPr>
        <w:t>, que dispõe sobre a licitação pelo critério de julgamento por menor preço ou maior desconto, na forma eletrônica</w:t>
      </w:r>
      <w:r w:rsidR="003E4D5C">
        <w:rPr>
          <w:rFonts w:ascii="Arial" w:eastAsia="Arial" w:hAnsi="Arial" w:cs="Arial"/>
          <w:sz w:val="20"/>
          <w:szCs w:val="20"/>
          <w:highlight w:val="white"/>
        </w:rPr>
        <w:t>.</w:t>
      </w:r>
    </w:p>
    <w:p w14:paraId="196BDD75" w14:textId="77777777" w:rsidR="00686B0D" w:rsidRPr="003B7AE6" w:rsidRDefault="00343FD3" w:rsidP="003E4D5C">
      <w:pPr>
        <w:ind w:firstLine="720"/>
        <w:jc w:val="both"/>
        <w:rPr>
          <w:rFonts w:ascii="Arial" w:eastAsia="Arial" w:hAnsi="Arial" w:cs="Arial"/>
          <w:sz w:val="20"/>
          <w:szCs w:val="20"/>
        </w:rPr>
      </w:pPr>
      <w:r w:rsidRPr="003B7AE6">
        <w:rPr>
          <w:rFonts w:ascii="Arial" w:eastAsia="Arial" w:hAnsi="Arial" w:cs="Arial"/>
          <w:sz w:val="20"/>
          <w:szCs w:val="20"/>
        </w:rPr>
        <w:t>As aquisições devem ser planejadas em todos os aspectos para que as demandas da Administração Pública sejam atendidas adequadamente e no tempo oportuno.</w:t>
      </w:r>
    </w:p>
    <w:p w14:paraId="5A1B87D3" w14:textId="0D4A7F62" w:rsidR="00686B0D" w:rsidRDefault="00343FD3" w:rsidP="003E4D5C">
      <w:pPr>
        <w:ind w:firstLine="720"/>
        <w:jc w:val="both"/>
        <w:rPr>
          <w:rFonts w:ascii="Arial" w:eastAsia="Arial" w:hAnsi="Arial" w:cs="Arial"/>
          <w:sz w:val="20"/>
          <w:szCs w:val="20"/>
        </w:rPr>
      </w:pPr>
      <w:r w:rsidRPr="003B7AE6">
        <w:rPr>
          <w:rFonts w:ascii="Arial" w:eastAsia="Arial" w:hAnsi="Arial" w:cs="Arial"/>
          <w:sz w:val="20"/>
          <w:szCs w:val="20"/>
        </w:rPr>
        <w:t>Observadas principalmente, no que couber e se aplicar: Lei nº 14.133/2021, Art. 2º, inciso II, Art. 5º, Art. 6º, Incisos X, XV, Art. 40, 41, 42, 43 e 44. At. 78, inciso IV, Artigos 82 a 85; Decreto nº 11.462/2023; Decreto nº 8.538, de 2015; Decreto nº 7.746, de 2012; Instrução Normativa Seges/ME nº 58, de 2022; Instrução Normativa Seges/ME n. 65, de 2021; Instrução Normativa 98 de 26/12/2022, IN 05/2017;</w:t>
      </w:r>
      <w:r w:rsidR="005525EE">
        <w:rPr>
          <w:rFonts w:ascii="Arial" w:eastAsia="Arial" w:hAnsi="Arial" w:cs="Arial"/>
          <w:sz w:val="20"/>
          <w:szCs w:val="20"/>
        </w:rPr>
        <w:t xml:space="preserve"> </w:t>
      </w:r>
      <w:bookmarkStart w:id="0" w:name="_Hlk155251330"/>
      <w:r w:rsidR="005525EE">
        <w:rPr>
          <w:rFonts w:ascii="Arial" w:eastAsia="Arial" w:hAnsi="Arial" w:cs="Arial"/>
          <w:sz w:val="20"/>
          <w:szCs w:val="20"/>
        </w:rPr>
        <w:t>Manual de Sanções UFMS – Resolução CD 446/</w:t>
      </w:r>
      <w:proofErr w:type="gramStart"/>
      <w:r w:rsidR="005525EE">
        <w:rPr>
          <w:rFonts w:ascii="Arial" w:eastAsia="Arial" w:hAnsi="Arial" w:cs="Arial"/>
          <w:sz w:val="20"/>
          <w:szCs w:val="20"/>
        </w:rPr>
        <w:t>2023</w:t>
      </w:r>
      <w:bookmarkEnd w:id="0"/>
      <w:r w:rsidR="005525EE">
        <w:rPr>
          <w:rFonts w:ascii="Arial" w:eastAsia="Arial" w:hAnsi="Arial" w:cs="Arial"/>
          <w:sz w:val="20"/>
          <w:szCs w:val="20"/>
        </w:rPr>
        <w:t xml:space="preserve">, </w:t>
      </w:r>
      <w:r w:rsidRPr="003B7AE6">
        <w:rPr>
          <w:rFonts w:ascii="Arial" w:eastAsia="Arial" w:hAnsi="Arial" w:cs="Arial"/>
          <w:sz w:val="20"/>
          <w:szCs w:val="20"/>
        </w:rPr>
        <w:t xml:space="preserve"> e</w:t>
      </w:r>
      <w:proofErr w:type="gramEnd"/>
      <w:r w:rsidRPr="003B7AE6">
        <w:rPr>
          <w:rFonts w:ascii="Arial" w:eastAsia="Arial" w:hAnsi="Arial" w:cs="Arial"/>
          <w:sz w:val="20"/>
          <w:szCs w:val="20"/>
        </w:rPr>
        <w:t xml:space="preserve"> o Guia Nacional de Contratações Sustentáveis da AGU – 5ª Edição</w:t>
      </w:r>
    </w:p>
    <w:p w14:paraId="6D369DF0" w14:textId="77777777" w:rsidR="00686B0D" w:rsidRDefault="00686B0D">
      <w:pPr>
        <w:jc w:val="center"/>
        <w:rPr>
          <w:rFonts w:ascii="Arial" w:eastAsia="Arial" w:hAnsi="Arial" w:cs="Arial"/>
          <w:sz w:val="20"/>
          <w:szCs w:val="20"/>
        </w:rPr>
      </w:pPr>
    </w:p>
    <w:p w14:paraId="6355FCCB" w14:textId="77777777" w:rsidR="005E1F44" w:rsidRPr="005E1F44" w:rsidRDefault="005E1F44">
      <w:pPr>
        <w:jc w:val="center"/>
        <w:rPr>
          <w:rFonts w:ascii="Arial" w:eastAsia="Arial" w:hAnsi="Arial" w:cs="Arial"/>
          <w:b/>
          <w:bCs/>
          <w:sz w:val="32"/>
          <w:szCs w:val="32"/>
        </w:rPr>
      </w:pPr>
      <w:r w:rsidRPr="005E1F44">
        <w:rPr>
          <w:rFonts w:ascii="Arial" w:eastAsia="Arial" w:hAnsi="Arial" w:cs="Arial"/>
          <w:b/>
          <w:bCs/>
          <w:sz w:val="32"/>
          <w:szCs w:val="32"/>
        </w:rPr>
        <w:t>LEGENDA</w:t>
      </w:r>
    </w:p>
    <w:p w14:paraId="74CFD448" w14:textId="77777777" w:rsidR="005E1F44" w:rsidRPr="003B7AE6" w:rsidRDefault="005E1F44">
      <w:pPr>
        <w:jc w:val="center"/>
        <w:rPr>
          <w:rFonts w:ascii="Arial" w:eastAsia="Arial" w:hAnsi="Arial" w:cs="Arial"/>
          <w:sz w:val="20"/>
          <w:szCs w:val="20"/>
        </w:rPr>
      </w:pPr>
    </w:p>
    <w:p w14:paraId="640FB482" w14:textId="14958762" w:rsidR="00686B0D" w:rsidRPr="003B7AE6" w:rsidRDefault="00860460">
      <w:pPr>
        <w:jc w:val="center"/>
        <w:rPr>
          <w:rFonts w:ascii="Arial" w:eastAsia="Arial" w:hAnsi="Arial" w:cs="Arial"/>
          <w:b/>
          <w:color w:val="0000FF"/>
          <w:sz w:val="20"/>
          <w:szCs w:val="20"/>
        </w:rPr>
      </w:pPr>
      <w:r>
        <w:rPr>
          <w:rFonts w:ascii="Arial" w:eastAsia="Arial" w:hAnsi="Arial" w:cs="Arial"/>
          <w:b/>
          <w:color w:val="0000FF"/>
          <w:sz w:val="20"/>
          <w:szCs w:val="20"/>
        </w:rPr>
        <w:t xml:space="preserve">O texto em azul, trata-se de notas explicativas, destacadas para compreensão do agente ou setor responsável pela elaboração deste documento, </w:t>
      </w:r>
      <w:r w:rsidRPr="003B7AE6">
        <w:rPr>
          <w:rFonts w:ascii="Arial" w:eastAsia="Arial" w:hAnsi="Arial" w:cs="Arial"/>
          <w:b/>
          <w:color w:val="0000FF"/>
          <w:sz w:val="20"/>
          <w:szCs w:val="20"/>
        </w:rPr>
        <w:t>e deverão ser retirados após a confe</w:t>
      </w:r>
      <w:r>
        <w:rPr>
          <w:rFonts w:ascii="Arial" w:eastAsia="Arial" w:hAnsi="Arial" w:cs="Arial"/>
          <w:b/>
          <w:color w:val="0000FF"/>
          <w:sz w:val="20"/>
          <w:szCs w:val="20"/>
        </w:rPr>
        <w:t>c</w:t>
      </w:r>
      <w:r w:rsidRPr="003B7AE6">
        <w:rPr>
          <w:rFonts w:ascii="Arial" w:eastAsia="Arial" w:hAnsi="Arial" w:cs="Arial"/>
          <w:b/>
          <w:color w:val="0000FF"/>
          <w:sz w:val="20"/>
          <w:szCs w:val="20"/>
        </w:rPr>
        <w:t>ção do TR</w:t>
      </w:r>
      <w:r>
        <w:rPr>
          <w:rFonts w:ascii="Arial" w:eastAsia="Arial" w:hAnsi="Arial" w:cs="Arial"/>
          <w:b/>
          <w:color w:val="0000FF"/>
          <w:sz w:val="20"/>
          <w:szCs w:val="20"/>
        </w:rPr>
        <w:t>.</w:t>
      </w:r>
    </w:p>
    <w:p w14:paraId="498CBDDC" w14:textId="77777777" w:rsidR="00686B0D" w:rsidRPr="003B7AE6" w:rsidRDefault="00343FD3">
      <w:pPr>
        <w:jc w:val="center"/>
        <w:rPr>
          <w:rFonts w:ascii="Arial" w:eastAsia="Arial" w:hAnsi="Arial" w:cs="Arial"/>
          <w:b/>
          <w:color w:val="38761D"/>
          <w:sz w:val="20"/>
          <w:szCs w:val="20"/>
        </w:rPr>
      </w:pPr>
      <w:r w:rsidRPr="003B7AE6">
        <w:rPr>
          <w:rFonts w:ascii="Arial" w:eastAsia="Arial" w:hAnsi="Arial" w:cs="Arial"/>
          <w:b/>
          <w:color w:val="38761D"/>
          <w:sz w:val="20"/>
          <w:szCs w:val="20"/>
        </w:rPr>
        <w:t>O texto em verde será utilizado para o caso de aquisições por SRP.</w:t>
      </w:r>
    </w:p>
    <w:p w14:paraId="023C5D67" w14:textId="48269B40" w:rsidR="00860460" w:rsidRPr="00860460" w:rsidRDefault="00860460" w:rsidP="00860460">
      <w:pPr>
        <w:pStyle w:val="Textodecomentrio"/>
        <w:jc w:val="center"/>
        <w:rPr>
          <w:rFonts w:ascii="Arial" w:hAnsi="Arial" w:cs="Arial"/>
        </w:rPr>
      </w:pPr>
      <w:r w:rsidRPr="00860460">
        <w:rPr>
          <w:rFonts w:ascii="Arial" w:hAnsi="Arial" w:cs="Arial"/>
          <w:color w:val="000000" w:themeColor="text1"/>
        </w:rPr>
        <w:t xml:space="preserve"> </w:t>
      </w:r>
      <w:r w:rsidRPr="00860460">
        <w:rPr>
          <w:rFonts w:ascii="Arial" w:hAnsi="Arial" w:cs="Arial"/>
          <w:b/>
          <w:bCs/>
          <w:color w:val="000000" w:themeColor="text1"/>
        </w:rPr>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r w:rsidRPr="00860460">
        <w:rPr>
          <w:rFonts w:ascii="Arial" w:hAnsi="Arial" w:cs="Arial"/>
          <w:color w:val="000000" w:themeColor="text1"/>
        </w:rPr>
        <w:t>.</w:t>
      </w:r>
    </w:p>
    <w:p w14:paraId="6E6A0C10" w14:textId="77777777" w:rsidR="00860460" w:rsidRDefault="00860460">
      <w:pPr>
        <w:jc w:val="center"/>
        <w:rPr>
          <w:i/>
          <w:iCs/>
          <w:color w:val="000000" w:themeColor="text1"/>
        </w:rPr>
      </w:pPr>
      <w:r w:rsidRPr="00860460">
        <w:rPr>
          <w:rFonts w:ascii="Arial" w:hAnsi="Arial" w:cs="Arial"/>
          <w:b/>
          <w:bCs/>
          <w:color w:val="FF0000"/>
          <w:sz w:val="20"/>
          <w:szCs w:val="20"/>
        </w:rPr>
        <w:t>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r w:rsidRPr="5F6C245C">
        <w:rPr>
          <w:i/>
          <w:iCs/>
          <w:color w:val="000000" w:themeColor="text1"/>
        </w:rPr>
        <w:t>.</w:t>
      </w:r>
    </w:p>
    <w:p w14:paraId="5E992DE8" w14:textId="17D8ACCE" w:rsidR="00686B0D" w:rsidRDefault="00343FD3">
      <w:pPr>
        <w:jc w:val="center"/>
        <w:rPr>
          <w:rFonts w:ascii="Arial" w:eastAsia="Arial" w:hAnsi="Arial" w:cs="Arial"/>
          <w:b/>
          <w:sz w:val="20"/>
          <w:szCs w:val="20"/>
          <w:highlight w:val="cyan"/>
        </w:rPr>
      </w:pPr>
      <w:r w:rsidRPr="003B7AE6">
        <w:rPr>
          <w:rFonts w:ascii="Arial" w:eastAsia="Arial" w:hAnsi="Arial" w:cs="Arial"/>
          <w:b/>
          <w:sz w:val="20"/>
          <w:szCs w:val="20"/>
          <w:highlight w:val="cyan"/>
        </w:rPr>
        <w:t>O texto marcado com fundo azul foi acrescentado para adaptação à UFMS.</w:t>
      </w:r>
    </w:p>
    <w:p w14:paraId="35831432" w14:textId="77777777" w:rsidR="005E1F44" w:rsidRPr="003B7AE6" w:rsidRDefault="005E1F44">
      <w:pPr>
        <w:jc w:val="center"/>
        <w:rPr>
          <w:rFonts w:ascii="Arial" w:eastAsia="Arial" w:hAnsi="Arial" w:cs="Arial"/>
          <w:b/>
          <w:sz w:val="20"/>
          <w:szCs w:val="20"/>
          <w:highlight w:val="cyan"/>
        </w:rPr>
      </w:pPr>
    </w:p>
    <w:p w14:paraId="00AA7FC2" w14:textId="437FB71F" w:rsidR="00686B0D" w:rsidRDefault="00343FD3">
      <w:pPr>
        <w:keepNext/>
        <w:keepLines/>
        <w:numPr>
          <w:ilvl w:val="0"/>
          <w:numId w:val="4"/>
        </w:numPr>
        <w:pBdr>
          <w:top w:val="nil"/>
          <w:left w:val="nil"/>
          <w:bottom w:val="nil"/>
          <w:right w:val="nil"/>
          <w:between w:val="nil"/>
        </w:pBdr>
        <w:tabs>
          <w:tab w:val="left" w:pos="567"/>
        </w:tabs>
        <w:spacing w:before="120" w:after="288" w:line="312" w:lineRule="auto"/>
        <w:ind w:left="0" w:firstLine="0"/>
        <w:jc w:val="both"/>
        <w:rPr>
          <w:rFonts w:ascii="Arial" w:eastAsia="Arial" w:hAnsi="Arial" w:cs="Arial"/>
          <w:b/>
          <w:color w:val="000000"/>
          <w:sz w:val="20"/>
          <w:szCs w:val="20"/>
        </w:rPr>
      </w:pPr>
      <w:r w:rsidRPr="003B7AE6">
        <w:rPr>
          <w:rFonts w:ascii="Arial" w:eastAsia="Arial" w:hAnsi="Arial" w:cs="Arial"/>
          <w:b/>
          <w:color w:val="000000"/>
          <w:sz w:val="20"/>
          <w:szCs w:val="20"/>
        </w:rPr>
        <w:t>CONDIÇÕES GERAIS DA CONTRATAÇÃO</w:t>
      </w:r>
    </w:p>
    <w:p w14:paraId="5AE411E9" w14:textId="29ECE08E" w:rsidR="00302B9E" w:rsidRPr="00EA5AAA" w:rsidRDefault="00302B9E" w:rsidP="00302B9E">
      <w:pPr>
        <w:pStyle w:val="Textodecomentrio"/>
        <w:ind w:firstLine="567"/>
        <w:jc w:val="both"/>
        <w:rPr>
          <w:rFonts w:ascii="Arial" w:hAnsi="Arial" w:cs="Arial"/>
          <w:i/>
          <w:iCs/>
          <w:color w:val="0000FF"/>
        </w:rPr>
      </w:pPr>
      <w:r w:rsidRPr="00EA5AAA">
        <w:rPr>
          <w:rFonts w:ascii="Arial" w:hAnsi="Arial" w:cs="Arial"/>
          <w:i/>
          <w:iCs/>
          <w:color w:val="0000FF"/>
        </w:rPr>
        <w:t>Nota Explicativa – 1: O Termo de Referência deve ser elaborado também no Sistema TR Digital ou em ferramenta informatizada própria (art. 4º da IN Seges/ME nº 81, de 25 de novembro de 2022).</w:t>
      </w:r>
    </w:p>
    <w:p w14:paraId="7F6F6A1E" w14:textId="77777777" w:rsidR="00302B9E" w:rsidRPr="00EA5AAA" w:rsidRDefault="00302B9E" w:rsidP="00302B9E">
      <w:pPr>
        <w:pStyle w:val="Textodecomentrio"/>
        <w:ind w:firstLine="567"/>
        <w:jc w:val="both"/>
        <w:rPr>
          <w:rFonts w:ascii="Arial" w:hAnsi="Arial" w:cs="Arial"/>
          <w:i/>
          <w:iCs/>
          <w:color w:val="0000FF"/>
        </w:rPr>
      </w:pPr>
    </w:p>
    <w:p w14:paraId="7A8FFCB8" w14:textId="7704EBAA" w:rsidR="00302B9E" w:rsidRPr="00EA5AAA" w:rsidRDefault="00302B9E" w:rsidP="00302B9E">
      <w:pPr>
        <w:pStyle w:val="Textodecomentrio"/>
        <w:ind w:firstLine="567"/>
        <w:jc w:val="both"/>
        <w:rPr>
          <w:rFonts w:ascii="Arial" w:hAnsi="Arial" w:cs="Arial"/>
          <w:i/>
          <w:iCs/>
          <w:color w:val="0000FF"/>
        </w:rPr>
      </w:pPr>
      <w:r w:rsidRPr="00EA5AAA">
        <w:rPr>
          <w:rFonts w:ascii="Arial" w:hAnsi="Arial" w:cs="Arial"/>
          <w:i/>
          <w:iCs/>
          <w:color w:val="0000FF"/>
        </w:rPr>
        <w:t>Nota Explicativa – 2: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12D1BE37" w14:textId="77777777" w:rsidR="00302B9E" w:rsidRPr="00EA5AAA" w:rsidRDefault="00302B9E" w:rsidP="00302B9E">
      <w:pPr>
        <w:pStyle w:val="Textodecomentrio"/>
        <w:ind w:firstLine="567"/>
        <w:jc w:val="both"/>
        <w:rPr>
          <w:rFonts w:ascii="Arial" w:hAnsi="Arial" w:cs="Arial"/>
          <w:i/>
          <w:iCs/>
          <w:color w:val="0000FF"/>
        </w:rPr>
      </w:pPr>
    </w:p>
    <w:p w14:paraId="00DF2053" w14:textId="0D140DB3" w:rsidR="00302B9E" w:rsidRPr="00EA5AAA" w:rsidRDefault="00302B9E" w:rsidP="00302B9E">
      <w:pPr>
        <w:pStyle w:val="Textodecomentrio"/>
        <w:ind w:firstLine="567"/>
        <w:jc w:val="both"/>
        <w:rPr>
          <w:rFonts w:ascii="Arial" w:hAnsi="Arial" w:cs="Arial"/>
          <w:i/>
          <w:iCs/>
          <w:color w:val="0000FF"/>
        </w:rPr>
      </w:pPr>
      <w:r w:rsidRPr="00EA5AAA">
        <w:rPr>
          <w:rFonts w:ascii="Arial" w:hAnsi="Arial" w:cs="Arial"/>
          <w:i/>
          <w:iCs/>
          <w:color w:val="0000FF"/>
        </w:rPr>
        <w:t>Nota Explicativa – 3:</w:t>
      </w:r>
      <w:r w:rsidRPr="00EA5AAA">
        <w:rPr>
          <w:rFonts w:ascii="Arial" w:hAnsi="Arial" w:cs="Arial"/>
          <w:b/>
          <w:bCs/>
          <w:i/>
          <w:iCs/>
          <w:color w:val="0000FF"/>
        </w:rPr>
        <w:t xml:space="preserve"> </w:t>
      </w:r>
      <w:r w:rsidRPr="00EA5AAA">
        <w:rPr>
          <w:rFonts w:ascii="Arial" w:hAnsi="Arial" w:cs="Arial"/>
          <w:i/>
          <w:iCs/>
          <w:color w:val="0000FF"/>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15A0F502" w14:textId="77777777" w:rsidR="00302B9E" w:rsidRDefault="00302B9E" w:rsidP="00302B9E">
      <w:pPr>
        <w:keepNext/>
        <w:keepLines/>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p>
    <w:p w14:paraId="27F3F4CB" w14:textId="555E5202" w:rsidR="002433E6" w:rsidRPr="00302B9E" w:rsidRDefault="005E1F44" w:rsidP="002433E6">
      <w:pPr>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Aquisição de </w:t>
      </w:r>
      <w:r>
        <w:rPr>
          <w:rFonts w:ascii="Arial" w:eastAsia="Arial" w:hAnsi="Arial" w:cs="Arial"/>
          <w:sz w:val="20"/>
          <w:szCs w:val="20"/>
        </w:rPr>
        <w:t>________________________</w:t>
      </w:r>
      <w:r>
        <w:rPr>
          <w:rFonts w:ascii="Arial" w:eastAsia="Arial" w:hAnsi="Arial" w:cs="Arial"/>
          <w:color w:val="000000"/>
          <w:sz w:val="20"/>
          <w:szCs w:val="20"/>
        </w:rPr>
        <w:t xml:space="preserve"> para atendimento a </w:t>
      </w:r>
      <w:r>
        <w:rPr>
          <w:rFonts w:ascii="Arial" w:eastAsia="Arial" w:hAnsi="Arial" w:cs="Arial"/>
          <w:sz w:val="20"/>
          <w:szCs w:val="20"/>
        </w:rPr>
        <w:t>____________</w:t>
      </w:r>
      <w:r>
        <w:rPr>
          <w:rFonts w:ascii="Arial" w:eastAsia="Arial" w:hAnsi="Arial" w:cs="Arial"/>
          <w:color w:val="000000"/>
          <w:sz w:val="20"/>
          <w:szCs w:val="20"/>
        </w:rPr>
        <w:t>s da UFMS</w:t>
      </w:r>
      <w:r>
        <w:rPr>
          <w:rFonts w:ascii="Arial" w:eastAsia="Arial" w:hAnsi="Arial" w:cs="Arial"/>
          <w:b/>
          <w:color w:val="000000"/>
          <w:sz w:val="20"/>
          <w:szCs w:val="20"/>
        </w:rPr>
        <w:t>,</w:t>
      </w:r>
      <w:r>
        <w:rPr>
          <w:rFonts w:ascii="Arial" w:eastAsia="Arial" w:hAnsi="Arial" w:cs="Arial"/>
          <w:color w:val="000000"/>
          <w:sz w:val="20"/>
          <w:szCs w:val="20"/>
        </w:rPr>
        <w:t xml:space="preserve"> nos termos da tabela abaixo, conforme condições e exigências estabelecidas neste instrumento.</w:t>
      </w:r>
    </w:p>
    <w:p w14:paraId="6D31C051" w14:textId="6C3F1160" w:rsidR="00302B9E" w:rsidRPr="00EA5AAA" w:rsidRDefault="00302B9E" w:rsidP="00302B9E">
      <w:pPr>
        <w:pStyle w:val="Textodecomentrio"/>
        <w:ind w:left="360"/>
        <w:jc w:val="both"/>
        <w:rPr>
          <w:rFonts w:ascii="Arial" w:hAnsi="Arial" w:cs="Arial"/>
          <w:i/>
          <w:iCs/>
          <w:color w:val="0000FF"/>
        </w:rPr>
      </w:pPr>
      <w:r w:rsidRPr="00EA5AAA">
        <w:rPr>
          <w:rFonts w:ascii="Arial" w:hAnsi="Arial" w:cs="Arial"/>
          <w:i/>
          <w:iCs/>
          <w:color w:val="0000FF"/>
        </w:rPr>
        <w:t>Nota Explicativa - 4: A tabela é meramente ilustrativa, podendo ser livremente alterada conforme o caso concreto.</w:t>
      </w:r>
    </w:p>
    <w:p w14:paraId="4A8A8F2E" w14:textId="77777777" w:rsidR="00302B9E" w:rsidRPr="00EA5AAA" w:rsidRDefault="00302B9E" w:rsidP="00302B9E">
      <w:pPr>
        <w:pStyle w:val="Textodecomentrio"/>
        <w:ind w:left="360"/>
        <w:jc w:val="both"/>
        <w:rPr>
          <w:rFonts w:ascii="Arial" w:hAnsi="Arial" w:cs="Arial"/>
          <w:i/>
          <w:iCs/>
          <w:color w:val="0000FF"/>
        </w:rPr>
      </w:pPr>
    </w:p>
    <w:p w14:paraId="28ABC7E8" w14:textId="32FA2617" w:rsidR="00302B9E" w:rsidRPr="00EA5AAA" w:rsidRDefault="00302B9E" w:rsidP="00302B9E">
      <w:pPr>
        <w:pStyle w:val="Textodecomentrio"/>
        <w:ind w:left="360"/>
        <w:jc w:val="both"/>
        <w:rPr>
          <w:rFonts w:ascii="Arial" w:hAnsi="Arial" w:cs="Arial"/>
          <w:i/>
          <w:iCs/>
          <w:color w:val="0000FF"/>
        </w:rPr>
      </w:pPr>
      <w:r w:rsidRPr="00EA5AAA">
        <w:rPr>
          <w:rFonts w:ascii="Arial" w:hAnsi="Arial" w:cs="Arial"/>
          <w:i/>
          <w:iCs/>
          <w:color w:val="0000FF"/>
        </w:rPr>
        <w:t xml:space="preserve">Nota Explicativa - 5: </w:t>
      </w:r>
      <w:r w:rsidRPr="00EA5AAA">
        <w:rPr>
          <w:rFonts w:ascii="Arial" w:hAnsi="Arial" w:cs="Arial"/>
          <w:i/>
          <w:iCs/>
          <w:color w:val="0000FF"/>
          <w:u w:val="single"/>
        </w:rPr>
        <w:t>A justificativa para o parcelamento ou não do objeto deve constar do Estudo Técnico Preliminar (art. 18, §1º, inciso VIII, da Lei nº 14.133, de 2021, e art. 9º, inciso VII, da Instrução Normativa SEGES nº 58, de 8 de agosto de 2022).</w:t>
      </w:r>
      <w:r w:rsidRPr="00EA5AAA">
        <w:rPr>
          <w:rFonts w:ascii="Arial" w:hAnsi="Arial" w:cs="Arial"/>
          <w:i/>
          <w:iCs/>
          <w:color w:val="0000FF"/>
        </w:rPr>
        <w:t xml:space="preserve"> </w:t>
      </w:r>
      <w:r w:rsidRPr="00EA5AAA">
        <w:rPr>
          <w:rFonts w:ascii="Arial" w:hAnsi="Arial" w:cs="Arial"/>
          <w:i/>
          <w:iCs/>
          <w:color w:val="0000FF"/>
          <w:u w:val="single"/>
        </w:rPr>
        <w:t>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41940D28" w14:textId="77777777" w:rsidR="00302B9E" w:rsidRPr="00EA5AAA" w:rsidRDefault="00302B9E" w:rsidP="00302B9E">
      <w:pPr>
        <w:pStyle w:val="Textodecomentrio"/>
        <w:ind w:left="360"/>
        <w:jc w:val="both"/>
        <w:rPr>
          <w:rFonts w:ascii="Arial" w:hAnsi="Arial" w:cs="Arial"/>
          <w:i/>
          <w:iCs/>
          <w:color w:val="0000FF"/>
        </w:rPr>
      </w:pPr>
    </w:p>
    <w:p w14:paraId="1E7D0998" w14:textId="20DA24CA" w:rsidR="00302B9E" w:rsidRPr="00EA5AAA" w:rsidRDefault="00302B9E" w:rsidP="00302B9E">
      <w:pPr>
        <w:pStyle w:val="PargrafodaLista"/>
        <w:keepNext/>
        <w:keepLines/>
        <w:pBdr>
          <w:top w:val="nil"/>
          <w:left w:val="nil"/>
          <w:bottom w:val="nil"/>
          <w:right w:val="nil"/>
          <w:between w:val="nil"/>
        </w:pBdr>
        <w:tabs>
          <w:tab w:val="left" w:pos="567"/>
        </w:tabs>
        <w:spacing w:after="288"/>
        <w:ind w:left="357"/>
        <w:jc w:val="both"/>
        <w:rPr>
          <w:rFonts w:ascii="Arial" w:eastAsia="Arial" w:hAnsi="Arial" w:cs="Arial"/>
          <w:i/>
          <w:iCs/>
          <w:color w:val="0000FF"/>
          <w:sz w:val="20"/>
          <w:szCs w:val="20"/>
          <w:u w:val="single"/>
        </w:rPr>
      </w:pPr>
      <w:r w:rsidRPr="00EA5AAA">
        <w:rPr>
          <w:rFonts w:ascii="Arial" w:hAnsi="Arial" w:cs="Arial"/>
          <w:i/>
          <w:iCs/>
          <w:color w:val="0000FF"/>
          <w:sz w:val="20"/>
          <w:szCs w:val="20"/>
        </w:rPr>
        <w:t xml:space="preserve">Nota Explicativa - 6: </w:t>
      </w:r>
      <w:r w:rsidRPr="00EA5AAA">
        <w:rPr>
          <w:rFonts w:ascii="Arial" w:hAnsi="Arial" w:cs="Arial"/>
          <w:i/>
          <w:iCs/>
          <w:color w:val="0000FF"/>
          <w:sz w:val="20"/>
          <w:szCs w:val="20"/>
          <w:u w:val="single"/>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tbl>
      <w:tblPr>
        <w:tblStyle w:val="a"/>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1890"/>
        <w:gridCol w:w="1140"/>
        <w:gridCol w:w="1410"/>
        <w:gridCol w:w="1620"/>
        <w:gridCol w:w="1215"/>
        <w:gridCol w:w="1560"/>
      </w:tblGrid>
      <w:tr w:rsidR="002433E6" w:rsidRPr="003B7AE6" w14:paraId="5E4C5318" w14:textId="77777777" w:rsidTr="005B3EFE">
        <w:tc>
          <w:tcPr>
            <w:tcW w:w="795" w:type="dxa"/>
            <w:tcBorders>
              <w:top w:val="single" w:sz="4" w:space="0" w:color="000000"/>
              <w:left w:val="single" w:sz="4" w:space="0" w:color="000000"/>
              <w:bottom w:val="single" w:sz="4" w:space="0" w:color="000000"/>
              <w:right w:val="single" w:sz="4" w:space="0" w:color="000000"/>
            </w:tcBorders>
            <w:vAlign w:val="center"/>
          </w:tcPr>
          <w:p w14:paraId="5502D5E1" w14:textId="77777777" w:rsidR="002433E6" w:rsidRPr="003B7AE6" w:rsidRDefault="002433E6" w:rsidP="005B3EFE">
            <w:pPr>
              <w:widowControl w:val="0"/>
              <w:spacing w:before="120" w:after="288" w:line="312" w:lineRule="auto"/>
              <w:jc w:val="center"/>
              <w:rPr>
                <w:rFonts w:ascii="Arial" w:eastAsia="Arial" w:hAnsi="Arial" w:cs="Arial"/>
                <w:b/>
                <w:color w:val="000000"/>
                <w:sz w:val="20"/>
                <w:szCs w:val="20"/>
              </w:rPr>
            </w:pPr>
            <w:r w:rsidRPr="003B7AE6">
              <w:rPr>
                <w:rFonts w:ascii="Arial" w:eastAsia="Arial" w:hAnsi="Arial" w:cs="Arial"/>
                <w:b/>
                <w:color w:val="000000"/>
                <w:sz w:val="20"/>
                <w:szCs w:val="20"/>
              </w:rPr>
              <w:t>ITEM</w:t>
            </w:r>
          </w:p>
        </w:tc>
        <w:tc>
          <w:tcPr>
            <w:tcW w:w="1890" w:type="dxa"/>
            <w:tcBorders>
              <w:top w:val="single" w:sz="4" w:space="0" w:color="000000"/>
              <w:left w:val="single" w:sz="4" w:space="0" w:color="000000"/>
              <w:bottom w:val="single" w:sz="4" w:space="0" w:color="000000"/>
              <w:right w:val="single" w:sz="4" w:space="0" w:color="000000"/>
            </w:tcBorders>
            <w:vAlign w:val="center"/>
          </w:tcPr>
          <w:p w14:paraId="68D3FEAD" w14:textId="77777777" w:rsidR="002433E6" w:rsidRPr="003B7AE6" w:rsidRDefault="002433E6" w:rsidP="005B3EFE">
            <w:pPr>
              <w:widowControl w:val="0"/>
              <w:spacing w:before="120" w:after="288" w:line="312" w:lineRule="auto"/>
              <w:jc w:val="center"/>
              <w:rPr>
                <w:rFonts w:ascii="Arial" w:eastAsia="Arial" w:hAnsi="Arial" w:cs="Arial"/>
                <w:color w:val="000000"/>
                <w:sz w:val="20"/>
                <w:szCs w:val="20"/>
              </w:rPr>
            </w:pPr>
            <w:r w:rsidRPr="003B7AE6">
              <w:rPr>
                <w:rFonts w:ascii="Arial" w:eastAsia="Arial" w:hAnsi="Arial" w:cs="Arial"/>
                <w:b/>
                <w:color w:val="000000"/>
                <w:sz w:val="20"/>
                <w:szCs w:val="20"/>
              </w:rPr>
              <w:t>ESPECIFICAÇÃO</w:t>
            </w:r>
          </w:p>
        </w:tc>
        <w:tc>
          <w:tcPr>
            <w:tcW w:w="1140" w:type="dxa"/>
            <w:tcBorders>
              <w:top w:val="single" w:sz="4" w:space="0" w:color="000000"/>
              <w:left w:val="single" w:sz="4" w:space="0" w:color="000000"/>
              <w:bottom w:val="single" w:sz="4" w:space="0" w:color="000000"/>
              <w:right w:val="single" w:sz="4" w:space="0" w:color="000000"/>
            </w:tcBorders>
            <w:vAlign w:val="center"/>
          </w:tcPr>
          <w:p w14:paraId="27DE2497" w14:textId="77777777" w:rsidR="002433E6" w:rsidRPr="003B7AE6" w:rsidRDefault="002433E6" w:rsidP="005B3EFE">
            <w:pPr>
              <w:widowControl w:val="0"/>
              <w:spacing w:before="120" w:after="288" w:line="312" w:lineRule="auto"/>
              <w:jc w:val="center"/>
              <w:rPr>
                <w:rFonts w:ascii="Arial" w:eastAsia="Arial" w:hAnsi="Arial" w:cs="Arial"/>
                <w:color w:val="000000"/>
                <w:sz w:val="20"/>
                <w:szCs w:val="20"/>
              </w:rPr>
            </w:pPr>
            <w:r w:rsidRPr="003B7AE6">
              <w:rPr>
                <w:rFonts w:ascii="Arial" w:eastAsia="Arial" w:hAnsi="Arial" w:cs="Arial"/>
                <w:b/>
                <w:color w:val="000000"/>
                <w:sz w:val="20"/>
                <w:szCs w:val="20"/>
              </w:rPr>
              <w:t>CATMAT</w:t>
            </w:r>
          </w:p>
        </w:tc>
        <w:tc>
          <w:tcPr>
            <w:tcW w:w="1410" w:type="dxa"/>
            <w:tcBorders>
              <w:top w:val="single" w:sz="4" w:space="0" w:color="000000"/>
              <w:left w:val="single" w:sz="4" w:space="0" w:color="000000"/>
              <w:bottom w:val="single" w:sz="4" w:space="0" w:color="000000"/>
              <w:right w:val="single" w:sz="4" w:space="0" w:color="000000"/>
            </w:tcBorders>
            <w:vAlign w:val="center"/>
          </w:tcPr>
          <w:p w14:paraId="102E845C" w14:textId="77777777" w:rsidR="002433E6" w:rsidRPr="003B7AE6" w:rsidRDefault="002433E6" w:rsidP="005B3EFE">
            <w:pPr>
              <w:widowControl w:val="0"/>
              <w:spacing w:before="120" w:after="288" w:line="312" w:lineRule="auto"/>
              <w:jc w:val="center"/>
              <w:rPr>
                <w:rFonts w:ascii="Arial" w:eastAsia="Arial" w:hAnsi="Arial" w:cs="Arial"/>
                <w:color w:val="000000"/>
                <w:sz w:val="20"/>
                <w:szCs w:val="20"/>
              </w:rPr>
            </w:pPr>
            <w:r w:rsidRPr="003B7AE6">
              <w:rPr>
                <w:rFonts w:ascii="Arial" w:eastAsia="Arial" w:hAnsi="Arial" w:cs="Arial"/>
                <w:b/>
                <w:color w:val="000000"/>
                <w:sz w:val="20"/>
                <w:szCs w:val="20"/>
              </w:rPr>
              <w:t>UNIDADE DE MEDIDA</w:t>
            </w:r>
          </w:p>
        </w:tc>
        <w:tc>
          <w:tcPr>
            <w:tcW w:w="1620" w:type="dxa"/>
            <w:tcBorders>
              <w:top w:val="single" w:sz="4" w:space="0" w:color="000000"/>
              <w:left w:val="single" w:sz="4" w:space="0" w:color="000000"/>
              <w:bottom w:val="single" w:sz="4" w:space="0" w:color="000000"/>
              <w:right w:val="single" w:sz="4" w:space="0" w:color="000000"/>
            </w:tcBorders>
            <w:vAlign w:val="center"/>
          </w:tcPr>
          <w:p w14:paraId="6398662E" w14:textId="77777777" w:rsidR="002433E6" w:rsidRPr="003B7AE6" w:rsidRDefault="002433E6" w:rsidP="005B3EFE">
            <w:pPr>
              <w:widowControl w:val="0"/>
              <w:spacing w:before="120" w:after="288" w:line="312" w:lineRule="auto"/>
              <w:jc w:val="center"/>
              <w:rPr>
                <w:rFonts w:ascii="Arial" w:eastAsia="Arial" w:hAnsi="Arial" w:cs="Arial"/>
                <w:b/>
                <w:sz w:val="20"/>
                <w:szCs w:val="20"/>
              </w:rPr>
            </w:pPr>
            <w:r w:rsidRPr="003B7AE6">
              <w:rPr>
                <w:rFonts w:ascii="Arial" w:eastAsia="Arial" w:hAnsi="Arial" w:cs="Arial"/>
                <w:b/>
                <w:sz w:val="20"/>
                <w:szCs w:val="20"/>
              </w:rPr>
              <w:t>QUANTIDADE</w:t>
            </w:r>
          </w:p>
        </w:tc>
        <w:tc>
          <w:tcPr>
            <w:tcW w:w="1215" w:type="dxa"/>
            <w:tcBorders>
              <w:top w:val="single" w:sz="4" w:space="0" w:color="000000"/>
              <w:left w:val="single" w:sz="4" w:space="0" w:color="000000"/>
              <w:bottom w:val="single" w:sz="4" w:space="0" w:color="000000"/>
              <w:right w:val="single" w:sz="4" w:space="0" w:color="000000"/>
            </w:tcBorders>
            <w:vAlign w:val="center"/>
          </w:tcPr>
          <w:p w14:paraId="6894EBB8" w14:textId="77777777" w:rsidR="002433E6" w:rsidRPr="003B7AE6" w:rsidRDefault="002433E6" w:rsidP="005B3EFE">
            <w:pPr>
              <w:widowControl w:val="0"/>
              <w:spacing w:before="120" w:after="288" w:line="312" w:lineRule="auto"/>
              <w:jc w:val="center"/>
              <w:rPr>
                <w:rFonts w:ascii="Arial" w:eastAsia="Arial" w:hAnsi="Arial" w:cs="Arial"/>
                <w:b/>
                <w:sz w:val="20"/>
                <w:szCs w:val="20"/>
              </w:rPr>
            </w:pPr>
            <w:r w:rsidRPr="003B7AE6">
              <w:rPr>
                <w:rFonts w:ascii="Arial" w:eastAsia="Arial" w:hAnsi="Arial" w:cs="Arial"/>
                <w:b/>
                <w:sz w:val="20"/>
                <w:szCs w:val="20"/>
              </w:rPr>
              <w:t>VALOR UNITÁRIO</w:t>
            </w:r>
          </w:p>
        </w:tc>
        <w:tc>
          <w:tcPr>
            <w:tcW w:w="1560" w:type="dxa"/>
            <w:tcBorders>
              <w:top w:val="single" w:sz="4" w:space="0" w:color="000000"/>
              <w:left w:val="single" w:sz="4" w:space="0" w:color="000000"/>
              <w:bottom w:val="single" w:sz="4" w:space="0" w:color="000000"/>
              <w:right w:val="single" w:sz="4" w:space="0" w:color="000000"/>
            </w:tcBorders>
            <w:vAlign w:val="center"/>
          </w:tcPr>
          <w:p w14:paraId="3423D919" w14:textId="77777777" w:rsidR="002433E6" w:rsidRPr="003B7AE6" w:rsidRDefault="002433E6" w:rsidP="005B3EFE">
            <w:pPr>
              <w:widowControl w:val="0"/>
              <w:spacing w:before="120" w:after="288" w:line="312" w:lineRule="auto"/>
              <w:jc w:val="center"/>
              <w:rPr>
                <w:rFonts w:ascii="Arial" w:eastAsia="Arial" w:hAnsi="Arial" w:cs="Arial"/>
                <w:b/>
                <w:sz w:val="20"/>
                <w:szCs w:val="20"/>
              </w:rPr>
            </w:pPr>
            <w:r w:rsidRPr="003B7AE6">
              <w:rPr>
                <w:rFonts w:ascii="Arial" w:eastAsia="Arial" w:hAnsi="Arial" w:cs="Arial"/>
                <w:b/>
                <w:sz w:val="20"/>
                <w:szCs w:val="20"/>
              </w:rPr>
              <w:t>VALOR TOTAL</w:t>
            </w:r>
          </w:p>
        </w:tc>
      </w:tr>
      <w:tr w:rsidR="002433E6" w:rsidRPr="003B7AE6" w14:paraId="63906451" w14:textId="77777777" w:rsidTr="005B3EFE">
        <w:tc>
          <w:tcPr>
            <w:tcW w:w="795" w:type="dxa"/>
            <w:tcBorders>
              <w:top w:val="single" w:sz="4" w:space="0" w:color="000000"/>
              <w:left w:val="single" w:sz="4" w:space="0" w:color="000000"/>
              <w:bottom w:val="single" w:sz="4" w:space="0" w:color="000000"/>
              <w:right w:val="single" w:sz="4" w:space="0" w:color="000000"/>
            </w:tcBorders>
          </w:tcPr>
          <w:p w14:paraId="311CB6B5" w14:textId="77777777" w:rsidR="002433E6" w:rsidRPr="003B7AE6" w:rsidRDefault="002433E6" w:rsidP="005B3EFE">
            <w:pPr>
              <w:widowControl w:val="0"/>
              <w:spacing w:before="120" w:after="288" w:line="312" w:lineRule="auto"/>
              <w:jc w:val="center"/>
              <w:rPr>
                <w:rFonts w:ascii="Arial" w:eastAsia="Arial" w:hAnsi="Arial" w:cs="Arial"/>
                <w:b/>
                <w:color w:val="000000"/>
                <w:sz w:val="20"/>
                <w:szCs w:val="20"/>
              </w:rPr>
            </w:pPr>
            <w:r w:rsidRPr="003B7AE6">
              <w:rPr>
                <w:rFonts w:ascii="Arial" w:eastAsia="Arial" w:hAnsi="Arial" w:cs="Arial"/>
                <w:b/>
                <w:color w:val="000000"/>
                <w:sz w:val="20"/>
                <w:szCs w:val="20"/>
              </w:rPr>
              <w:t>1</w:t>
            </w:r>
          </w:p>
        </w:tc>
        <w:tc>
          <w:tcPr>
            <w:tcW w:w="1890" w:type="dxa"/>
            <w:tcBorders>
              <w:top w:val="single" w:sz="4" w:space="0" w:color="000000"/>
              <w:left w:val="single" w:sz="4" w:space="0" w:color="000000"/>
              <w:bottom w:val="single" w:sz="4" w:space="0" w:color="000000"/>
              <w:right w:val="single" w:sz="4" w:space="0" w:color="000000"/>
            </w:tcBorders>
          </w:tcPr>
          <w:p w14:paraId="359A0250"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7057989E"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6B86D244"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E3D780F"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Pr>
          <w:p w14:paraId="0733ACF2"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47E7D0E"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r>
      <w:tr w:rsidR="002433E6" w:rsidRPr="003B7AE6" w14:paraId="2A6E15D5" w14:textId="77777777" w:rsidTr="005B3EFE">
        <w:tc>
          <w:tcPr>
            <w:tcW w:w="795" w:type="dxa"/>
            <w:tcBorders>
              <w:top w:val="single" w:sz="4" w:space="0" w:color="000000"/>
              <w:left w:val="single" w:sz="4" w:space="0" w:color="000000"/>
              <w:bottom w:val="single" w:sz="4" w:space="0" w:color="000000"/>
              <w:right w:val="single" w:sz="4" w:space="0" w:color="000000"/>
            </w:tcBorders>
          </w:tcPr>
          <w:p w14:paraId="35655649" w14:textId="77777777" w:rsidR="002433E6" w:rsidRPr="003B7AE6" w:rsidRDefault="002433E6" w:rsidP="005B3EFE">
            <w:pPr>
              <w:widowControl w:val="0"/>
              <w:spacing w:before="120" w:after="288" w:line="312" w:lineRule="auto"/>
              <w:jc w:val="center"/>
              <w:rPr>
                <w:rFonts w:ascii="Arial" w:eastAsia="Arial" w:hAnsi="Arial" w:cs="Arial"/>
                <w:b/>
                <w:color w:val="000000"/>
                <w:sz w:val="20"/>
                <w:szCs w:val="20"/>
              </w:rPr>
            </w:pPr>
            <w:r w:rsidRPr="003B7AE6">
              <w:rPr>
                <w:rFonts w:ascii="Arial" w:eastAsia="Arial" w:hAnsi="Arial" w:cs="Arial"/>
                <w:b/>
                <w:color w:val="000000"/>
                <w:sz w:val="20"/>
                <w:szCs w:val="20"/>
              </w:rPr>
              <w:t>2</w:t>
            </w:r>
          </w:p>
        </w:tc>
        <w:tc>
          <w:tcPr>
            <w:tcW w:w="1890" w:type="dxa"/>
            <w:tcBorders>
              <w:top w:val="single" w:sz="4" w:space="0" w:color="000000"/>
              <w:left w:val="single" w:sz="4" w:space="0" w:color="000000"/>
              <w:bottom w:val="single" w:sz="4" w:space="0" w:color="000000"/>
              <w:right w:val="single" w:sz="4" w:space="0" w:color="000000"/>
            </w:tcBorders>
          </w:tcPr>
          <w:p w14:paraId="0BAC06B7"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618A45F0"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10A9EF84"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25660EF"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Pr>
          <w:p w14:paraId="26D1A3B1"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381823C"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r>
      <w:tr w:rsidR="002433E6" w:rsidRPr="003B7AE6" w14:paraId="2F22A89E" w14:textId="77777777" w:rsidTr="005B3EFE">
        <w:tc>
          <w:tcPr>
            <w:tcW w:w="795" w:type="dxa"/>
            <w:tcBorders>
              <w:top w:val="single" w:sz="4" w:space="0" w:color="000000"/>
              <w:left w:val="single" w:sz="4" w:space="0" w:color="000000"/>
              <w:bottom w:val="single" w:sz="4" w:space="0" w:color="000000"/>
              <w:right w:val="single" w:sz="4" w:space="0" w:color="000000"/>
            </w:tcBorders>
          </w:tcPr>
          <w:p w14:paraId="5C4864A5" w14:textId="77777777" w:rsidR="002433E6" w:rsidRPr="003B7AE6" w:rsidRDefault="002433E6" w:rsidP="005B3EFE">
            <w:pPr>
              <w:widowControl w:val="0"/>
              <w:spacing w:before="120" w:after="288" w:line="312" w:lineRule="auto"/>
              <w:jc w:val="center"/>
              <w:rPr>
                <w:rFonts w:ascii="Arial" w:eastAsia="Arial" w:hAnsi="Arial" w:cs="Arial"/>
                <w:b/>
                <w:color w:val="000000"/>
                <w:sz w:val="20"/>
                <w:szCs w:val="20"/>
              </w:rPr>
            </w:pPr>
            <w:r w:rsidRPr="003B7AE6">
              <w:rPr>
                <w:rFonts w:ascii="Arial" w:eastAsia="Arial" w:hAnsi="Arial" w:cs="Arial"/>
                <w:b/>
                <w:color w:val="000000"/>
                <w:sz w:val="20"/>
                <w:szCs w:val="20"/>
              </w:rPr>
              <w:t>3</w:t>
            </w:r>
          </w:p>
        </w:tc>
        <w:tc>
          <w:tcPr>
            <w:tcW w:w="1890" w:type="dxa"/>
            <w:tcBorders>
              <w:top w:val="single" w:sz="4" w:space="0" w:color="000000"/>
              <w:left w:val="single" w:sz="4" w:space="0" w:color="000000"/>
              <w:bottom w:val="single" w:sz="4" w:space="0" w:color="000000"/>
              <w:right w:val="single" w:sz="4" w:space="0" w:color="000000"/>
            </w:tcBorders>
          </w:tcPr>
          <w:p w14:paraId="6049E6BB"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0E257724"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4E58666F"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305E9FAB"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Pr>
          <w:p w14:paraId="392039D0"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456C079"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r>
      <w:tr w:rsidR="002433E6" w:rsidRPr="003B7AE6" w14:paraId="73EFED91" w14:textId="77777777" w:rsidTr="005B3EFE">
        <w:tc>
          <w:tcPr>
            <w:tcW w:w="795" w:type="dxa"/>
            <w:tcBorders>
              <w:top w:val="single" w:sz="4" w:space="0" w:color="000000"/>
              <w:left w:val="single" w:sz="4" w:space="0" w:color="000000"/>
              <w:bottom w:val="single" w:sz="4" w:space="0" w:color="000000"/>
              <w:right w:val="single" w:sz="4" w:space="0" w:color="000000"/>
            </w:tcBorders>
          </w:tcPr>
          <w:p w14:paraId="5FAB73E3" w14:textId="77777777" w:rsidR="002433E6" w:rsidRPr="003B7AE6" w:rsidRDefault="002433E6" w:rsidP="005B3EFE">
            <w:pPr>
              <w:widowControl w:val="0"/>
              <w:spacing w:before="120" w:after="288" w:line="312" w:lineRule="auto"/>
              <w:jc w:val="center"/>
              <w:rPr>
                <w:rFonts w:ascii="Arial" w:eastAsia="Arial" w:hAnsi="Arial" w:cs="Arial"/>
                <w:b/>
                <w:color w:val="000000"/>
                <w:sz w:val="20"/>
                <w:szCs w:val="20"/>
              </w:rPr>
            </w:pPr>
            <w:r w:rsidRPr="003B7AE6">
              <w:rPr>
                <w:rFonts w:ascii="Arial" w:eastAsia="Arial" w:hAnsi="Arial" w:cs="Arial"/>
                <w:b/>
                <w:color w:val="000000"/>
                <w:sz w:val="20"/>
                <w:szCs w:val="20"/>
              </w:rPr>
              <w:t>...</w:t>
            </w:r>
          </w:p>
        </w:tc>
        <w:tc>
          <w:tcPr>
            <w:tcW w:w="1890" w:type="dxa"/>
            <w:tcBorders>
              <w:top w:val="single" w:sz="4" w:space="0" w:color="000000"/>
              <w:left w:val="single" w:sz="4" w:space="0" w:color="000000"/>
              <w:bottom w:val="single" w:sz="4" w:space="0" w:color="000000"/>
              <w:right w:val="single" w:sz="4" w:space="0" w:color="000000"/>
            </w:tcBorders>
          </w:tcPr>
          <w:p w14:paraId="4F89B809" w14:textId="77777777" w:rsidR="002433E6" w:rsidRPr="003B7AE6" w:rsidRDefault="002433E6" w:rsidP="005B3EFE">
            <w:pPr>
              <w:spacing w:before="120" w:after="288" w:line="312" w:lineRule="auto"/>
              <w:jc w:val="center"/>
              <w:rPr>
                <w:rFonts w:ascii="Arial" w:eastAsia="Arial" w:hAnsi="Arial" w:cs="Arial"/>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716612AC"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73E755C7"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CD2B8E5"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Pr>
          <w:p w14:paraId="0B0BD793"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059E696" w14:textId="77777777" w:rsidR="002433E6" w:rsidRPr="003B7AE6" w:rsidRDefault="002433E6" w:rsidP="005B3EFE">
            <w:pPr>
              <w:widowControl w:val="0"/>
              <w:spacing w:before="120" w:after="288" w:line="312" w:lineRule="auto"/>
              <w:rPr>
                <w:rFonts w:ascii="Arial" w:eastAsia="Arial" w:hAnsi="Arial" w:cs="Arial"/>
                <w:color w:val="000000"/>
                <w:sz w:val="20"/>
                <w:szCs w:val="20"/>
              </w:rPr>
            </w:pPr>
          </w:p>
        </w:tc>
      </w:tr>
    </w:tbl>
    <w:p w14:paraId="5679D527" w14:textId="77777777" w:rsidR="002433E6" w:rsidRPr="002433E6" w:rsidRDefault="002433E6" w:rsidP="002433E6">
      <w:pPr>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2433E6">
        <w:rPr>
          <w:rFonts w:ascii="Arial" w:eastAsia="Arial" w:hAnsi="Arial" w:cs="Arial"/>
          <w:color w:val="000000"/>
          <w:sz w:val="20"/>
          <w:szCs w:val="20"/>
        </w:rPr>
        <w:t>O objeto desta contratação não se enquadra como sendo de bem de luxo, conforme Decreto nº 10.818, de 27 de setembro de 2021.</w:t>
      </w:r>
    </w:p>
    <w:p w14:paraId="1AF30E37" w14:textId="1E4E915D" w:rsidR="00A54E9B" w:rsidRPr="00EA5AAA" w:rsidRDefault="002433E6" w:rsidP="00B35D94">
      <w:pPr>
        <w:pBdr>
          <w:top w:val="nil"/>
          <w:left w:val="nil"/>
          <w:bottom w:val="nil"/>
          <w:right w:val="nil"/>
          <w:between w:val="nil"/>
        </w:pBdr>
        <w:spacing w:before="120" w:after="288" w:line="312" w:lineRule="auto"/>
        <w:ind w:firstLine="567"/>
        <w:jc w:val="both"/>
        <w:rPr>
          <w:rFonts w:ascii="Arial" w:eastAsia="Roboto" w:hAnsi="Arial" w:cs="Arial"/>
          <w:i/>
          <w:iCs/>
          <w:color w:val="0000FF"/>
          <w:sz w:val="20"/>
          <w:szCs w:val="20"/>
        </w:rPr>
      </w:pPr>
      <w:r w:rsidRPr="00EA5AAA">
        <w:rPr>
          <w:rFonts w:ascii="Arial" w:eastAsia="Roboto" w:hAnsi="Arial" w:cs="Arial"/>
          <w:i/>
          <w:iCs/>
          <w:color w:val="0000FF"/>
          <w:sz w:val="20"/>
          <w:szCs w:val="20"/>
        </w:rPr>
        <w:t xml:space="preserve">Nota Explicativa - </w:t>
      </w:r>
      <w:r w:rsidR="008419E4" w:rsidRPr="00EA5AAA">
        <w:rPr>
          <w:rFonts w:ascii="Arial" w:eastAsia="Roboto" w:hAnsi="Arial" w:cs="Arial"/>
          <w:i/>
          <w:iCs/>
          <w:color w:val="0000FF"/>
          <w:sz w:val="20"/>
          <w:szCs w:val="20"/>
        </w:rPr>
        <w:t>7</w:t>
      </w:r>
      <w:r w:rsidRPr="00EA5AAA">
        <w:rPr>
          <w:rFonts w:ascii="Arial" w:eastAsia="Roboto" w:hAnsi="Arial" w:cs="Arial"/>
          <w:i/>
          <w:iCs/>
          <w:color w:val="0000FF"/>
          <w:sz w:val="20"/>
          <w:szCs w:val="20"/>
        </w:rPr>
        <w:t>: Vedação quanto à aquisição de itens de luxo - 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p w14:paraId="79750DAC" w14:textId="77777777" w:rsidR="00A54E9B" w:rsidRDefault="002433E6" w:rsidP="00A54E9B">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color w:val="000000"/>
          <w:sz w:val="20"/>
          <w:szCs w:val="20"/>
        </w:rPr>
      </w:pPr>
      <w:r w:rsidRPr="00A54E9B">
        <w:rPr>
          <w:rFonts w:ascii="Arial" w:eastAsia="Arial" w:hAnsi="Arial" w:cs="Arial"/>
          <w:color w:val="000000"/>
          <w:sz w:val="20"/>
          <w:szCs w:val="20"/>
        </w:rPr>
        <w:t xml:space="preserve">Os bens objeto desta contratação são caracterizados como comuns, conforme justificativa constante do Estudo Técnico Preliminar N.º </w:t>
      </w:r>
      <w:proofErr w:type="spellStart"/>
      <w:r w:rsidRPr="00A54E9B">
        <w:rPr>
          <w:rFonts w:ascii="Arial" w:eastAsia="Arial" w:hAnsi="Arial" w:cs="Arial"/>
          <w:color w:val="000000"/>
          <w:sz w:val="20"/>
          <w:szCs w:val="20"/>
        </w:rPr>
        <w:t>xxxx</w:t>
      </w:r>
      <w:proofErr w:type="spellEnd"/>
      <w:r w:rsidRPr="00A54E9B">
        <w:rPr>
          <w:rFonts w:ascii="Arial" w:eastAsia="Arial" w:hAnsi="Arial" w:cs="Arial"/>
          <w:color w:val="000000"/>
          <w:sz w:val="20"/>
          <w:szCs w:val="20"/>
        </w:rPr>
        <w:t xml:space="preserve">/2023, e inciso XIII do Artigo 6º da Lei 14.133/2021: </w:t>
      </w:r>
      <w:r w:rsidRPr="00A54E9B">
        <w:rPr>
          <w:rFonts w:ascii="Arial" w:eastAsia="Arial" w:hAnsi="Arial" w:cs="Arial"/>
          <w:i/>
          <w:color w:val="162937"/>
          <w:sz w:val="20"/>
          <w:szCs w:val="20"/>
        </w:rPr>
        <w:t>aqueles cujos padrões de desempenho e qualidade podem ser objetivamente definidos pelo edital, por meio de especificações usuais de mercado</w:t>
      </w:r>
      <w:r w:rsidRPr="00A54E9B">
        <w:rPr>
          <w:rFonts w:ascii="Arial" w:eastAsia="Arial" w:hAnsi="Arial" w:cs="Arial"/>
          <w:i/>
          <w:color w:val="000000"/>
          <w:sz w:val="20"/>
          <w:szCs w:val="20"/>
        </w:rPr>
        <w:t>.</w:t>
      </w:r>
      <w:r w:rsidRPr="00A54E9B">
        <w:rPr>
          <w:rFonts w:ascii="Arial" w:eastAsia="Arial" w:hAnsi="Arial" w:cs="Arial"/>
          <w:b/>
          <w:color w:val="000000"/>
          <w:sz w:val="20"/>
          <w:szCs w:val="20"/>
        </w:rPr>
        <w:t xml:space="preserve"> </w:t>
      </w:r>
    </w:p>
    <w:p w14:paraId="1A9A7A72" w14:textId="66E90706" w:rsidR="0024781E" w:rsidRPr="00EA5AAA" w:rsidRDefault="002433E6" w:rsidP="00B35D9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EA5AAA">
        <w:rPr>
          <w:rFonts w:ascii="Arial" w:eastAsia="Roboto" w:hAnsi="Arial" w:cs="Arial"/>
          <w:i/>
          <w:color w:val="0000FF"/>
          <w:sz w:val="20"/>
          <w:szCs w:val="20"/>
        </w:rPr>
        <w:lastRenderedPageBreak/>
        <w:t xml:space="preserve">Nota Explicativa - </w:t>
      </w:r>
      <w:r w:rsidR="008419E4" w:rsidRPr="00EA5AAA">
        <w:rPr>
          <w:rFonts w:ascii="Arial" w:eastAsia="Roboto" w:hAnsi="Arial" w:cs="Arial"/>
          <w:i/>
          <w:color w:val="0000FF"/>
          <w:sz w:val="20"/>
          <w:szCs w:val="20"/>
        </w:rPr>
        <w:t>8</w:t>
      </w:r>
      <w:r w:rsidRPr="00EA5AAA">
        <w:rPr>
          <w:rFonts w:ascii="Arial" w:eastAsia="Roboto" w:hAnsi="Arial" w:cs="Arial"/>
          <w:i/>
          <w:color w:val="0000FF"/>
          <w:sz w:val="20"/>
          <w:szCs w:val="20"/>
        </w:rPr>
        <w:t>: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00B02A3F" w:rsidRPr="00EA5AAA">
        <w:rPr>
          <w:rFonts w:ascii="Arial" w:eastAsia="Roboto" w:hAnsi="Arial" w:cs="Arial"/>
          <w:i/>
          <w:color w:val="0000FF"/>
          <w:sz w:val="20"/>
          <w:szCs w:val="20"/>
        </w:rPr>
        <w:t>.</w:t>
      </w:r>
    </w:p>
    <w:p w14:paraId="33581DBD" w14:textId="4CAAC3E2" w:rsidR="0024781E" w:rsidRPr="00702E99" w:rsidRDefault="00A54E9B" w:rsidP="0024781E">
      <w:pPr>
        <w:pStyle w:val="PargrafodaLista"/>
        <w:numPr>
          <w:ilvl w:val="1"/>
          <w:numId w:val="4"/>
        </w:numPr>
        <w:pBdr>
          <w:top w:val="nil"/>
          <w:left w:val="nil"/>
          <w:bottom w:val="nil"/>
          <w:right w:val="nil"/>
          <w:between w:val="nil"/>
        </w:pBdr>
        <w:spacing w:before="120" w:after="288" w:line="312" w:lineRule="auto"/>
        <w:jc w:val="both"/>
        <w:rPr>
          <w:rFonts w:ascii="Arial" w:eastAsia="Roboto" w:hAnsi="Arial" w:cs="Arial"/>
          <w:i/>
          <w:color w:val="0000FF"/>
          <w:sz w:val="20"/>
          <w:szCs w:val="20"/>
        </w:rPr>
      </w:pPr>
      <w:r w:rsidRPr="0024781E">
        <w:rPr>
          <w:rFonts w:ascii="Arial" w:eastAsia="Arial" w:hAnsi="Arial" w:cs="Arial"/>
          <w:color w:val="FF0000"/>
          <w:sz w:val="20"/>
          <w:szCs w:val="20"/>
        </w:rPr>
        <w:t>Observar atentamente a unidade de cotação e a unidade de fornecimento, quando discriminadas na descrição complementar</w:t>
      </w:r>
      <w:r w:rsidR="0024781E">
        <w:rPr>
          <w:rFonts w:ascii="Arial" w:eastAsia="Arial" w:hAnsi="Arial" w:cs="Arial"/>
          <w:color w:val="FF0000"/>
          <w:sz w:val="20"/>
          <w:szCs w:val="20"/>
        </w:rPr>
        <w:t>.</w:t>
      </w:r>
    </w:p>
    <w:p w14:paraId="4E298460" w14:textId="50FDE7D3" w:rsidR="00702E99" w:rsidRPr="00702E99" w:rsidRDefault="00702E99" w:rsidP="0024781E">
      <w:pPr>
        <w:pStyle w:val="PargrafodaLista"/>
        <w:numPr>
          <w:ilvl w:val="1"/>
          <w:numId w:val="4"/>
        </w:numPr>
        <w:pBdr>
          <w:top w:val="nil"/>
          <w:left w:val="nil"/>
          <w:bottom w:val="nil"/>
          <w:right w:val="nil"/>
          <w:between w:val="nil"/>
        </w:pBdr>
        <w:spacing w:before="120" w:after="288" w:line="312" w:lineRule="auto"/>
        <w:jc w:val="both"/>
        <w:rPr>
          <w:rFonts w:ascii="Arial" w:eastAsia="Roboto" w:hAnsi="Arial" w:cs="Arial"/>
          <w:i/>
          <w:color w:val="0000FF"/>
          <w:sz w:val="20"/>
          <w:szCs w:val="20"/>
        </w:rPr>
      </w:pPr>
      <w:r>
        <w:rPr>
          <w:rFonts w:ascii="Arial" w:eastAsia="Arial" w:hAnsi="Arial" w:cs="Arial"/>
          <w:color w:val="FF0000"/>
          <w:sz w:val="20"/>
          <w:szCs w:val="20"/>
        </w:rPr>
        <w:t xml:space="preserve">O prazo de vigência da contratação é </w:t>
      </w:r>
      <w:proofErr w:type="gramStart"/>
      <w:r>
        <w:rPr>
          <w:rFonts w:ascii="Arial" w:eastAsia="Arial" w:hAnsi="Arial" w:cs="Arial"/>
          <w:color w:val="FF0000"/>
          <w:sz w:val="20"/>
          <w:szCs w:val="20"/>
        </w:rPr>
        <w:t>de  .................</w:t>
      </w:r>
      <w:proofErr w:type="gramEnd"/>
      <w:r>
        <w:rPr>
          <w:rFonts w:ascii="Arial" w:eastAsia="Arial" w:hAnsi="Arial" w:cs="Arial"/>
          <w:color w:val="FF0000"/>
          <w:sz w:val="20"/>
          <w:szCs w:val="20"/>
        </w:rPr>
        <w:t xml:space="preserve"> contados do(a) ..................., na forma do artigo 105 da Lei n.º 14.133, de 2021.</w:t>
      </w:r>
    </w:p>
    <w:p w14:paraId="37B37A58" w14:textId="678622E6" w:rsidR="00702E99" w:rsidRDefault="00702E99" w:rsidP="00702E99">
      <w:pPr>
        <w:pStyle w:val="PargrafodaLista"/>
        <w:pBdr>
          <w:top w:val="nil"/>
          <w:left w:val="nil"/>
          <w:bottom w:val="nil"/>
          <w:right w:val="nil"/>
          <w:between w:val="nil"/>
        </w:pBdr>
        <w:spacing w:before="120" w:after="288" w:line="312" w:lineRule="auto"/>
        <w:ind w:left="792"/>
        <w:jc w:val="center"/>
        <w:rPr>
          <w:rFonts w:ascii="Arial" w:eastAsia="Arial" w:hAnsi="Arial" w:cs="Arial"/>
          <w:b/>
          <w:bCs/>
          <w:color w:val="FF0000"/>
          <w:sz w:val="20"/>
          <w:szCs w:val="20"/>
          <w:u w:val="single"/>
        </w:rPr>
      </w:pPr>
      <w:r w:rsidRPr="00702E99">
        <w:rPr>
          <w:rFonts w:ascii="Arial" w:eastAsia="Arial" w:hAnsi="Arial" w:cs="Arial"/>
          <w:b/>
          <w:bCs/>
          <w:color w:val="FF0000"/>
          <w:sz w:val="20"/>
          <w:szCs w:val="20"/>
          <w:u w:val="single"/>
        </w:rPr>
        <w:t>OU</w:t>
      </w:r>
    </w:p>
    <w:p w14:paraId="05BAD683" w14:textId="703E5943" w:rsidR="00702E99" w:rsidRDefault="00702E99" w:rsidP="00702E99">
      <w:pPr>
        <w:pStyle w:val="PargrafodaLista"/>
        <w:pBdr>
          <w:top w:val="nil"/>
          <w:left w:val="nil"/>
          <w:bottom w:val="nil"/>
          <w:right w:val="nil"/>
          <w:between w:val="nil"/>
        </w:pBdr>
        <w:spacing w:before="120" w:after="288" w:line="312" w:lineRule="auto"/>
        <w:ind w:left="792"/>
        <w:jc w:val="both"/>
        <w:rPr>
          <w:rFonts w:ascii="Arial" w:eastAsia="Arial" w:hAnsi="Arial" w:cs="Arial"/>
          <w:color w:val="FF0000"/>
          <w:sz w:val="20"/>
          <w:szCs w:val="20"/>
        </w:rPr>
      </w:pPr>
      <w:r>
        <w:rPr>
          <w:rFonts w:ascii="Arial" w:eastAsia="Arial" w:hAnsi="Arial" w:cs="Arial"/>
          <w:color w:val="FF0000"/>
          <w:sz w:val="20"/>
          <w:szCs w:val="20"/>
        </w:rPr>
        <w:t xml:space="preserve">O prazo de vigência da contratação é </w:t>
      </w:r>
      <w:proofErr w:type="gramStart"/>
      <w:r>
        <w:rPr>
          <w:rFonts w:ascii="Arial" w:eastAsia="Arial" w:hAnsi="Arial" w:cs="Arial"/>
          <w:color w:val="FF0000"/>
          <w:sz w:val="20"/>
          <w:szCs w:val="20"/>
        </w:rPr>
        <w:t>de  .................</w:t>
      </w:r>
      <w:proofErr w:type="gramEnd"/>
      <w:r>
        <w:rPr>
          <w:rFonts w:ascii="Arial" w:eastAsia="Arial" w:hAnsi="Arial" w:cs="Arial"/>
          <w:color w:val="FF0000"/>
          <w:sz w:val="20"/>
          <w:szCs w:val="20"/>
        </w:rPr>
        <w:t xml:space="preserve"> (máximo de 5 anos) contados do(a) ..................., prorrogável por até 10 anos, na forma dos artigos 106 e 107 da Lei n.º 14.133, de 2021.</w:t>
      </w:r>
    </w:p>
    <w:p w14:paraId="323C79CA" w14:textId="77777777" w:rsidR="00702E99" w:rsidRDefault="00702E99" w:rsidP="00702E99">
      <w:pPr>
        <w:pStyle w:val="PargrafodaLista"/>
        <w:pBdr>
          <w:top w:val="nil"/>
          <w:left w:val="nil"/>
          <w:bottom w:val="nil"/>
          <w:right w:val="nil"/>
          <w:between w:val="nil"/>
        </w:pBdr>
        <w:spacing w:before="120" w:after="288" w:line="312" w:lineRule="auto"/>
        <w:ind w:left="792"/>
        <w:jc w:val="both"/>
        <w:rPr>
          <w:rFonts w:ascii="Arial" w:eastAsia="Arial" w:hAnsi="Arial" w:cs="Arial"/>
          <w:color w:val="FF0000"/>
          <w:sz w:val="20"/>
          <w:szCs w:val="20"/>
        </w:rPr>
      </w:pPr>
    </w:p>
    <w:p w14:paraId="22F343F8" w14:textId="78DD8C13" w:rsidR="00702E99" w:rsidRPr="00702E99" w:rsidRDefault="00702E99" w:rsidP="00702E99">
      <w:pPr>
        <w:pStyle w:val="PargrafodaLista"/>
        <w:pBdr>
          <w:top w:val="nil"/>
          <w:left w:val="nil"/>
          <w:bottom w:val="nil"/>
          <w:right w:val="nil"/>
          <w:between w:val="nil"/>
        </w:pBdr>
        <w:spacing w:before="120" w:after="288" w:line="312" w:lineRule="auto"/>
        <w:ind w:left="792"/>
        <w:jc w:val="both"/>
        <w:rPr>
          <w:rFonts w:ascii="Arial" w:eastAsia="Arial" w:hAnsi="Arial" w:cs="Arial"/>
          <w:i/>
          <w:iCs/>
          <w:color w:val="FF0000"/>
          <w:sz w:val="20"/>
          <w:szCs w:val="20"/>
        </w:rPr>
      </w:pPr>
      <w:r w:rsidRPr="00702E99">
        <w:rPr>
          <w:rFonts w:ascii="Arial" w:eastAsia="Arial" w:hAnsi="Arial" w:cs="Arial"/>
          <w:i/>
          <w:iCs/>
          <w:color w:val="FF0000"/>
          <w:sz w:val="20"/>
          <w:szCs w:val="20"/>
        </w:rPr>
        <w:t>1.5.1 O fornecimento de bens é enquadrado como continuado tendo em vista que [...], sendo a vigência plurianual mais vantajosa considerando [...] OU o Estudo Técnico Preliminar OU os termos da Nota Técnica .../...</w:t>
      </w:r>
    </w:p>
    <w:p w14:paraId="23448B21" w14:textId="58513D4B" w:rsidR="008A1F2D" w:rsidRPr="00EA5AAA" w:rsidRDefault="008A1F2D" w:rsidP="008A1F2D">
      <w:pPr>
        <w:pStyle w:val="Textodecomentrio"/>
        <w:ind w:firstLine="567"/>
        <w:jc w:val="both"/>
        <w:rPr>
          <w:rFonts w:ascii="Arial" w:hAnsi="Arial" w:cs="Arial"/>
          <w:i/>
          <w:iCs/>
          <w:color w:val="0000FF"/>
        </w:rPr>
      </w:pPr>
      <w:r w:rsidRPr="00EA5AAA">
        <w:rPr>
          <w:rFonts w:ascii="Arial" w:hAnsi="Arial" w:cs="Arial"/>
          <w:i/>
          <w:iCs/>
          <w:color w:val="0000FF"/>
        </w:rPr>
        <w:t xml:space="preserve">Nota Explicativa - 9: </w:t>
      </w:r>
      <w:r w:rsidRPr="00EA5AAA">
        <w:rPr>
          <w:rFonts w:ascii="Arial" w:hAnsi="Arial" w:cs="Arial"/>
          <w:i/>
          <w:iCs/>
          <w:color w:val="0000FF"/>
          <w:u w:val="single"/>
        </w:rPr>
        <w:t>Enquadramento da Contratação para fins de vigência -</w:t>
      </w:r>
      <w:r w:rsidRPr="00EA5AAA">
        <w:rPr>
          <w:rFonts w:ascii="Arial" w:hAnsi="Arial" w:cs="Arial"/>
          <w:i/>
          <w:iCs/>
          <w:color w:val="0000FF"/>
        </w:rPr>
        <w:t xml:space="preserve"> Há dois tipos de contratação por licitação para aquisição de bens, no que tange à vigência: </w:t>
      </w:r>
    </w:p>
    <w:p w14:paraId="179A2FC8" w14:textId="77777777" w:rsidR="008A1F2D" w:rsidRPr="00EA5AAA" w:rsidRDefault="008A1F2D" w:rsidP="008A1F2D">
      <w:pPr>
        <w:pStyle w:val="Textodecomentrio"/>
        <w:ind w:firstLine="567"/>
        <w:jc w:val="both"/>
        <w:rPr>
          <w:rFonts w:ascii="Arial" w:hAnsi="Arial" w:cs="Arial"/>
          <w:i/>
          <w:iCs/>
          <w:color w:val="0000FF"/>
        </w:rPr>
      </w:pPr>
      <w:r w:rsidRPr="00EA5AAA">
        <w:rPr>
          <w:rFonts w:ascii="Arial" w:hAnsi="Arial" w:cs="Arial"/>
          <w:i/>
          <w:iCs/>
          <w:color w:val="0000FF"/>
        </w:rPr>
        <w:t xml:space="preserve">a) </w:t>
      </w:r>
      <w:r w:rsidRPr="00EA5AAA">
        <w:rPr>
          <w:rFonts w:ascii="Arial" w:hAnsi="Arial" w:cs="Arial"/>
          <w:b/>
          <w:bCs/>
          <w:i/>
          <w:iCs/>
          <w:color w:val="0000FF"/>
        </w:rPr>
        <w:t>Há fornecimento não-contínuo</w:t>
      </w:r>
      <w:r w:rsidRPr="00EA5AAA">
        <w:rPr>
          <w:rFonts w:ascii="Arial" w:hAnsi="Arial" w:cs="Arial"/>
          <w:i/>
          <w:iCs/>
          <w:color w:val="0000FF"/>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1127C761" w14:textId="77777777" w:rsidR="008A1F2D" w:rsidRPr="00EA5AAA" w:rsidRDefault="008A1F2D" w:rsidP="008A1F2D">
      <w:pPr>
        <w:pStyle w:val="Textodecomentrio"/>
        <w:ind w:firstLine="567"/>
        <w:jc w:val="both"/>
        <w:rPr>
          <w:rFonts w:ascii="Arial" w:hAnsi="Arial" w:cs="Arial"/>
          <w:i/>
          <w:iCs/>
          <w:color w:val="0000FF"/>
        </w:rPr>
      </w:pPr>
      <w:r w:rsidRPr="00EA5AAA">
        <w:rPr>
          <w:rFonts w:ascii="Arial" w:hAnsi="Arial" w:cs="Arial"/>
          <w:i/>
          <w:iCs/>
          <w:color w:val="0000FF"/>
        </w:rPr>
        <w:t xml:space="preserve">b) </w:t>
      </w:r>
      <w:r w:rsidRPr="00EA5AAA">
        <w:rPr>
          <w:rFonts w:ascii="Arial" w:hAnsi="Arial" w:cs="Arial"/>
          <w:b/>
          <w:bCs/>
          <w:i/>
          <w:iCs/>
          <w:color w:val="0000FF"/>
        </w:rPr>
        <w:t>Há fornecimento contínuo</w:t>
      </w:r>
      <w:r w:rsidRPr="00EA5AAA">
        <w:rPr>
          <w:rFonts w:ascii="Arial" w:hAnsi="Arial" w:cs="Arial"/>
          <w:i/>
          <w:iCs/>
          <w:color w:val="0000FF"/>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3E187ECC" w14:textId="77777777" w:rsidR="008A1F2D" w:rsidRPr="00EA5AAA" w:rsidRDefault="008A1F2D" w:rsidP="008A1F2D">
      <w:pPr>
        <w:pStyle w:val="Textodecomentrio"/>
        <w:ind w:firstLine="567"/>
        <w:jc w:val="both"/>
        <w:rPr>
          <w:rFonts w:ascii="Arial" w:hAnsi="Arial" w:cs="Arial"/>
          <w:i/>
          <w:iCs/>
          <w:color w:val="0000FF"/>
        </w:rPr>
      </w:pPr>
    </w:p>
    <w:p w14:paraId="4CC5388B" w14:textId="02B45B3E" w:rsidR="008A1F2D" w:rsidRPr="00EA5AAA" w:rsidRDefault="008A1F2D" w:rsidP="008A1F2D">
      <w:pPr>
        <w:pStyle w:val="Textodecomentrio"/>
        <w:ind w:firstLine="567"/>
        <w:jc w:val="both"/>
        <w:rPr>
          <w:rFonts w:ascii="Arial" w:hAnsi="Arial" w:cs="Arial"/>
          <w:i/>
          <w:iCs/>
          <w:color w:val="0000FF"/>
          <w:u w:val="single"/>
        </w:rPr>
      </w:pPr>
      <w:r w:rsidRPr="00EA5AAA">
        <w:rPr>
          <w:rFonts w:ascii="Arial" w:hAnsi="Arial" w:cs="Arial"/>
          <w:i/>
          <w:iCs/>
          <w:color w:val="0000FF"/>
        </w:rPr>
        <w:t xml:space="preserve">Nota Explicativa - 10: </w:t>
      </w:r>
      <w:r w:rsidRPr="00EA5AAA">
        <w:rPr>
          <w:rFonts w:ascii="Arial" w:hAnsi="Arial" w:cs="Arial"/>
          <w:i/>
          <w:iCs/>
          <w:color w:val="0000FF"/>
          <w:u w:val="single"/>
        </w:rPr>
        <w:t xml:space="preserve">Prazo de Vigência e Empenho - art. 105 da Lei nº 14.133, de 2021 </w:t>
      </w:r>
      <w:r w:rsidRPr="00EA5AAA">
        <w:rPr>
          <w:rFonts w:ascii="Arial" w:hAnsi="Arial" w:cs="Arial"/>
          <w:b/>
          <w:bCs/>
          <w:i/>
          <w:iCs/>
          <w:color w:val="0000FF"/>
          <w:u w:val="single"/>
        </w:rPr>
        <w:t>– Fornecimento Não-Contínuo:</w:t>
      </w:r>
      <w:r w:rsidRPr="00EA5AAA">
        <w:rPr>
          <w:rFonts w:ascii="Arial" w:hAnsi="Arial" w:cs="Arial"/>
          <w:i/>
          <w:iCs/>
          <w:color w:val="0000FF"/>
        </w:rPr>
        <w:t xml:space="preserve"> </w:t>
      </w:r>
      <w:r w:rsidRPr="00EA5AAA">
        <w:rPr>
          <w:rFonts w:ascii="Arial" w:hAnsi="Arial" w:cs="Arial"/>
          <w:i/>
          <w:iCs/>
          <w:color w:val="0000FF"/>
          <w:u w:val="single"/>
        </w:rPr>
        <w:t xml:space="preserve">Em caso de fornecimento não contínuo, o prazo de vigência deve ser o suficiente para a entrega do objeto e adoção das providências previstas no contrato, sendo a contratação limitada pelos respectivos créditos orçamentários. </w:t>
      </w:r>
    </w:p>
    <w:p w14:paraId="4516FD92" w14:textId="77777777" w:rsidR="008A1F2D" w:rsidRPr="00EA5AAA" w:rsidRDefault="008A1F2D" w:rsidP="008A1F2D">
      <w:pPr>
        <w:pStyle w:val="Textodecomentrio"/>
        <w:ind w:firstLine="567"/>
        <w:jc w:val="both"/>
        <w:rPr>
          <w:rFonts w:ascii="Arial" w:hAnsi="Arial" w:cs="Arial"/>
          <w:i/>
          <w:iCs/>
          <w:color w:val="0000FF"/>
        </w:rPr>
      </w:pPr>
      <w:r w:rsidRPr="00EA5AAA">
        <w:rPr>
          <w:rFonts w:ascii="Arial" w:hAnsi="Arial" w:cs="Arial"/>
          <w:i/>
          <w:iCs/>
          <w:color w:val="0000FF"/>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1E0A920C" w14:textId="77777777" w:rsidR="008A1F2D" w:rsidRPr="00EA5AAA" w:rsidRDefault="008A1F2D" w:rsidP="008A1F2D">
      <w:pPr>
        <w:pStyle w:val="Textodecomentrio"/>
        <w:ind w:firstLine="567"/>
        <w:jc w:val="both"/>
        <w:rPr>
          <w:rFonts w:ascii="Arial" w:hAnsi="Arial" w:cs="Arial"/>
          <w:i/>
          <w:iCs/>
          <w:color w:val="0000FF"/>
        </w:rPr>
      </w:pPr>
      <w:r w:rsidRPr="00EA5AAA">
        <w:rPr>
          <w:rFonts w:ascii="Arial" w:hAnsi="Arial" w:cs="Arial"/>
          <w:i/>
          <w:iCs/>
          <w:color w:val="0000FF"/>
        </w:rPr>
        <w:t>Já a contratação prevista no Plano Plurianual pode ter empenhos em anos distintos, considerando a despesa de cada exercício, apenas quanto ao período abrangido pelo PPA.</w:t>
      </w:r>
    </w:p>
    <w:p w14:paraId="16919F31" w14:textId="77777777" w:rsidR="008A1F2D" w:rsidRPr="00EA5AAA" w:rsidRDefault="008A1F2D" w:rsidP="008A1F2D">
      <w:pPr>
        <w:pStyle w:val="Textodecomentrio"/>
        <w:ind w:firstLine="567"/>
        <w:jc w:val="both"/>
        <w:rPr>
          <w:rFonts w:ascii="Arial" w:hAnsi="Arial" w:cs="Arial"/>
          <w:i/>
          <w:iCs/>
          <w:color w:val="0000FF"/>
        </w:rPr>
      </w:pPr>
    </w:p>
    <w:p w14:paraId="6B94E38E" w14:textId="2862B804" w:rsidR="008A1F2D" w:rsidRPr="00EA5AAA" w:rsidRDefault="008A1F2D" w:rsidP="008A1F2D">
      <w:pPr>
        <w:pStyle w:val="Textodecomentrio"/>
        <w:ind w:firstLine="567"/>
        <w:jc w:val="both"/>
        <w:rPr>
          <w:rFonts w:ascii="Arial" w:hAnsi="Arial" w:cs="Arial"/>
          <w:i/>
          <w:iCs/>
          <w:color w:val="0000FF"/>
        </w:rPr>
      </w:pPr>
      <w:r w:rsidRPr="00EA5AAA">
        <w:rPr>
          <w:rFonts w:ascii="Arial" w:hAnsi="Arial" w:cs="Arial"/>
          <w:i/>
          <w:iCs/>
          <w:color w:val="0000FF"/>
        </w:rPr>
        <w:t xml:space="preserve">Nota Explicativa - 11: Prazo de Vigência – </w:t>
      </w:r>
      <w:proofErr w:type="spellStart"/>
      <w:r w:rsidRPr="00EA5AAA">
        <w:rPr>
          <w:rFonts w:ascii="Arial" w:hAnsi="Arial" w:cs="Arial"/>
          <w:i/>
          <w:iCs/>
          <w:color w:val="0000FF"/>
        </w:rPr>
        <w:t>arts</w:t>
      </w:r>
      <w:proofErr w:type="spellEnd"/>
      <w:r w:rsidRPr="00EA5AAA">
        <w:rPr>
          <w:rFonts w:ascii="Arial" w:hAnsi="Arial" w:cs="Arial"/>
          <w:i/>
          <w:iCs/>
          <w:color w:val="0000FF"/>
        </w:rPr>
        <w:t xml:space="preserve">. 106 e 107 - </w:t>
      </w:r>
      <w:r w:rsidRPr="00EA5AAA">
        <w:rPr>
          <w:rFonts w:ascii="Arial" w:hAnsi="Arial" w:cs="Arial"/>
          <w:b/>
          <w:bCs/>
          <w:i/>
          <w:iCs/>
          <w:color w:val="0000FF"/>
        </w:rPr>
        <w:t>Fornecimento Contínuo</w:t>
      </w:r>
      <w:r w:rsidRPr="00EA5AAA">
        <w:rPr>
          <w:rFonts w:ascii="Arial" w:hAnsi="Arial" w:cs="Arial"/>
          <w:i/>
          <w:iCs/>
          <w:color w:val="0000FF"/>
        </w:rPr>
        <w:t xml:space="preserve"> - A definição de fornecimento contínuo consta no art. 6º, XV da Lei nº 14.133, de 2021, sendo as “compras realizadas pela Administração Pública para a manutenção da atividade administrativa, decorrentes de necessidades permanentes ou prolongadas”.</w:t>
      </w:r>
    </w:p>
    <w:p w14:paraId="49EAA6BC" w14:textId="77777777" w:rsidR="008A1F2D" w:rsidRPr="00EA5AAA" w:rsidRDefault="008A1F2D" w:rsidP="008A1F2D">
      <w:pPr>
        <w:pStyle w:val="Textodecomentrio"/>
        <w:ind w:firstLine="567"/>
        <w:jc w:val="both"/>
        <w:rPr>
          <w:rFonts w:ascii="Arial" w:hAnsi="Arial" w:cs="Arial"/>
          <w:i/>
          <w:iCs/>
          <w:color w:val="0000FF"/>
          <w:u w:val="single"/>
        </w:rPr>
      </w:pPr>
      <w:r w:rsidRPr="00EA5AAA">
        <w:rPr>
          <w:rFonts w:ascii="Arial" w:hAnsi="Arial" w:cs="Arial"/>
          <w:i/>
          <w:iCs/>
          <w:color w:val="0000FF"/>
          <w:u w:val="single"/>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4A0B66B8" w14:textId="77777777" w:rsidR="008A1F2D" w:rsidRPr="00EA5AAA" w:rsidRDefault="008A1F2D" w:rsidP="008A1F2D">
      <w:pPr>
        <w:pStyle w:val="Textodecomentrio"/>
        <w:ind w:firstLine="567"/>
        <w:jc w:val="both"/>
        <w:rPr>
          <w:rFonts w:ascii="Arial" w:hAnsi="Arial" w:cs="Arial"/>
          <w:i/>
          <w:iCs/>
          <w:color w:val="0000FF"/>
          <w:u w:val="single"/>
        </w:rPr>
      </w:pPr>
      <w:r w:rsidRPr="00EA5AAA">
        <w:rPr>
          <w:rFonts w:ascii="Arial" w:hAnsi="Arial" w:cs="Arial"/>
          <w:i/>
          <w:iCs/>
          <w:color w:val="0000FF"/>
          <w:u w:val="single"/>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6653AD03" w14:textId="77777777" w:rsidR="00702E99" w:rsidRPr="00702E99" w:rsidRDefault="00702E99" w:rsidP="00702E99">
      <w:pPr>
        <w:pStyle w:val="PargrafodaLista"/>
        <w:pBdr>
          <w:top w:val="nil"/>
          <w:left w:val="nil"/>
          <w:bottom w:val="nil"/>
          <w:right w:val="nil"/>
          <w:between w:val="nil"/>
        </w:pBdr>
        <w:spacing w:before="120" w:after="288" w:line="312" w:lineRule="auto"/>
        <w:ind w:left="792"/>
        <w:jc w:val="both"/>
        <w:rPr>
          <w:rFonts w:ascii="Arial" w:eastAsia="Roboto" w:hAnsi="Arial" w:cs="Arial"/>
          <w:i/>
          <w:color w:val="0000FF"/>
          <w:sz w:val="20"/>
          <w:szCs w:val="20"/>
        </w:rPr>
      </w:pPr>
    </w:p>
    <w:p w14:paraId="5679A996" w14:textId="77777777" w:rsidR="0024781E" w:rsidRPr="0024781E" w:rsidRDefault="0024781E" w:rsidP="0024781E">
      <w:pPr>
        <w:pStyle w:val="PargrafodaLista"/>
        <w:numPr>
          <w:ilvl w:val="1"/>
          <w:numId w:val="4"/>
        </w:numPr>
        <w:pBdr>
          <w:top w:val="nil"/>
          <w:left w:val="nil"/>
          <w:bottom w:val="nil"/>
          <w:right w:val="nil"/>
          <w:between w:val="nil"/>
        </w:pBdr>
        <w:spacing w:before="120" w:after="288" w:line="312" w:lineRule="auto"/>
        <w:jc w:val="both"/>
        <w:rPr>
          <w:rFonts w:ascii="Arial" w:eastAsia="Roboto" w:hAnsi="Arial" w:cs="Arial"/>
          <w:i/>
          <w:color w:val="0000FF"/>
          <w:sz w:val="20"/>
          <w:szCs w:val="20"/>
        </w:rPr>
      </w:pPr>
      <w:r w:rsidRPr="0024781E">
        <w:rPr>
          <w:rFonts w:ascii="Arial" w:eastAsia="Arial" w:hAnsi="Arial" w:cs="Arial"/>
          <w:color w:val="76923C"/>
          <w:sz w:val="20"/>
          <w:szCs w:val="20"/>
        </w:rPr>
        <w:t>O prazo de vigência da ata de registro de preços será de um ano, contado do primeiro dia útil subsequente à data de divulgação no PNCP, e poderá ser prorrogado por igual período, desde que comprovado que o preço é vantajoso – Artigo 22 – Decreto 11462/2023;</w:t>
      </w:r>
    </w:p>
    <w:p w14:paraId="146BB5BD" w14:textId="77777777" w:rsidR="0024781E" w:rsidRPr="0024781E" w:rsidRDefault="0024781E" w:rsidP="0024781E">
      <w:pPr>
        <w:pStyle w:val="PargrafodaLista"/>
        <w:keepNext/>
        <w:keepLines/>
        <w:numPr>
          <w:ilvl w:val="1"/>
          <w:numId w:val="4"/>
        </w:numPr>
        <w:pBdr>
          <w:top w:val="nil"/>
          <w:left w:val="nil"/>
          <w:bottom w:val="nil"/>
          <w:right w:val="nil"/>
          <w:between w:val="nil"/>
        </w:pBdr>
        <w:spacing w:before="120" w:after="288" w:line="312" w:lineRule="auto"/>
        <w:jc w:val="both"/>
        <w:rPr>
          <w:rFonts w:ascii="Arial" w:eastAsia="Arial" w:hAnsi="Arial" w:cs="Arial"/>
          <w:b/>
          <w:color w:val="000000"/>
          <w:sz w:val="20"/>
          <w:szCs w:val="20"/>
        </w:rPr>
      </w:pPr>
      <w:r w:rsidRPr="0024781E">
        <w:rPr>
          <w:rFonts w:ascii="Arial" w:eastAsia="Arial" w:hAnsi="Arial" w:cs="Arial"/>
          <w:color w:val="76923C"/>
          <w:sz w:val="20"/>
          <w:szCs w:val="20"/>
        </w:rPr>
        <w:t xml:space="preserve">O prazo de vigência da contratação (que será representada pela nota de empenho – conforme inciso II </w:t>
      </w:r>
      <w:proofErr w:type="gramStart"/>
      <w:r w:rsidRPr="0024781E">
        <w:rPr>
          <w:rFonts w:ascii="Arial" w:eastAsia="Arial" w:hAnsi="Arial" w:cs="Arial"/>
          <w:color w:val="76923C"/>
          <w:sz w:val="20"/>
          <w:szCs w:val="20"/>
        </w:rPr>
        <w:t>do  Artigo</w:t>
      </w:r>
      <w:proofErr w:type="gramEnd"/>
      <w:r w:rsidRPr="0024781E">
        <w:rPr>
          <w:rFonts w:ascii="Arial" w:eastAsia="Arial" w:hAnsi="Arial" w:cs="Arial"/>
          <w:color w:val="76923C"/>
          <w:sz w:val="20"/>
          <w:szCs w:val="20"/>
        </w:rPr>
        <w:t xml:space="preserve"> 95 da Lei 14.133)  é de 30 dias contados da data de recebimento da nota de empenho, para entrega de forma única (na forma do artigo 105 da Lei n° 14.133, de 2021 – Fornecimento não contínuo de bens) ou parcelada (enquadramento no inciso II do Art. 3º do Decreto 11462/2023).</w:t>
      </w:r>
    </w:p>
    <w:p w14:paraId="0327C9C3" w14:textId="77777777" w:rsidR="0024781E" w:rsidRPr="0069014A" w:rsidRDefault="0024781E" w:rsidP="0024781E">
      <w:pPr>
        <w:pStyle w:val="PargrafodaLista"/>
        <w:numPr>
          <w:ilvl w:val="1"/>
          <w:numId w:val="4"/>
        </w:numPr>
        <w:pBdr>
          <w:top w:val="nil"/>
          <w:left w:val="nil"/>
          <w:bottom w:val="nil"/>
          <w:right w:val="nil"/>
          <w:between w:val="nil"/>
        </w:pBdr>
        <w:spacing w:before="120" w:after="288" w:line="312" w:lineRule="auto"/>
        <w:jc w:val="both"/>
        <w:rPr>
          <w:rFonts w:ascii="Arial" w:eastAsia="Roboto" w:hAnsi="Arial" w:cs="Arial"/>
          <w:i/>
          <w:color w:val="0000FF"/>
          <w:sz w:val="20"/>
          <w:szCs w:val="20"/>
        </w:rPr>
      </w:pPr>
      <w:r w:rsidRPr="0024781E">
        <w:rPr>
          <w:rFonts w:ascii="Arial" w:eastAsia="Arial" w:hAnsi="Arial" w:cs="Arial"/>
          <w:color w:val="76923C"/>
          <w:sz w:val="20"/>
          <w:szCs w:val="20"/>
        </w:rPr>
        <w:t xml:space="preserve">Em caso de contrato decorrente da ata de registro de preços, o mesmo terá sua vigência estabelecida na forma prevista nos </w:t>
      </w:r>
      <w:proofErr w:type="spellStart"/>
      <w:r w:rsidRPr="0024781E">
        <w:rPr>
          <w:rFonts w:ascii="Arial" w:eastAsia="Arial" w:hAnsi="Arial" w:cs="Arial"/>
          <w:color w:val="76923C"/>
          <w:sz w:val="20"/>
          <w:szCs w:val="20"/>
        </w:rPr>
        <w:t>Arts</w:t>
      </w:r>
      <w:proofErr w:type="spellEnd"/>
      <w:r w:rsidRPr="0024781E">
        <w:rPr>
          <w:rFonts w:ascii="Arial" w:eastAsia="Arial" w:hAnsi="Arial" w:cs="Arial"/>
          <w:color w:val="76923C"/>
          <w:sz w:val="20"/>
          <w:szCs w:val="20"/>
        </w:rPr>
        <w:t>. 35 e 36 do Decreto 11462/2023</w:t>
      </w:r>
      <w:r w:rsidR="0069014A">
        <w:rPr>
          <w:rFonts w:ascii="Arial" w:eastAsia="Arial" w:hAnsi="Arial" w:cs="Arial"/>
          <w:color w:val="76923C"/>
          <w:sz w:val="20"/>
          <w:szCs w:val="20"/>
        </w:rPr>
        <w:t>.</w:t>
      </w:r>
    </w:p>
    <w:p w14:paraId="2873F6DD" w14:textId="77777777" w:rsidR="0069014A" w:rsidRPr="0069014A" w:rsidRDefault="0069014A" w:rsidP="0024781E">
      <w:pPr>
        <w:pStyle w:val="PargrafodaLista"/>
        <w:numPr>
          <w:ilvl w:val="1"/>
          <w:numId w:val="4"/>
        </w:numPr>
        <w:pBdr>
          <w:top w:val="nil"/>
          <w:left w:val="nil"/>
          <w:bottom w:val="nil"/>
          <w:right w:val="nil"/>
          <w:between w:val="nil"/>
        </w:pBdr>
        <w:spacing w:before="120" w:after="288" w:line="312" w:lineRule="auto"/>
        <w:jc w:val="both"/>
        <w:rPr>
          <w:rFonts w:ascii="Arial" w:eastAsia="Roboto" w:hAnsi="Arial" w:cs="Arial"/>
          <w:i/>
          <w:color w:val="0000FF"/>
          <w:sz w:val="20"/>
          <w:szCs w:val="20"/>
        </w:rPr>
      </w:pPr>
      <w:r w:rsidRPr="003B7AE6">
        <w:rPr>
          <w:rFonts w:ascii="Arial" w:eastAsia="Arial" w:hAnsi="Arial" w:cs="Arial"/>
          <w:color w:val="76923C"/>
          <w:sz w:val="20"/>
          <w:szCs w:val="20"/>
        </w:rPr>
        <w:t>Os contratos decorrentes do sistema de registro de preços poderão ser alterados, observado o disposto no art. 124 da Lei nº 14.133, de 2021.</w:t>
      </w:r>
    </w:p>
    <w:p w14:paraId="03D23889" w14:textId="77777777" w:rsidR="0069014A" w:rsidRPr="0069014A" w:rsidRDefault="0069014A" w:rsidP="0069014A">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A54E9B">
        <w:rPr>
          <w:rFonts w:ascii="Arial" w:eastAsia="Arial" w:hAnsi="Arial" w:cs="Arial"/>
          <w:color w:val="76923C"/>
          <w:sz w:val="20"/>
          <w:szCs w:val="20"/>
        </w:rPr>
        <w:lastRenderedPageBreak/>
        <w:t>A vigência dos contratos decorrentes do sistema de registro de preços será estabelecida no edital ou no aviso de contratação direta, observado o disposto no art. 105 da Lei nº 14.133, de 2021</w:t>
      </w:r>
      <w:r>
        <w:rPr>
          <w:rFonts w:ascii="Arial" w:eastAsia="Arial" w:hAnsi="Arial" w:cs="Arial"/>
          <w:color w:val="76923C"/>
          <w:sz w:val="20"/>
          <w:szCs w:val="20"/>
        </w:rPr>
        <w:t>.</w:t>
      </w:r>
    </w:p>
    <w:p w14:paraId="32CF8562" w14:textId="77777777" w:rsidR="0069014A" w:rsidRPr="001A2914" w:rsidRDefault="0069014A" w:rsidP="0069014A">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76923C"/>
          <w:sz w:val="20"/>
          <w:szCs w:val="20"/>
        </w:rPr>
        <w:t xml:space="preserve"> </w:t>
      </w:r>
      <w:r w:rsidRPr="003B7AE6">
        <w:rPr>
          <w:rFonts w:ascii="Arial" w:eastAsia="Arial" w:hAnsi="Arial" w:cs="Arial"/>
          <w:color w:val="76923C"/>
          <w:sz w:val="20"/>
          <w:szCs w:val="20"/>
        </w:rPr>
        <w:t>O contrato, PODERÁ SER substituído pela nota de empenho. Em caso de entregas parceladas ou aquisições com instalação, deverá ser enviado o anexo ao empenho. O detalhamento das regras que serão aplicadas em relação à vigência da contratação (entrega do objeto), discorrerá em cláusula específica deste Termo de Referência.</w:t>
      </w:r>
    </w:p>
    <w:p w14:paraId="5E3CE17B" w14:textId="77777777" w:rsidR="001A2914" w:rsidRPr="001A2914" w:rsidRDefault="001A2914" w:rsidP="001A2914">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sz w:val="20"/>
          <w:szCs w:val="20"/>
          <w:highlight w:val="cyan"/>
        </w:rPr>
        <w:t xml:space="preserve">Em razão do catálogo eletrônico de padronização para compras (inciso II caput Artigo 19 da Lei 14.133/2023), que será utilizado conforme o Parágrafo 1º do Artigo 19 da Lei 14.133/2023 ainda não estar vigente, todas as especificações são retiradas do código do novo catálogo CATMAT, </w:t>
      </w:r>
      <w:r w:rsidRPr="003B7AE6">
        <w:rPr>
          <w:rFonts w:ascii="Arial" w:eastAsia="Arial" w:hAnsi="Arial" w:cs="Arial"/>
          <w:i/>
          <w:sz w:val="20"/>
          <w:szCs w:val="20"/>
          <w:highlight w:val="cyan"/>
        </w:rPr>
        <w:t xml:space="preserve"> no intuito de evitar especi</w:t>
      </w:r>
      <w:r w:rsidRPr="003B7AE6">
        <w:rPr>
          <w:rFonts w:ascii="Arial" w:eastAsia="Arial" w:hAnsi="Arial" w:cs="Arial"/>
          <w:sz w:val="20"/>
          <w:szCs w:val="20"/>
          <w:highlight w:val="cyan"/>
        </w:rPr>
        <w:t>fi</w:t>
      </w:r>
      <w:r w:rsidRPr="003B7AE6">
        <w:rPr>
          <w:rFonts w:ascii="Arial" w:eastAsia="Arial" w:hAnsi="Arial" w:cs="Arial"/>
          <w:i/>
          <w:sz w:val="20"/>
          <w:szCs w:val="20"/>
          <w:highlight w:val="cyan"/>
        </w:rPr>
        <w:t>cações do objeto que, por excessivas, irrelevantes ou desnecessárias, limitem ou frustrem a compe</w:t>
      </w:r>
      <w:r w:rsidRPr="003B7AE6">
        <w:rPr>
          <w:rFonts w:ascii="Arial" w:eastAsia="Arial" w:hAnsi="Arial" w:cs="Arial"/>
          <w:sz w:val="20"/>
          <w:szCs w:val="20"/>
          <w:highlight w:val="cyan"/>
        </w:rPr>
        <w:t>ti</w:t>
      </w:r>
      <w:r w:rsidRPr="003B7AE6">
        <w:rPr>
          <w:rFonts w:ascii="Arial" w:eastAsia="Arial" w:hAnsi="Arial" w:cs="Arial"/>
          <w:i/>
          <w:sz w:val="20"/>
          <w:szCs w:val="20"/>
          <w:highlight w:val="cyan"/>
        </w:rPr>
        <w:t>ção ou sua realização, foram tomadas as devidas cautelas para assegurar que as especi</w:t>
      </w:r>
      <w:r w:rsidRPr="003B7AE6">
        <w:rPr>
          <w:rFonts w:ascii="Arial" w:eastAsia="Arial" w:hAnsi="Arial" w:cs="Arial"/>
          <w:sz w:val="20"/>
          <w:szCs w:val="20"/>
          <w:highlight w:val="cyan"/>
        </w:rPr>
        <w:t>fi</w:t>
      </w:r>
      <w:r w:rsidRPr="003B7AE6">
        <w:rPr>
          <w:rFonts w:ascii="Arial" w:eastAsia="Arial" w:hAnsi="Arial" w:cs="Arial"/>
          <w:i/>
          <w:sz w:val="20"/>
          <w:szCs w:val="20"/>
          <w:highlight w:val="cyan"/>
        </w:rPr>
        <w:t>cações correspondam àquelas essenciais à contratação, sem as quais não poderão ser atendidas as necessidades da Administração. A</w:t>
      </w:r>
      <w:r w:rsidRPr="003B7AE6">
        <w:rPr>
          <w:rFonts w:ascii="Arial" w:eastAsia="Arial" w:hAnsi="Arial" w:cs="Arial"/>
          <w:sz w:val="20"/>
          <w:szCs w:val="20"/>
          <w:highlight w:val="cyan"/>
        </w:rPr>
        <w:t xml:space="preserve">s descrições complementares indicam alguma especificidade necessária ao requisitante, porém de forma objetiva e imparcial. </w:t>
      </w:r>
      <w:proofErr w:type="gramStart"/>
      <w:r w:rsidRPr="003B7AE6">
        <w:rPr>
          <w:rFonts w:ascii="Arial" w:eastAsia="Arial" w:hAnsi="Arial" w:cs="Arial"/>
          <w:sz w:val="20"/>
          <w:szCs w:val="20"/>
          <w:highlight w:val="cyan"/>
        </w:rPr>
        <w:t>A exemplo dos pregões anteriores, às licitações deste tipo de material, acorrem</w:t>
      </w:r>
      <w:proofErr w:type="gramEnd"/>
      <w:r w:rsidRPr="003B7AE6">
        <w:rPr>
          <w:rFonts w:ascii="Arial" w:eastAsia="Arial" w:hAnsi="Arial" w:cs="Arial"/>
          <w:sz w:val="20"/>
          <w:szCs w:val="20"/>
          <w:highlight w:val="cyan"/>
        </w:rPr>
        <w:t xml:space="preserve"> vários fornecedores do ramo, sendo a descrição dos itens ensejando um certame competitivo.</w:t>
      </w:r>
    </w:p>
    <w:p w14:paraId="60A32690" w14:textId="77777777" w:rsidR="001A2914" w:rsidRPr="001A2914" w:rsidRDefault="001A2914" w:rsidP="001A2914">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b/>
          <w:i/>
          <w:sz w:val="20"/>
          <w:szCs w:val="20"/>
          <w:highlight w:val="cyan"/>
        </w:rPr>
        <w:t>J</w:t>
      </w:r>
      <w:r w:rsidRPr="003B7AE6">
        <w:rPr>
          <w:rFonts w:ascii="Arial" w:eastAsia="Arial" w:hAnsi="Arial" w:cs="Arial"/>
          <w:i/>
          <w:sz w:val="20"/>
          <w:szCs w:val="20"/>
          <w:highlight w:val="cyan"/>
        </w:rPr>
        <w:t>ustificativa para o parcelamento ou não do objeto: conforme ETP DIGITAL XX/2023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 No caso desta licitação, será seguida a regra do parcelamento, com lances por item.</w:t>
      </w:r>
    </w:p>
    <w:p w14:paraId="6E0B5E51" w14:textId="77777777" w:rsidR="001A2914" w:rsidRPr="001A2914" w:rsidRDefault="001A2914" w:rsidP="001A2914">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76923C"/>
          <w:sz w:val="20"/>
          <w:szCs w:val="20"/>
        </w:rPr>
        <w:t>Em caso de haver órgãos participantes na IRP:</w:t>
      </w:r>
    </w:p>
    <w:p w14:paraId="452E3ADE" w14:textId="77777777" w:rsidR="001A2914" w:rsidRPr="001A2914" w:rsidRDefault="001A2914" w:rsidP="001A291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76923C"/>
          <w:sz w:val="20"/>
          <w:szCs w:val="20"/>
        </w:rPr>
        <w:t>O número máximo de participantes, cuja sede estiver localizada fora do local de entrega da UASG GESTORA, será analisada também em conformidade com o número de itens presentes no Termo de Referência, a quantidade de agentes de contratação e suas agendas, o tempo demandado para a licitação, a necessidade de utilização do objeto licitado pela UASG GESTORA e a tramitação interna processual.</w:t>
      </w:r>
    </w:p>
    <w:p w14:paraId="199530CA" w14:textId="77777777" w:rsidR="003844FC" w:rsidRPr="003844FC" w:rsidRDefault="001A2914" w:rsidP="003844FC">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76923C"/>
          <w:sz w:val="20"/>
          <w:szCs w:val="20"/>
        </w:rPr>
        <w:t>Os quantitativos que poderão ser aceitos serão fixados conforme o tipo e a quantidade da unidade de fornecimento dos itens (em se tratando de UASGS localizadas fora do local de entrega da UASG GESTORA). Prerrogativa esta, dada pelos incisos I e II do Artigo 7º Decreto 11462/2023:</w:t>
      </w:r>
    </w:p>
    <w:p w14:paraId="0B7D7C91" w14:textId="77777777" w:rsidR="003844FC" w:rsidRDefault="003844FC" w:rsidP="003844FC">
      <w:pPr>
        <w:ind w:firstLine="1133"/>
        <w:jc w:val="both"/>
        <w:rPr>
          <w:rFonts w:ascii="Arial" w:eastAsia="Arial" w:hAnsi="Arial" w:cs="Arial"/>
          <w:i/>
          <w:color w:val="76923C"/>
          <w:sz w:val="20"/>
          <w:szCs w:val="20"/>
        </w:rPr>
      </w:pPr>
      <w:r w:rsidRPr="003B7AE6">
        <w:rPr>
          <w:rFonts w:ascii="Arial" w:eastAsia="Arial" w:hAnsi="Arial" w:cs="Arial"/>
          <w:i/>
          <w:color w:val="76923C"/>
          <w:sz w:val="20"/>
          <w:szCs w:val="20"/>
        </w:rPr>
        <w:t>Art. 7º Compete ao órgão ou à entidade gerenciadora praticar todos os atos de controle e de administração do SRP, em especial:</w:t>
      </w:r>
    </w:p>
    <w:p w14:paraId="68208F94" w14:textId="77777777" w:rsidR="003844FC" w:rsidRPr="003B7AE6" w:rsidRDefault="003844FC" w:rsidP="003844FC">
      <w:pPr>
        <w:ind w:firstLine="1133"/>
        <w:jc w:val="both"/>
        <w:rPr>
          <w:rFonts w:ascii="Arial" w:eastAsia="Arial" w:hAnsi="Arial" w:cs="Arial"/>
          <w:i/>
          <w:color w:val="76923C"/>
          <w:sz w:val="20"/>
          <w:szCs w:val="20"/>
        </w:rPr>
      </w:pPr>
      <w:r w:rsidRPr="003B7AE6">
        <w:rPr>
          <w:rFonts w:ascii="Arial" w:eastAsia="Arial" w:hAnsi="Arial" w:cs="Arial"/>
          <w:i/>
          <w:color w:val="76923C"/>
          <w:sz w:val="20"/>
          <w:szCs w:val="20"/>
        </w:rPr>
        <w:t>I - Realizar procedimento público de intenção de registro de preços - IRP e, quando for o caso, estabelecer o número máximo de participantes, em conformidade com sua capacidade de gerenciamento;</w:t>
      </w:r>
    </w:p>
    <w:p w14:paraId="443116DA" w14:textId="77777777" w:rsidR="003844FC" w:rsidRPr="003B7AE6" w:rsidRDefault="003844FC" w:rsidP="003844FC">
      <w:pPr>
        <w:pBdr>
          <w:top w:val="nil"/>
          <w:left w:val="nil"/>
          <w:bottom w:val="nil"/>
          <w:right w:val="nil"/>
          <w:between w:val="nil"/>
        </w:pBdr>
        <w:ind w:firstLine="1133"/>
        <w:jc w:val="both"/>
        <w:rPr>
          <w:rFonts w:ascii="Arial" w:eastAsia="Arial" w:hAnsi="Arial" w:cs="Arial"/>
          <w:i/>
          <w:color w:val="76923C"/>
          <w:sz w:val="20"/>
          <w:szCs w:val="20"/>
        </w:rPr>
      </w:pPr>
      <w:r w:rsidRPr="003B7AE6">
        <w:rPr>
          <w:rFonts w:ascii="Arial" w:eastAsia="Arial" w:hAnsi="Arial" w:cs="Arial"/>
          <w:i/>
          <w:color w:val="76923C"/>
          <w:sz w:val="20"/>
          <w:szCs w:val="20"/>
        </w:rPr>
        <w:t>II - Aceitar ou recusar, justificadamente, no que diz respeito à IRP:</w:t>
      </w:r>
    </w:p>
    <w:p w14:paraId="2A468D3A" w14:textId="77777777" w:rsidR="003844FC" w:rsidRPr="003B7AE6" w:rsidRDefault="003844FC" w:rsidP="003844FC">
      <w:pPr>
        <w:ind w:firstLine="1133"/>
        <w:jc w:val="both"/>
        <w:rPr>
          <w:rFonts w:ascii="Arial" w:eastAsia="Arial" w:hAnsi="Arial" w:cs="Arial"/>
          <w:i/>
          <w:color w:val="76923C"/>
          <w:sz w:val="20"/>
          <w:szCs w:val="20"/>
        </w:rPr>
      </w:pPr>
      <w:r w:rsidRPr="003B7AE6">
        <w:rPr>
          <w:rFonts w:ascii="Arial" w:eastAsia="Arial" w:hAnsi="Arial" w:cs="Arial"/>
          <w:i/>
          <w:color w:val="76923C"/>
          <w:sz w:val="20"/>
          <w:szCs w:val="20"/>
        </w:rPr>
        <w:t xml:space="preserve">a) os quantitativos considerados ínfimos; </w:t>
      </w:r>
    </w:p>
    <w:p w14:paraId="6FA4B05A" w14:textId="77777777" w:rsidR="003844FC" w:rsidRPr="003B7AE6" w:rsidRDefault="003844FC" w:rsidP="003844FC">
      <w:pPr>
        <w:ind w:firstLine="1133"/>
        <w:jc w:val="both"/>
        <w:rPr>
          <w:rFonts w:ascii="Arial" w:eastAsia="Arial" w:hAnsi="Arial" w:cs="Arial"/>
          <w:i/>
          <w:color w:val="76923C"/>
          <w:sz w:val="20"/>
          <w:szCs w:val="20"/>
        </w:rPr>
      </w:pPr>
      <w:r w:rsidRPr="003B7AE6">
        <w:rPr>
          <w:rFonts w:ascii="Arial" w:eastAsia="Arial" w:hAnsi="Arial" w:cs="Arial"/>
          <w:i/>
          <w:color w:val="76923C"/>
          <w:sz w:val="20"/>
          <w:szCs w:val="20"/>
        </w:rPr>
        <w:t>b) a inclusão de novos itens; e</w:t>
      </w:r>
    </w:p>
    <w:p w14:paraId="1C0E5513" w14:textId="77777777" w:rsidR="003844FC" w:rsidRPr="003B7AE6" w:rsidRDefault="003844FC" w:rsidP="003844FC">
      <w:pPr>
        <w:pBdr>
          <w:top w:val="nil"/>
          <w:left w:val="nil"/>
          <w:bottom w:val="nil"/>
          <w:right w:val="nil"/>
          <w:between w:val="nil"/>
        </w:pBdr>
        <w:ind w:firstLine="1133"/>
        <w:jc w:val="both"/>
        <w:rPr>
          <w:rFonts w:ascii="Arial" w:eastAsia="Arial" w:hAnsi="Arial" w:cs="Arial"/>
          <w:i/>
          <w:color w:val="76923C"/>
          <w:sz w:val="20"/>
          <w:szCs w:val="20"/>
        </w:rPr>
      </w:pPr>
      <w:r w:rsidRPr="003B7AE6">
        <w:rPr>
          <w:rFonts w:ascii="Arial" w:eastAsia="Arial" w:hAnsi="Arial" w:cs="Arial"/>
          <w:i/>
          <w:color w:val="76923C"/>
          <w:sz w:val="20"/>
          <w:szCs w:val="20"/>
        </w:rPr>
        <w:t>c) os itens de mesma natureza com modificações em suas especificações;</w:t>
      </w:r>
    </w:p>
    <w:p w14:paraId="6CE26E6D" w14:textId="77777777" w:rsidR="00A5783B" w:rsidRPr="003B7AE6" w:rsidRDefault="00A5783B" w:rsidP="00A5783B">
      <w:pPr>
        <w:spacing w:before="120" w:after="120"/>
        <w:ind w:right="-7" w:firstLine="1133"/>
        <w:jc w:val="both"/>
        <w:rPr>
          <w:rFonts w:ascii="Arial" w:eastAsia="Arial" w:hAnsi="Arial" w:cs="Arial"/>
          <w:i/>
          <w:color w:val="6AA84F"/>
          <w:sz w:val="20"/>
          <w:szCs w:val="20"/>
        </w:rPr>
      </w:pPr>
      <w:r w:rsidRPr="003B7AE6">
        <w:rPr>
          <w:rFonts w:ascii="Arial" w:eastAsia="Arial" w:hAnsi="Arial" w:cs="Arial"/>
          <w:i/>
          <w:color w:val="6AA84F"/>
          <w:sz w:val="20"/>
          <w:szCs w:val="20"/>
        </w:rPr>
        <w:t>Quanto à inclusão de novos itens por desdobramento, em caso de intenção de participação de UASGS fora da sede da entrega dos materiais da UASG GESTORA, em função da capacidade operacional da UASG, quanto a nº de pregoeiros e prazos de realização da licitação, por necessidade de demanda dos itens pelos setores requisitantes, os critérios de aceitação serão analisados quanto:</w:t>
      </w:r>
    </w:p>
    <w:p w14:paraId="45B33219" w14:textId="77777777" w:rsidR="00686B0D" w:rsidRPr="003B7AE6" w:rsidRDefault="00343FD3">
      <w:pPr>
        <w:spacing w:before="120" w:after="120"/>
        <w:ind w:right="-7" w:firstLine="1133"/>
        <w:jc w:val="both"/>
        <w:rPr>
          <w:rFonts w:ascii="Arial" w:eastAsia="Arial" w:hAnsi="Arial" w:cs="Arial"/>
          <w:i/>
          <w:color w:val="38761D"/>
          <w:sz w:val="20"/>
          <w:szCs w:val="20"/>
        </w:rPr>
      </w:pPr>
      <w:r w:rsidRPr="003B7AE6">
        <w:rPr>
          <w:rFonts w:ascii="Arial" w:eastAsia="Arial" w:hAnsi="Arial" w:cs="Arial"/>
          <w:i/>
          <w:color w:val="38761D"/>
          <w:sz w:val="20"/>
          <w:szCs w:val="20"/>
        </w:rPr>
        <w:lastRenderedPageBreak/>
        <w:t>A precedência por data de solicitação da manifestação da UASG (a que se manifestar primeiro);</w:t>
      </w:r>
    </w:p>
    <w:p w14:paraId="0695D582" w14:textId="77777777" w:rsidR="00686B0D" w:rsidRPr="003B7AE6" w:rsidRDefault="00343FD3">
      <w:pPr>
        <w:spacing w:before="120" w:after="120"/>
        <w:ind w:right="560" w:firstLine="1133"/>
        <w:jc w:val="both"/>
        <w:rPr>
          <w:rFonts w:ascii="Arial" w:eastAsia="Arial" w:hAnsi="Arial" w:cs="Arial"/>
          <w:i/>
          <w:color w:val="38761D"/>
          <w:sz w:val="20"/>
          <w:szCs w:val="20"/>
        </w:rPr>
      </w:pPr>
      <w:r w:rsidRPr="003B7AE6">
        <w:rPr>
          <w:rFonts w:ascii="Arial" w:eastAsia="Arial" w:hAnsi="Arial" w:cs="Arial"/>
          <w:i/>
          <w:color w:val="38761D"/>
          <w:sz w:val="20"/>
          <w:szCs w:val="20"/>
        </w:rPr>
        <w:t>O limite total de 330 itens (já incluídos os itens desdobrados);</w:t>
      </w:r>
    </w:p>
    <w:p w14:paraId="3D2C8955" w14:textId="77777777" w:rsidR="00686B0D" w:rsidRDefault="00343FD3">
      <w:pPr>
        <w:spacing w:before="120" w:after="120"/>
        <w:ind w:right="-7" w:firstLine="1133"/>
        <w:jc w:val="both"/>
        <w:rPr>
          <w:rFonts w:ascii="Arial" w:eastAsia="Arial" w:hAnsi="Arial" w:cs="Arial"/>
          <w:i/>
          <w:color w:val="38761D"/>
          <w:sz w:val="20"/>
          <w:szCs w:val="20"/>
        </w:rPr>
      </w:pPr>
      <w:r w:rsidRPr="003B7AE6">
        <w:rPr>
          <w:rFonts w:ascii="Arial" w:eastAsia="Arial" w:hAnsi="Arial" w:cs="Arial"/>
          <w:i/>
          <w:color w:val="38761D"/>
          <w:sz w:val="20"/>
          <w:szCs w:val="20"/>
        </w:rPr>
        <w:t>A quantidade a ser manifestada (será analisada a questão de quantitativos considerados ínfimos em relação ao quantitativo da UASG GESTORA).</w:t>
      </w:r>
    </w:p>
    <w:p w14:paraId="709D690D" w14:textId="74770D58" w:rsidR="00686B0D" w:rsidRDefault="00343FD3" w:rsidP="00702E99">
      <w:pPr>
        <w:pStyle w:val="PargrafodaLista"/>
        <w:numPr>
          <w:ilvl w:val="2"/>
          <w:numId w:val="4"/>
        </w:numPr>
        <w:spacing w:before="120" w:after="120"/>
        <w:ind w:right="-7"/>
        <w:jc w:val="both"/>
        <w:rPr>
          <w:rFonts w:ascii="Arial" w:eastAsia="Arial" w:hAnsi="Arial" w:cs="Arial"/>
          <w:color w:val="76923C"/>
          <w:sz w:val="20"/>
          <w:szCs w:val="20"/>
        </w:rPr>
      </w:pPr>
      <w:r w:rsidRPr="00702E99">
        <w:rPr>
          <w:rFonts w:ascii="Arial" w:eastAsia="Arial" w:hAnsi="Arial" w:cs="Arial"/>
          <w:color w:val="76923C"/>
          <w:sz w:val="20"/>
          <w:szCs w:val="20"/>
        </w:rPr>
        <w:t>As competências do órgão ou Entidade Participante em manifestar seu interesse em participar do registro de preços estão estabelecidas no art. 8º do Decreto nº 11462/2023.</w:t>
      </w:r>
    </w:p>
    <w:p w14:paraId="10B939E7" w14:textId="77777777" w:rsidR="00702E99" w:rsidRPr="0020168A" w:rsidRDefault="00702E99" w:rsidP="00702E99">
      <w:pPr>
        <w:pStyle w:val="Nivel2"/>
        <w:numPr>
          <w:ilvl w:val="1"/>
          <w:numId w:val="4"/>
        </w:numPr>
      </w:pPr>
      <w:r>
        <w:t>O contrato oferece maior detalhamento das regras que serão aplicadas em relação à vigência da contratação.</w:t>
      </w:r>
    </w:p>
    <w:p w14:paraId="215608E2" w14:textId="77777777" w:rsidR="00686B0D" w:rsidRPr="0046234E" w:rsidRDefault="00343FD3" w:rsidP="0046234E">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46234E">
        <w:rPr>
          <w:rFonts w:ascii="Arial" w:eastAsia="Arial" w:hAnsi="Arial" w:cs="Arial"/>
          <w:b/>
          <w:color w:val="000000"/>
          <w:sz w:val="20"/>
          <w:szCs w:val="20"/>
        </w:rPr>
        <w:t>FUNDAMENTAÇÃO E DESCRIÇÃO DA NECESSIDADE DA CONTRATAÇÃO</w:t>
      </w:r>
    </w:p>
    <w:p w14:paraId="7C9F8A48" w14:textId="77777777" w:rsidR="00C5585E" w:rsidRDefault="00343FD3" w:rsidP="00C5585E">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sz w:val="20"/>
          <w:szCs w:val="20"/>
        </w:rPr>
      </w:pPr>
      <w:r w:rsidRPr="0046234E">
        <w:rPr>
          <w:rFonts w:ascii="Arial" w:eastAsia="Arial" w:hAnsi="Arial" w:cs="Arial"/>
          <w:sz w:val="20"/>
          <w:szCs w:val="20"/>
        </w:rPr>
        <w:t xml:space="preserve">Conforme a Instrução Normativa SEGES/ME nº 58, de 08 de agosto de 2022, que dispõe sobre a elaboração dos Estudos Técnicos Preliminares - ETP, para a aquisição de bens e a contratação de serviços e obras, no âmbito da administração pública federal direta, autárquica e fundacional, e sobre o Sistema ETP digital, </w:t>
      </w:r>
      <w:sdt>
        <w:sdtPr>
          <w:rPr>
            <w:rFonts w:ascii="Arial" w:hAnsi="Arial" w:cs="Arial"/>
            <w:sz w:val="20"/>
            <w:szCs w:val="20"/>
          </w:rPr>
          <w:tag w:val="goog_rdk_0"/>
          <w:id w:val="770891155"/>
        </w:sdtPr>
        <w:sdtContent/>
      </w:sdt>
      <w:r w:rsidRPr="0046234E">
        <w:rPr>
          <w:rFonts w:ascii="Arial" w:eastAsia="Arial" w:hAnsi="Arial" w:cs="Arial"/>
          <w:sz w:val="20"/>
          <w:szCs w:val="20"/>
        </w:rPr>
        <w:t>a Fundamentação da Contratação e de seus quantitativos encontra-se pormenorizada em Tópico específico dos Estudos Técnicos Preliminares XXX/2023, apêndice deste Termo de Referência.</w:t>
      </w:r>
    </w:p>
    <w:p w14:paraId="0F88F79A" w14:textId="42466A19" w:rsidR="00C5585E" w:rsidRPr="00EA5AAA" w:rsidRDefault="00C5585E" w:rsidP="00B35D94">
      <w:pPr>
        <w:keepNext/>
        <w:keepLines/>
        <w:pBdr>
          <w:top w:val="nil"/>
          <w:left w:val="nil"/>
          <w:bottom w:val="nil"/>
          <w:right w:val="nil"/>
          <w:between w:val="nil"/>
        </w:pBdr>
        <w:tabs>
          <w:tab w:val="left" w:pos="567"/>
        </w:tabs>
        <w:spacing w:before="120" w:after="288" w:line="312" w:lineRule="auto"/>
        <w:ind w:firstLine="567"/>
        <w:jc w:val="both"/>
        <w:rPr>
          <w:rFonts w:ascii="Arial" w:eastAsia="Arial" w:hAnsi="Arial" w:cs="Arial"/>
          <w:color w:val="0000FF"/>
          <w:sz w:val="20"/>
          <w:szCs w:val="20"/>
        </w:rPr>
      </w:pPr>
      <w:r w:rsidRPr="00EA5AAA">
        <w:rPr>
          <w:rFonts w:ascii="Arial" w:eastAsia="Arial" w:hAnsi="Arial" w:cs="Arial"/>
          <w:i/>
          <w:iCs/>
          <w:color w:val="0000FF"/>
          <w:sz w:val="20"/>
          <w:szCs w:val="20"/>
        </w:rPr>
        <w:t xml:space="preserve">Nota Explicativa - </w:t>
      </w:r>
      <w:r w:rsidR="00EA5AAA" w:rsidRPr="00EA5AAA">
        <w:rPr>
          <w:rFonts w:ascii="Arial" w:eastAsia="Arial" w:hAnsi="Arial" w:cs="Arial"/>
          <w:i/>
          <w:iCs/>
          <w:color w:val="0000FF"/>
          <w:sz w:val="20"/>
          <w:szCs w:val="20"/>
        </w:rPr>
        <w:t>12</w:t>
      </w:r>
      <w:r w:rsidRPr="00EA5AAA">
        <w:rPr>
          <w:rFonts w:ascii="Arial" w:eastAsia="Arial" w:hAnsi="Arial" w:cs="Arial"/>
          <w:i/>
          <w:iCs/>
          <w:color w:val="0000FF"/>
          <w:sz w:val="20"/>
          <w:szCs w:val="20"/>
        </w:rPr>
        <w:t>: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p w14:paraId="148F83C6" w14:textId="77777777" w:rsidR="00686B0D" w:rsidRPr="003A35FB" w:rsidRDefault="00C5585E" w:rsidP="003A35FB">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 xml:space="preserve">Conforme o disposto no </w:t>
      </w:r>
      <w:r w:rsidRPr="003B7AE6">
        <w:rPr>
          <w:rFonts w:ascii="Arial" w:eastAsia="Arial" w:hAnsi="Arial" w:cs="Arial"/>
          <w:sz w:val="20"/>
          <w:szCs w:val="20"/>
        </w:rPr>
        <w:t>Inciso IV, Parágrafo 1º do Artigo 18, combinado com o inciso III do Artigo 40 da Lei 14.133/2021,</w:t>
      </w:r>
      <w:r w:rsidRPr="003B7AE6">
        <w:rPr>
          <w:rFonts w:ascii="Arial" w:eastAsia="Arial" w:hAnsi="Arial" w:cs="Arial"/>
          <w:color w:val="FF0000"/>
          <w:sz w:val="20"/>
          <w:szCs w:val="20"/>
        </w:rPr>
        <w:t xml:space="preserve"> </w:t>
      </w:r>
      <w:r w:rsidRPr="003B7AE6">
        <w:rPr>
          <w:rFonts w:ascii="Arial" w:eastAsia="Arial" w:hAnsi="Arial" w:cs="Arial"/>
          <w:color w:val="000000"/>
          <w:sz w:val="20"/>
          <w:szCs w:val="20"/>
        </w:rPr>
        <w:t xml:space="preserve">as justificativas das quantidades a serem adquiridas foram enviadas pelas unidades requisitantes e estão disponíveis no processo, por meio dos DOCUMENTOS DE FORMALIZAÇÃO DE DEMANDA SEI Nº </w:t>
      </w:r>
      <w:r w:rsidRPr="003B7AE6">
        <w:rPr>
          <w:rFonts w:ascii="Arial" w:eastAsia="Arial" w:hAnsi="Arial" w:cs="Arial"/>
          <w:color w:val="FF0000"/>
          <w:sz w:val="20"/>
          <w:szCs w:val="20"/>
        </w:rPr>
        <w:t>XXXX</w:t>
      </w:r>
      <w:r w:rsidRPr="003B7AE6">
        <w:rPr>
          <w:rFonts w:ascii="Arial" w:eastAsia="Arial" w:hAnsi="Arial" w:cs="Arial"/>
          <w:color w:val="000000"/>
          <w:sz w:val="20"/>
          <w:szCs w:val="20"/>
        </w:rPr>
        <w:t>. A consolidação das previsões internas elaboradas pelas unidades requisitantes da UFMS estão anexadas a este documento e no processo</w:t>
      </w:r>
      <w:r w:rsidRPr="003B7AE6">
        <w:rPr>
          <w:rFonts w:ascii="Arial" w:eastAsia="Arial" w:hAnsi="Arial" w:cs="Arial"/>
          <w:color w:val="FF0000"/>
          <w:sz w:val="20"/>
          <w:szCs w:val="20"/>
        </w:rPr>
        <w:t xml:space="preserve"> SEI XXXXX      sob número                    </w:t>
      </w:r>
      <w:proofErr w:type="gramStart"/>
      <w:r w:rsidRPr="003B7AE6">
        <w:rPr>
          <w:rFonts w:ascii="Arial" w:eastAsia="Arial" w:hAnsi="Arial" w:cs="Arial"/>
          <w:color w:val="FF0000"/>
          <w:sz w:val="20"/>
          <w:szCs w:val="20"/>
        </w:rPr>
        <w:t xml:space="preserve">  .</w:t>
      </w:r>
      <w:proofErr w:type="gramEnd"/>
    </w:p>
    <w:p w14:paraId="60BEF894" w14:textId="77777777" w:rsidR="003A35FB" w:rsidRDefault="003A35FB" w:rsidP="003A35FB">
      <w:pPr>
        <w:keepNext/>
        <w:keepLines/>
        <w:pBdr>
          <w:top w:val="nil"/>
          <w:left w:val="nil"/>
          <w:bottom w:val="nil"/>
          <w:right w:val="nil"/>
          <w:between w:val="nil"/>
        </w:pBdr>
        <w:tabs>
          <w:tab w:val="left" w:pos="567"/>
        </w:tabs>
        <w:spacing w:before="120" w:after="288" w:line="312" w:lineRule="auto"/>
        <w:jc w:val="both"/>
        <w:rPr>
          <w:rFonts w:ascii="Arial" w:eastAsia="Arial" w:hAnsi="Arial" w:cs="Arial"/>
          <w:sz w:val="20"/>
          <w:szCs w:val="20"/>
        </w:rPr>
      </w:pPr>
    </w:p>
    <w:p w14:paraId="195321B5" w14:textId="77777777" w:rsidR="00686B0D" w:rsidRDefault="00343FD3" w:rsidP="003A35FB">
      <w:pPr>
        <w:pStyle w:val="PargrafodaLista"/>
        <w:numPr>
          <w:ilvl w:val="0"/>
          <w:numId w:val="4"/>
        </w:numPr>
        <w:pBdr>
          <w:top w:val="nil"/>
          <w:left w:val="nil"/>
          <w:bottom w:val="nil"/>
          <w:right w:val="nil"/>
          <w:between w:val="nil"/>
        </w:pBdr>
        <w:spacing w:line="360" w:lineRule="auto"/>
        <w:jc w:val="both"/>
        <w:rPr>
          <w:rFonts w:ascii="Arial" w:eastAsia="Arial" w:hAnsi="Arial" w:cs="Arial"/>
          <w:b/>
          <w:i/>
          <w:color w:val="000000"/>
          <w:sz w:val="20"/>
          <w:szCs w:val="20"/>
        </w:rPr>
      </w:pPr>
      <w:r w:rsidRPr="003A35FB">
        <w:rPr>
          <w:rFonts w:ascii="Arial" w:eastAsia="Arial" w:hAnsi="Arial" w:cs="Arial"/>
          <w:b/>
          <w:color w:val="000000"/>
          <w:sz w:val="20"/>
          <w:szCs w:val="20"/>
        </w:rPr>
        <w:t xml:space="preserve">MOTIVAÇÃO DA CONTRATAÇÃO – Artigo </w:t>
      </w:r>
      <w:r w:rsidRPr="003A35FB">
        <w:rPr>
          <w:rFonts w:ascii="Arial" w:eastAsia="Arial" w:hAnsi="Arial" w:cs="Arial"/>
          <w:b/>
          <w:i/>
          <w:color w:val="000000"/>
          <w:sz w:val="20"/>
          <w:szCs w:val="20"/>
        </w:rPr>
        <w:t>6º, inciso XXIII, alínea ‘c’, da Lei nº 14.133, de 2021</w:t>
      </w:r>
    </w:p>
    <w:p w14:paraId="2540CB5C" w14:textId="77777777" w:rsidR="00686B0D" w:rsidRDefault="00343FD3" w:rsidP="003A35FB">
      <w:pPr>
        <w:pStyle w:val="PargrafodaLista"/>
        <w:numPr>
          <w:ilvl w:val="1"/>
          <w:numId w:val="4"/>
        </w:numPr>
        <w:pBdr>
          <w:top w:val="nil"/>
          <w:left w:val="nil"/>
          <w:bottom w:val="nil"/>
          <w:right w:val="nil"/>
          <w:between w:val="nil"/>
        </w:pBdr>
        <w:spacing w:line="360" w:lineRule="auto"/>
        <w:jc w:val="both"/>
        <w:rPr>
          <w:rFonts w:ascii="Arial" w:eastAsia="Arial" w:hAnsi="Arial" w:cs="Arial"/>
          <w:color w:val="FF0000"/>
          <w:sz w:val="20"/>
          <w:szCs w:val="20"/>
        </w:rPr>
      </w:pPr>
      <w:r w:rsidRPr="003A35FB">
        <w:rPr>
          <w:rFonts w:ascii="Arial" w:eastAsia="Arial" w:hAnsi="Arial" w:cs="Arial"/>
          <w:sz w:val="20"/>
          <w:szCs w:val="20"/>
        </w:rPr>
        <w:t>Fazendo referência a</w:t>
      </w:r>
      <w:r w:rsidRPr="003A35FB">
        <w:rPr>
          <w:rFonts w:ascii="Arial" w:eastAsia="Arial" w:hAnsi="Arial" w:cs="Arial"/>
          <w:color w:val="FF0000"/>
          <w:sz w:val="20"/>
          <w:szCs w:val="20"/>
        </w:rPr>
        <w:t>o ETP DIGITAL XXXXX/2023:</w:t>
      </w:r>
    </w:p>
    <w:p w14:paraId="41C66183" w14:textId="77777777" w:rsidR="00686B0D" w:rsidRDefault="003A35FB" w:rsidP="003A35FB">
      <w:pPr>
        <w:pStyle w:val="PargrafodaLista"/>
        <w:numPr>
          <w:ilvl w:val="2"/>
          <w:numId w:val="4"/>
        </w:numPr>
        <w:pBdr>
          <w:top w:val="nil"/>
          <w:left w:val="nil"/>
          <w:bottom w:val="nil"/>
          <w:right w:val="nil"/>
          <w:between w:val="nil"/>
        </w:pBdr>
        <w:spacing w:line="360" w:lineRule="auto"/>
        <w:jc w:val="both"/>
        <w:rPr>
          <w:rFonts w:ascii="Arial" w:eastAsia="Arial" w:hAnsi="Arial" w:cs="Arial"/>
          <w:color w:val="FF0000"/>
          <w:sz w:val="20"/>
          <w:szCs w:val="20"/>
        </w:rPr>
      </w:pPr>
      <w:r>
        <w:rPr>
          <w:rFonts w:ascii="Arial" w:eastAsia="Arial" w:hAnsi="Arial" w:cs="Arial"/>
          <w:color w:val="FF0000"/>
          <w:sz w:val="20"/>
          <w:szCs w:val="20"/>
        </w:rPr>
        <w:t xml:space="preserve"> </w:t>
      </w:r>
      <w:r w:rsidR="00343FD3" w:rsidRPr="003A35FB">
        <w:rPr>
          <w:rFonts w:ascii="Arial" w:eastAsia="Arial" w:hAnsi="Arial" w:cs="Arial"/>
          <w:color w:val="FF0000"/>
          <w:sz w:val="20"/>
          <w:szCs w:val="20"/>
        </w:rPr>
        <w:t xml:space="preserve">A UFMS é uma Instituição pública federal de educação superior, de qualidade, gratuita, financiada pelos cidadãos brasileiros, inclusiva e socialmente referenciada, que atua mediante processos integrados de ensino, pesquisa, extensão, empreendedorismo e inovação; para gerar, difundir, socializar e aplicar conhecimentos que contribuam para a melhoria da qualidade de vida do ser humano em um ambiente sustentável, e formar profissionais que atendam aos anseios da sociedade brasileira. </w:t>
      </w:r>
    </w:p>
    <w:p w14:paraId="7297B74D" w14:textId="77777777" w:rsidR="003A35FB" w:rsidRDefault="003A35FB" w:rsidP="003A35FB">
      <w:pPr>
        <w:pStyle w:val="PargrafodaLista"/>
        <w:numPr>
          <w:ilvl w:val="2"/>
          <w:numId w:val="4"/>
        </w:numPr>
        <w:pBdr>
          <w:top w:val="nil"/>
          <w:left w:val="nil"/>
          <w:bottom w:val="nil"/>
          <w:right w:val="nil"/>
          <w:between w:val="nil"/>
        </w:pBdr>
        <w:spacing w:line="360" w:lineRule="auto"/>
        <w:jc w:val="both"/>
        <w:rPr>
          <w:rFonts w:ascii="Arial" w:eastAsia="Arial" w:hAnsi="Arial" w:cs="Arial"/>
          <w:color w:val="FF0000"/>
          <w:sz w:val="20"/>
          <w:szCs w:val="20"/>
        </w:rPr>
      </w:pPr>
      <w:r w:rsidRPr="003A35FB">
        <w:rPr>
          <w:rFonts w:ascii="Arial" w:eastAsia="Arial" w:hAnsi="Arial" w:cs="Arial"/>
          <w:color w:val="FF0000"/>
          <w:sz w:val="20"/>
          <w:szCs w:val="20"/>
        </w:rPr>
        <w:lastRenderedPageBreak/>
        <w:t>Dentro da área de ensino, em diversos setores da UFMS, diversas pesquisas estão sendo desenvolvidas atualmente, que requeremos mais variados tipos de material para uso laboratorial. A previsão de demanda atual contempla os mais variados tipos de produtos para uso em laboratórios, com especificações diretamente relacionadas à necessidade de aplicação e com especificações diretamente relacionadas à obtenção de resultados satisfatórios no campo da pesquisa, como também nas aulas práticas nas áreas afins.</w:t>
      </w:r>
    </w:p>
    <w:p w14:paraId="41600793" w14:textId="77777777" w:rsidR="003A35FB" w:rsidRDefault="003A35FB" w:rsidP="003A35FB">
      <w:pPr>
        <w:pStyle w:val="PargrafodaLista"/>
        <w:numPr>
          <w:ilvl w:val="2"/>
          <w:numId w:val="4"/>
        </w:numPr>
        <w:pBdr>
          <w:top w:val="nil"/>
          <w:left w:val="nil"/>
          <w:bottom w:val="nil"/>
          <w:right w:val="nil"/>
          <w:between w:val="nil"/>
        </w:pBdr>
        <w:spacing w:line="360" w:lineRule="auto"/>
        <w:jc w:val="both"/>
        <w:rPr>
          <w:rFonts w:ascii="Arial" w:eastAsia="Arial" w:hAnsi="Arial" w:cs="Arial"/>
          <w:color w:val="FF0000"/>
          <w:sz w:val="20"/>
          <w:szCs w:val="20"/>
        </w:rPr>
      </w:pPr>
      <w:r>
        <w:rPr>
          <w:rFonts w:ascii="Arial" w:eastAsia="Arial" w:hAnsi="Arial" w:cs="Arial"/>
          <w:color w:val="FF0000"/>
          <w:sz w:val="20"/>
          <w:szCs w:val="20"/>
        </w:rPr>
        <w:t xml:space="preserve">  </w:t>
      </w:r>
      <w:r w:rsidRPr="003B7AE6">
        <w:rPr>
          <w:rFonts w:ascii="Arial" w:eastAsia="Arial" w:hAnsi="Arial" w:cs="Arial"/>
          <w:color w:val="000000"/>
          <w:sz w:val="20"/>
          <w:szCs w:val="20"/>
        </w:rPr>
        <w:t>As unidades requisitantes informaram o enquadramento da demanda no PDI Institucional, conforme</w:t>
      </w:r>
      <w:r w:rsidRPr="003B7AE6">
        <w:rPr>
          <w:rFonts w:ascii="Arial" w:eastAsia="Arial" w:hAnsi="Arial" w:cs="Arial"/>
          <w:color w:val="FF0000"/>
          <w:sz w:val="20"/>
          <w:szCs w:val="20"/>
        </w:rPr>
        <w:t xml:space="preserve"> ETP DIGITAL XXX/2023.</w:t>
      </w:r>
    </w:p>
    <w:p w14:paraId="1C0F5CF5" w14:textId="77777777" w:rsidR="003A35FB" w:rsidRPr="003A35FB" w:rsidRDefault="003A35FB" w:rsidP="003A35FB">
      <w:pPr>
        <w:pStyle w:val="PargrafodaLista"/>
        <w:numPr>
          <w:ilvl w:val="1"/>
          <w:numId w:val="4"/>
        </w:numPr>
        <w:pBdr>
          <w:top w:val="nil"/>
          <w:left w:val="nil"/>
          <w:bottom w:val="nil"/>
          <w:right w:val="nil"/>
          <w:between w:val="nil"/>
        </w:pBdr>
        <w:spacing w:line="360" w:lineRule="auto"/>
        <w:jc w:val="both"/>
        <w:rPr>
          <w:rFonts w:ascii="Arial" w:eastAsia="Arial" w:hAnsi="Arial" w:cs="Arial"/>
          <w:color w:val="FF0000"/>
          <w:sz w:val="20"/>
          <w:szCs w:val="20"/>
        </w:rPr>
      </w:pPr>
      <w:r w:rsidRPr="003B7AE6">
        <w:rPr>
          <w:rFonts w:ascii="Arial" w:eastAsia="Arial" w:hAnsi="Arial" w:cs="Arial"/>
          <w:color w:val="000000"/>
          <w:sz w:val="20"/>
          <w:szCs w:val="20"/>
        </w:rPr>
        <w:t xml:space="preserve">A referida demanda contempla as previsões para os setores da UFMS realizadas </w:t>
      </w:r>
      <w:r w:rsidRPr="003B7AE6">
        <w:rPr>
          <w:rFonts w:ascii="Arial" w:eastAsia="Arial" w:hAnsi="Arial" w:cs="Arial"/>
          <w:color w:val="FF0000"/>
          <w:sz w:val="20"/>
          <w:szCs w:val="20"/>
        </w:rPr>
        <w:t xml:space="preserve">para o biênio 2023/2024 e estão no documento XXXXXXX. </w:t>
      </w:r>
      <w:r w:rsidRPr="003B7AE6">
        <w:rPr>
          <w:rFonts w:ascii="Arial" w:eastAsia="Arial" w:hAnsi="Arial" w:cs="Arial"/>
          <w:color w:val="000000"/>
          <w:sz w:val="20"/>
          <w:szCs w:val="20"/>
        </w:rPr>
        <w:t xml:space="preserve">As especificações técnicas dos bens e a quantidade dos materiais solicitados foi calculada pelas unidades, com base no histórico de utilização dos mesmos, conforme consta dos </w:t>
      </w:r>
      <w:r w:rsidRPr="003B7AE6">
        <w:rPr>
          <w:rFonts w:ascii="Arial" w:eastAsia="Arial" w:hAnsi="Arial" w:cs="Arial"/>
          <w:color w:val="FF0000"/>
          <w:sz w:val="20"/>
          <w:szCs w:val="20"/>
        </w:rPr>
        <w:t>documentos de formalização de demanda XXXXXXX</w:t>
      </w:r>
      <w:r w:rsidRPr="003B7AE6">
        <w:rPr>
          <w:rFonts w:ascii="Arial" w:eastAsia="Arial" w:hAnsi="Arial" w:cs="Arial"/>
          <w:color w:val="000000"/>
          <w:sz w:val="20"/>
          <w:szCs w:val="20"/>
        </w:rPr>
        <w:t>, devidamente atestados pela Unidade Requisitante.</w:t>
      </w:r>
    </w:p>
    <w:p w14:paraId="146DF295" w14:textId="77777777" w:rsidR="003A35FB" w:rsidRPr="003A35FB" w:rsidRDefault="003A35FB" w:rsidP="003A35FB">
      <w:pPr>
        <w:pStyle w:val="PargrafodaLista"/>
        <w:numPr>
          <w:ilvl w:val="1"/>
          <w:numId w:val="4"/>
        </w:numPr>
        <w:pBdr>
          <w:top w:val="nil"/>
          <w:left w:val="nil"/>
          <w:bottom w:val="nil"/>
          <w:right w:val="nil"/>
          <w:between w:val="nil"/>
        </w:pBdr>
        <w:spacing w:line="360" w:lineRule="auto"/>
        <w:jc w:val="both"/>
        <w:rPr>
          <w:rFonts w:ascii="Arial" w:eastAsia="Arial" w:hAnsi="Arial" w:cs="Arial"/>
          <w:color w:val="FF0000"/>
          <w:sz w:val="20"/>
          <w:szCs w:val="20"/>
        </w:rPr>
      </w:pPr>
      <w:r w:rsidRPr="003B7AE6">
        <w:rPr>
          <w:rFonts w:ascii="Arial" w:eastAsia="Arial" w:hAnsi="Arial" w:cs="Arial"/>
          <w:color w:val="000000"/>
          <w:sz w:val="20"/>
          <w:szCs w:val="20"/>
        </w:rPr>
        <w:t xml:space="preserve">O objeto da contratação está previsto no Plano de Contratações Anual </w:t>
      </w:r>
      <w:r w:rsidRPr="003B7AE6">
        <w:rPr>
          <w:rFonts w:ascii="Arial" w:eastAsia="Arial" w:hAnsi="Arial" w:cs="Arial"/>
          <w:color w:val="FF0000"/>
          <w:sz w:val="20"/>
          <w:szCs w:val="20"/>
        </w:rPr>
        <w:t>[2023]</w:t>
      </w:r>
      <w:r w:rsidRPr="003B7AE6">
        <w:rPr>
          <w:rFonts w:ascii="Arial" w:eastAsia="Arial" w:hAnsi="Arial" w:cs="Arial"/>
          <w:color w:val="000000"/>
          <w:sz w:val="20"/>
          <w:szCs w:val="20"/>
        </w:rPr>
        <w:t>, conforme detalhamento a seguir:</w:t>
      </w:r>
    </w:p>
    <w:p w14:paraId="58FFEDDB" w14:textId="77777777" w:rsidR="00686B0D" w:rsidRPr="003B7AE6" w:rsidRDefault="00343FD3">
      <w:pPr>
        <w:numPr>
          <w:ilvl w:val="0"/>
          <w:numId w:val="3"/>
        </w:numPr>
        <w:pBdr>
          <w:top w:val="nil"/>
          <w:left w:val="nil"/>
          <w:bottom w:val="nil"/>
          <w:right w:val="nil"/>
          <w:between w:val="nil"/>
        </w:pBdr>
        <w:spacing w:before="120" w:line="312" w:lineRule="auto"/>
        <w:ind w:left="170" w:firstLine="709"/>
        <w:jc w:val="both"/>
        <w:rPr>
          <w:rFonts w:ascii="Arial" w:hAnsi="Arial" w:cs="Arial"/>
          <w:color w:val="FF0000"/>
          <w:sz w:val="20"/>
          <w:szCs w:val="20"/>
        </w:rPr>
      </w:pPr>
      <w:r w:rsidRPr="003B7AE6">
        <w:rPr>
          <w:rFonts w:ascii="Arial" w:eastAsia="Arial" w:hAnsi="Arial" w:cs="Arial"/>
          <w:color w:val="FF0000"/>
          <w:sz w:val="20"/>
          <w:szCs w:val="20"/>
        </w:rPr>
        <w:t>ID PCA no PNCP: [...]</w:t>
      </w:r>
    </w:p>
    <w:p w14:paraId="6D54DF72" w14:textId="77777777" w:rsidR="00686B0D" w:rsidRPr="003B7AE6" w:rsidRDefault="00343FD3">
      <w:pPr>
        <w:numPr>
          <w:ilvl w:val="0"/>
          <w:numId w:val="3"/>
        </w:numPr>
        <w:pBdr>
          <w:top w:val="nil"/>
          <w:left w:val="nil"/>
          <w:bottom w:val="nil"/>
          <w:right w:val="nil"/>
          <w:between w:val="nil"/>
        </w:pBdr>
        <w:spacing w:line="312" w:lineRule="auto"/>
        <w:ind w:left="170" w:firstLine="709"/>
        <w:jc w:val="both"/>
        <w:rPr>
          <w:rFonts w:ascii="Arial" w:hAnsi="Arial" w:cs="Arial"/>
          <w:color w:val="FF0000"/>
          <w:sz w:val="20"/>
          <w:szCs w:val="20"/>
        </w:rPr>
      </w:pPr>
      <w:r w:rsidRPr="003B7AE6">
        <w:rPr>
          <w:rFonts w:ascii="Arial" w:eastAsia="Arial" w:hAnsi="Arial" w:cs="Arial"/>
          <w:color w:val="FF0000"/>
          <w:sz w:val="20"/>
          <w:szCs w:val="20"/>
        </w:rPr>
        <w:t>Data de publicação no PNCP: [...]</w:t>
      </w:r>
    </w:p>
    <w:p w14:paraId="6C0D000A" w14:textId="77777777" w:rsidR="00686B0D" w:rsidRPr="003B7AE6" w:rsidRDefault="00343FD3">
      <w:pPr>
        <w:numPr>
          <w:ilvl w:val="0"/>
          <w:numId w:val="3"/>
        </w:numPr>
        <w:pBdr>
          <w:top w:val="nil"/>
          <w:left w:val="nil"/>
          <w:bottom w:val="nil"/>
          <w:right w:val="nil"/>
          <w:between w:val="nil"/>
        </w:pBdr>
        <w:spacing w:line="312" w:lineRule="auto"/>
        <w:ind w:left="170" w:firstLine="709"/>
        <w:jc w:val="both"/>
        <w:rPr>
          <w:rFonts w:ascii="Arial" w:hAnsi="Arial" w:cs="Arial"/>
          <w:color w:val="FF0000"/>
          <w:sz w:val="20"/>
          <w:szCs w:val="20"/>
        </w:rPr>
      </w:pPr>
      <w:r w:rsidRPr="003B7AE6">
        <w:rPr>
          <w:rFonts w:ascii="Arial" w:eastAsia="Arial" w:hAnsi="Arial" w:cs="Arial"/>
          <w:color w:val="FF0000"/>
          <w:sz w:val="20"/>
          <w:szCs w:val="20"/>
        </w:rPr>
        <w:t>Id do item no PCA: [</w:t>
      </w:r>
      <w:proofErr w:type="spellStart"/>
      <w:r w:rsidRPr="003B7AE6">
        <w:rPr>
          <w:rFonts w:ascii="Arial" w:eastAsia="Arial" w:hAnsi="Arial" w:cs="Arial"/>
          <w:color w:val="FF0000"/>
          <w:sz w:val="20"/>
          <w:szCs w:val="20"/>
        </w:rPr>
        <w:t>xxxx</w:t>
      </w:r>
      <w:proofErr w:type="spellEnd"/>
      <w:r w:rsidRPr="003B7AE6">
        <w:rPr>
          <w:rFonts w:ascii="Arial" w:eastAsia="Arial" w:hAnsi="Arial" w:cs="Arial"/>
          <w:color w:val="FF0000"/>
          <w:sz w:val="20"/>
          <w:szCs w:val="20"/>
        </w:rPr>
        <w:t>.]</w:t>
      </w:r>
    </w:p>
    <w:p w14:paraId="49C76190" w14:textId="77777777" w:rsidR="00686B0D" w:rsidRPr="003B7AE6" w:rsidRDefault="00343FD3">
      <w:pPr>
        <w:numPr>
          <w:ilvl w:val="0"/>
          <w:numId w:val="3"/>
        </w:numPr>
        <w:pBdr>
          <w:top w:val="nil"/>
          <w:left w:val="nil"/>
          <w:bottom w:val="nil"/>
          <w:right w:val="nil"/>
          <w:between w:val="nil"/>
        </w:pBdr>
        <w:spacing w:line="312" w:lineRule="auto"/>
        <w:ind w:left="170" w:firstLine="709"/>
        <w:jc w:val="both"/>
        <w:rPr>
          <w:rFonts w:ascii="Arial" w:hAnsi="Arial" w:cs="Arial"/>
          <w:color w:val="FF0000"/>
          <w:sz w:val="20"/>
          <w:szCs w:val="20"/>
        </w:rPr>
      </w:pPr>
      <w:r w:rsidRPr="003B7AE6">
        <w:rPr>
          <w:rFonts w:ascii="Arial" w:eastAsia="Arial" w:hAnsi="Arial" w:cs="Arial"/>
          <w:color w:val="FF0000"/>
          <w:sz w:val="20"/>
          <w:szCs w:val="20"/>
        </w:rPr>
        <w:t>Classe/Grupo: [</w:t>
      </w:r>
      <w:proofErr w:type="spellStart"/>
      <w:r w:rsidRPr="003B7AE6">
        <w:rPr>
          <w:rFonts w:ascii="Arial" w:eastAsia="Arial" w:hAnsi="Arial" w:cs="Arial"/>
          <w:color w:val="FF0000"/>
          <w:sz w:val="20"/>
          <w:szCs w:val="20"/>
        </w:rPr>
        <w:t>xxxx</w:t>
      </w:r>
      <w:proofErr w:type="spellEnd"/>
      <w:r w:rsidRPr="003B7AE6">
        <w:rPr>
          <w:rFonts w:ascii="Arial" w:eastAsia="Arial" w:hAnsi="Arial" w:cs="Arial"/>
          <w:color w:val="FF0000"/>
          <w:sz w:val="20"/>
          <w:szCs w:val="20"/>
        </w:rPr>
        <w:t xml:space="preserve">, </w:t>
      </w:r>
      <w:proofErr w:type="spellStart"/>
      <w:r w:rsidRPr="003B7AE6">
        <w:rPr>
          <w:rFonts w:ascii="Arial" w:eastAsia="Arial" w:hAnsi="Arial" w:cs="Arial"/>
          <w:color w:val="FF0000"/>
          <w:sz w:val="20"/>
          <w:szCs w:val="20"/>
        </w:rPr>
        <w:t>xxx</w:t>
      </w:r>
      <w:proofErr w:type="spellEnd"/>
      <w:r w:rsidRPr="003B7AE6">
        <w:rPr>
          <w:rFonts w:ascii="Arial" w:eastAsia="Arial" w:hAnsi="Arial" w:cs="Arial"/>
          <w:color w:val="FF0000"/>
          <w:sz w:val="20"/>
          <w:szCs w:val="20"/>
        </w:rPr>
        <w:t xml:space="preserve">, </w:t>
      </w:r>
      <w:proofErr w:type="spellStart"/>
      <w:r w:rsidRPr="003B7AE6">
        <w:rPr>
          <w:rFonts w:ascii="Arial" w:eastAsia="Arial" w:hAnsi="Arial" w:cs="Arial"/>
          <w:color w:val="FF0000"/>
          <w:sz w:val="20"/>
          <w:szCs w:val="20"/>
        </w:rPr>
        <w:t>xxx</w:t>
      </w:r>
      <w:proofErr w:type="spellEnd"/>
      <w:r w:rsidRPr="003B7AE6">
        <w:rPr>
          <w:rFonts w:ascii="Arial" w:eastAsia="Arial" w:hAnsi="Arial" w:cs="Arial"/>
          <w:color w:val="FF0000"/>
          <w:sz w:val="20"/>
          <w:szCs w:val="20"/>
        </w:rPr>
        <w:t>]</w:t>
      </w:r>
    </w:p>
    <w:p w14:paraId="00F6BABE" w14:textId="77777777" w:rsidR="00686B0D" w:rsidRPr="003B7AE6" w:rsidRDefault="00343FD3">
      <w:pPr>
        <w:numPr>
          <w:ilvl w:val="0"/>
          <w:numId w:val="3"/>
        </w:numPr>
        <w:pBdr>
          <w:top w:val="nil"/>
          <w:left w:val="nil"/>
          <w:bottom w:val="nil"/>
          <w:right w:val="nil"/>
          <w:between w:val="nil"/>
        </w:pBdr>
        <w:spacing w:line="312" w:lineRule="auto"/>
        <w:ind w:left="170" w:firstLine="709"/>
        <w:jc w:val="both"/>
        <w:rPr>
          <w:rFonts w:ascii="Arial" w:hAnsi="Arial" w:cs="Arial"/>
          <w:sz w:val="20"/>
          <w:szCs w:val="20"/>
        </w:rPr>
      </w:pPr>
      <w:r w:rsidRPr="003B7AE6">
        <w:rPr>
          <w:rFonts w:ascii="Arial" w:eastAsia="Arial" w:hAnsi="Arial" w:cs="Arial"/>
          <w:color w:val="FF0000"/>
          <w:sz w:val="20"/>
          <w:szCs w:val="20"/>
        </w:rPr>
        <w:t>Identificador da Futura Contratação:</w:t>
      </w:r>
      <w:r w:rsidRPr="003B7AE6">
        <w:rPr>
          <w:rFonts w:ascii="Arial" w:eastAsia="Arial" w:hAnsi="Arial" w:cs="Arial"/>
          <w:color w:val="000000"/>
          <w:sz w:val="20"/>
          <w:szCs w:val="20"/>
        </w:rPr>
        <w:t xml:space="preserve"> </w:t>
      </w:r>
      <w:r w:rsidRPr="003B7AE6">
        <w:rPr>
          <w:rFonts w:ascii="Arial" w:eastAsia="Arial" w:hAnsi="Arial" w:cs="Arial"/>
          <w:color w:val="FF0000"/>
          <w:sz w:val="20"/>
          <w:szCs w:val="20"/>
        </w:rPr>
        <w:t>[</w:t>
      </w:r>
      <w:proofErr w:type="spellStart"/>
      <w:r w:rsidRPr="003B7AE6">
        <w:rPr>
          <w:rFonts w:ascii="Arial" w:eastAsia="Arial" w:hAnsi="Arial" w:cs="Arial"/>
          <w:color w:val="FF0000"/>
          <w:sz w:val="20"/>
          <w:szCs w:val="20"/>
        </w:rPr>
        <w:t>xx</w:t>
      </w:r>
      <w:proofErr w:type="spellEnd"/>
      <w:r w:rsidRPr="003B7AE6">
        <w:rPr>
          <w:rFonts w:ascii="Arial" w:eastAsia="Arial" w:hAnsi="Arial" w:cs="Arial"/>
          <w:color w:val="FF0000"/>
          <w:sz w:val="20"/>
          <w:szCs w:val="20"/>
        </w:rPr>
        <w:t xml:space="preserve">/2022, </w:t>
      </w:r>
      <w:proofErr w:type="spellStart"/>
      <w:r w:rsidRPr="003B7AE6">
        <w:rPr>
          <w:rFonts w:ascii="Arial" w:eastAsia="Arial" w:hAnsi="Arial" w:cs="Arial"/>
          <w:color w:val="FF0000"/>
          <w:sz w:val="20"/>
          <w:szCs w:val="20"/>
        </w:rPr>
        <w:t>xx</w:t>
      </w:r>
      <w:proofErr w:type="spellEnd"/>
      <w:r w:rsidRPr="003B7AE6">
        <w:rPr>
          <w:rFonts w:ascii="Arial" w:eastAsia="Arial" w:hAnsi="Arial" w:cs="Arial"/>
          <w:color w:val="FF0000"/>
          <w:sz w:val="20"/>
          <w:szCs w:val="20"/>
        </w:rPr>
        <w:t xml:space="preserve">/2023, </w:t>
      </w:r>
      <w:proofErr w:type="spellStart"/>
      <w:r w:rsidRPr="003B7AE6">
        <w:rPr>
          <w:rFonts w:ascii="Arial" w:eastAsia="Arial" w:hAnsi="Arial" w:cs="Arial"/>
          <w:color w:val="FF0000"/>
          <w:sz w:val="20"/>
          <w:szCs w:val="20"/>
        </w:rPr>
        <w:t>xxx</w:t>
      </w:r>
      <w:proofErr w:type="spellEnd"/>
      <w:r w:rsidRPr="003B7AE6">
        <w:rPr>
          <w:rFonts w:ascii="Arial" w:eastAsia="Arial" w:hAnsi="Arial" w:cs="Arial"/>
          <w:color w:val="FF0000"/>
          <w:sz w:val="20"/>
          <w:szCs w:val="20"/>
        </w:rPr>
        <w:t xml:space="preserve">/2022, </w:t>
      </w:r>
      <w:proofErr w:type="spellStart"/>
      <w:r w:rsidRPr="003B7AE6">
        <w:rPr>
          <w:rFonts w:ascii="Arial" w:eastAsia="Arial" w:hAnsi="Arial" w:cs="Arial"/>
          <w:color w:val="FF0000"/>
          <w:sz w:val="20"/>
          <w:szCs w:val="20"/>
        </w:rPr>
        <w:t>xx</w:t>
      </w:r>
      <w:proofErr w:type="spellEnd"/>
      <w:r w:rsidRPr="003B7AE6">
        <w:rPr>
          <w:rFonts w:ascii="Arial" w:eastAsia="Arial" w:hAnsi="Arial" w:cs="Arial"/>
          <w:color w:val="FF0000"/>
          <w:sz w:val="20"/>
          <w:szCs w:val="20"/>
        </w:rPr>
        <w:t>/2023]</w:t>
      </w:r>
    </w:p>
    <w:p w14:paraId="1466ADF1" w14:textId="77777777" w:rsidR="00686B0D" w:rsidRPr="003B7AE6" w:rsidRDefault="00686B0D">
      <w:pPr>
        <w:pBdr>
          <w:top w:val="nil"/>
          <w:left w:val="nil"/>
          <w:bottom w:val="nil"/>
          <w:right w:val="nil"/>
          <w:between w:val="nil"/>
        </w:pBdr>
        <w:spacing w:line="312" w:lineRule="auto"/>
        <w:ind w:left="879"/>
        <w:jc w:val="both"/>
        <w:rPr>
          <w:rFonts w:ascii="Arial" w:eastAsia="Arial" w:hAnsi="Arial" w:cs="Arial"/>
          <w:color w:val="FF0000"/>
          <w:sz w:val="20"/>
          <w:szCs w:val="20"/>
        </w:rPr>
      </w:pPr>
    </w:p>
    <w:p w14:paraId="422BC2C1" w14:textId="77777777" w:rsidR="00686B0D" w:rsidRPr="003A35FB" w:rsidRDefault="00343FD3" w:rsidP="003A35FB">
      <w:pPr>
        <w:pStyle w:val="PargrafodaLista"/>
        <w:numPr>
          <w:ilvl w:val="2"/>
          <w:numId w:val="4"/>
        </w:numPr>
        <w:pBdr>
          <w:top w:val="nil"/>
          <w:left w:val="nil"/>
          <w:bottom w:val="nil"/>
          <w:right w:val="nil"/>
          <w:between w:val="nil"/>
        </w:pBdr>
        <w:spacing w:after="288" w:line="312" w:lineRule="auto"/>
        <w:jc w:val="both"/>
        <w:rPr>
          <w:rFonts w:ascii="Arial" w:eastAsia="Arial" w:hAnsi="Arial" w:cs="Arial"/>
          <w:color w:val="000000"/>
          <w:sz w:val="20"/>
          <w:szCs w:val="20"/>
          <w:highlight w:val="cyan"/>
        </w:rPr>
      </w:pPr>
      <w:r w:rsidRPr="003A35FB">
        <w:rPr>
          <w:rFonts w:ascii="Arial" w:eastAsia="Arial" w:hAnsi="Arial" w:cs="Arial"/>
          <w:color w:val="FF0000"/>
          <w:sz w:val="20"/>
          <w:szCs w:val="20"/>
          <w:highlight w:val="cyan"/>
        </w:rPr>
        <w:t>TODAS AS INFORMAÇÕES ACIMA ESTÃO EM PLANILHA ANEXA A ESTE DOCUMENTO, CUJA CLASSE DE MATERIAL A SER LICITADA JÁ SE ENCONTRA DESTACADA – Inciso II, Parágrafo 1º do Artigo 18 da Lei 14.133/2021. EM SE TRATANDO DE VÁRIOS MATERIAIS DA MESMA NATUREZA, QUE DEVERÃO SER DIVIDIDOS EM MAIS DE UM PROCESSO.</w:t>
      </w:r>
    </w:p>
    <w:p w14:paraId="23DB410A" w14:textId="77777777" w:rsidR="00686B0D" w:rsidRPr="005E0137" w:rsidRDefault="00343FD3" w:rsidP="005E0137">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5E0137">
        <w:rPr>
          <w:rFonts w:ascii="Arial" w:eastAsia="Arial" w:hAnsi="Arial" w:cs="Arial"/>
          <w:b/>
          <w:color w:val="000000"/>
          <w:sz w:val="20"/>
          <w:szCs w:val="20"/>
        </w:rPr>
        <w:t>DESCRIÇÃO DA SOLUÇÃO COMO UM TODO CONSIDERADO O CICLO DE VIDA DO OBJETO E ESPECIFICAÇÃO DO PRODUTO</w:t>
      </w:r>
    </w:p>
    <w:p w14:paraId="2D5AF367" w14:textId="77777777" w:rsidR="005E0137" w:rsidRPr="005E0137" w:rsidRDefault="005E0137" w:rsidP="005E0137">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i/>
          <w:sz w:val="20"/>
          <w:szCs w:val="20"/>
          <w:highlight w:val="cyan"/>
        </w:rPr>
        <w:t>A descrição da solução como um todo encontra-se pormenorizada em tópico específico dos Estudos Técnicos Preliminares, apêndice deste Termo de Referência.</w:t>
      </w:r>
      <w:r w:rsidRPr="003B7AE6">
        <w:rPr>
          <w:rFonts w:ascii="Arial" w:eastAsia="Arial" w:hAnsi="Arial" w:cs="Arial"/>
          <w:i/>
          <w:color w:val="FF0000"/>
          <w:sz w:val="20"/>
          <w:szCs w:val="20"/>
          <w:highlight w:val="cyan"/>
        </w:rPr>
        <w:t>: “As etapas que envolvem o desenvolvimento do produto, bem como a obtenção de matérias-primas e insumos e o processo produtivo são inerentes aos fabricantes, pela própria natureza do produto (_____________), seu consumo é aplicado em diversas atividades XXXXXX, Laboratoriais, aulas práticas, pesquisas para atividades fins da UFMS, e a</w:t>
      </w:r>
      <w:r w:rsidRPr="005E0137">
        <w:rPr>
          <w:rFonts w:ascii="Arial" w:eastAsia="Arial" w:hAnsi="Arial" w:cs="Arial"/>
          <w:i/>
          <w:color w:val="FF0000"/>
          <w:sz w:val="20"/>
          <w:szCs w:val="20"/>
          <w:highlight w:val="cyan"/>
        </w:rPr>
        <w:t xml:space="preserve"> </w:t>
      </w:r>
      <w:r w:rsidRPr="003B7AE6">
        <w:rPr>
          <w:rFonts w:ascii="Arial" w:eastAsia="Arial" w:hAnsi="Arial" w:cs="Arial"/>
          <w:i/>
          <w:color w:val="FF0000"/>
          <w:sz w:val="20"/>
          <w:szCs w:val="20"/>
          <w:highlight w:val="cyan"/>
        </w:rPr>
        <w:t>disposição final deverá estar conforme o Plano de Logística sustentável e o Guia Nacional de Contratações Sustentáveis, a seguir”. (ADAPTAR AO TIPO DE MATERIAL QUE SERÁ ADQUIRIDO)</w:t>
      </w:r>
    </w:p>
    <w:p w14:paraId="153876EF" w14:textId="1D51DDCC" w:rsidR="00686B0D" w:rsidRPr="003B7AE6" w:rsidRDefault="00343FD3" w:rsidP="00B35D94">
      <w:pPr>
        <w:keepNext/>
        <w:pBdr>
          <w:top w:val="nil"/>
          <w:left w:val="nil"/>
          <w:bottom w:val="nil"/>
          <w:right w:val="nil"/>
          <w:between w:val="nil"/>
        </w:pBdr>
        <w:spacing w:before="120" w:after="288"/>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EA5AAA">
        <w:rPr>
          <w:rFonts w:ascii="Arial" w:eastAsia="Roboto" w:hAnsi="Arial" w:cs="Arial"/>
          <w:i/>
          <w:color w:val="0000FF"/>
          <w:sz w:val="20"/>
          <w:szCs w:val="20"/>
        </w:rPr>
        <w:t>13</w:t>
      </w:r>
      <w:r w:rsidRPr="003B7AE6">
        <w:rPr>
          <w:rFonts w:ascii="Arial" w:eastAsia="Roboto" w:hAnsi="Arial" w:cs="Arial"/>
          <w:i/>
          <w:color w:val="0000FF"/>
          <w:sz w:val="20"/>
          <w:szCs w:val="20"/>
        </w:rPr>
        <w:t>: Artigo 18, §1º, da Lei nº 14.133, de 2021, contém a seguinte redação:</w:t>
      </w:r>
    </w:p>
    <w:p w14:paraId="3237715D" w14:textId="77777777" w:rsidR="00686B0D" w:rsidRPr="003B7AE6" w:rsidRDefault="00343FD3" w:rsidP="00B35D94">
      <w:pPr>
        <w:keepNext/>
        <w:pBdr>
          <w:top w:val="nil"/>
          <w:left w:val="nil"/>
          <w:bottom w:val="nil"/>
          <w:right w:val="nil"/>
          <w:between w:val="nil"/>
        </w:pBdr>
        <w:spacing w:before="120" w:after="288"/>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 1º O estudo técnico preliminar a que se refere o inciso I do caput deste artigo deverá evidenciar o problema a ser resolvido e a sua melhor solução, de modo a permitir a avaliação da viabilidade técnica e </w:t>
      </w:r>
      <w:r w:rsidRPr="003B7AE6">
        <w:rPr>
          <w:rFonts w:ascii="Arial" w:eastAsia="Roboto" w:hAnsi="Arial" w:cs="Arial"/>
          <w:i/>
          <w:color w:val="0000FF"/>
          <w:sz w:val="20"/>
          <w:szCs w:val="20"/>
        </w:rPr>
        <w:lastRenderedPageBreak/>
        <w:t>econômica da contratação, e conterá os seguintes elementos: (...)VII - descrição da solução como um todo, inclusive das exigências relacionadas à manutenção e à assistência técnica, quando for o caso.</w:t>
      </w:r>
    </w:p>
    <w:p w14:paraId="1404BBA7" w14:textId="77777777" w:rsidR="00686B0D" w:rsidRPr="003B7AE6" w:rsidRDefault="00343FD3" w:rsidP="00B35D94">
      <w:pPr>
        <w:pBdr>
          <w:top w:val="nil"/>
          <w:left w:val="nil"/>
          <w:bottom w:val="nil"/>
          <w:right w:val="nil"/>
          <w:between w:val="nil"/>
        </w:pBdr>
        <w:spacing w:before="120" w:after="288"/>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Ver também Instrução Normativa SEGES/ME nº 58, de 08 de agosto de 2022 (ETP), art. 3º, inciso I e art. 6º.</w:t>
      </w:r>
    </w:p>
    <w:p w14:paraId="149FB85B" w14:textId="77777777" w:rsidR="00686B0D" w:rsidRPr="003B7AE6" w:rsidRDefault="00343FD3" w:rsidP="00B35D9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Caso haja a necessidade de modificação da descrição em relação à originalmente feita nos estudos técnicos preliminares, recomenda-se o dispositivo 3.1, para que passe a contemplar essa alteração.</w:t>
      </w:r>
    </w:p>
    <w:p w14:paraId="4E7047DC" w14:textId="77777777" w:rsidR="00686B0D" w:rsidRPr="003B7AE6" w:rsidRDefault="00343FD3" w:rsidP="00B35D9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4481A3BB" w14:textId="21F5E628" w:rsidR="00686B0D" w:rsidRPr="003B7AE6" w:rsidRDefault="00343FD3" w:rsidP="00B35D9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EA5AAA">
        <w:rPr>
          <w:rFonts w:ascii="Arial" w:eastAsia="Roboto" w:hAnsi="Arial" w:cs="Arial"/>
          <w:i/>
          <w:color w:val="0000FF"/>
          <w:sz w:val="20"/>
          <w:szCs w:val="20"/>
        </w:rPr>
        <w:t>14</w:t>
      </w:r>
      <w:r w:rsidRPr="003B7AE6">
        <w:rPr>
          <w:rFonts w:ascii="Arial" w:eastAsia="Roboto" w:hAnsi="Arial" w:cs="Arial"/>
          <w:i/>
          <w:color w:val="0000FF"/>
          <w:sz w:val="20"/>
          <w:szCs w:val="2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3C730A7C" w14:textId="3882A8FE" w:rsidR="00686B0D" w:rsidRPr="003B7AE6" w:rsidRDefault="00343FD3" w:rsidP="00B35D9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rPr>
        <w:t xml:space="preserve">Nota Explicativa </w:t>
      </w:r>
      <w:r w:rsidR="00EA5AAA">
        <w:rPr>
          <w:rFonts w:ascii="Arial" w:eastAsia="Roboto" w:hAnsi="Arial" w:cs="Arial"/>
          <w:i/>
          <w:color w:val="0000FF"/>
          <w:sz w:val="20"/>
          <w:szCs w:val="20"/>
        </w:rPr>
        <w:t>15</w:t>
      </w:r>
      <w:r w:rsidRPr="003B7AE6">
        <w:rPr>
          <w:rFonts w:ascii="Arial" w:eastAsia="Roboto" w:hAnsi="Arial" w:cs="Arial"/>
          <w:i/>
          <w:color w:val="0000FF"/>
          <w:sz w:val="20"/>
          <w:szCs w:val="20"/>
        </w:rPr>
        <w:t>: O objeto deve ser descrito de forma detalhada, com todas as especificações necessárias e suficientes para garantir a qualidade da contração, c</w:t>
      </w:r>
      <w:r w:rsidRPr="003B7AE6">
        <w:rPr>
          <w:rFonts w:ascii="Arial" w:eastAsia="Roboto" w:hAnsi="Arial" w:cs="Arial"/>
          <w:i/>
          <w:color w:val="0000FF"/>
          <w:sz w:val="20"/>
          <w:szCs w:val="20"/>
          <w:u w:val="single"/>
        </w:rPr>
        <w:t>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246610D0" w14:textId="61E463AD" w:rsidR="00686B0D" w:rsidRPr="003B7AE6" w:rsidRDefault="00343FD3" w:rsidP="00B35D9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rPr>
        <w:t xml:space="preserve">Nota Explicativa </w:t>
      </w:r>
      <w:r w:rsidR="00EA5AAA">
        <w:rPr>
          <w:rFonts w:ascii="Arial" w:eastAsia="Roboto" w:hAnsi="Arial" w:cs="Arial"/>
          <w:i/>
          <w:color w:val="0000FF"/>
          <w:sz w:val="20"/>
          <w:szCs w:val="20"/>
        </w:rPr>
        <w:t>16</w:t>
      </w:r>
      <w:r w:rsidRPr="003B7AE6">
        <w:rPr>
          <w:rFonts w:ascii="Arial" w:eastAsia="Roboto" w:hAnsi="Arial" w:cs="Arial"/>
          <w:i/>
          <w:color w:val="0000FF"/>
          <w:sz w:val="20"/>
          <w:szCs w:val="20"/>
        </w:rPr>
        <w:t xml:space="preserve">: O art. 6º, XXIII, “c”, da Lei nº 14.133, de 2021, e o art. 9º, IIII, da Instrução Normativa Seges/ME nº 81, de 2022, </w:t>
      </w:r>
      <w:r w:rsidRPr="003B7AE6">
        <w:rPr>
          <w:rFonts w:ascii="Arial" w:eastAsia="Roboto" w:hAnsi="Arial" w:cs="Arial"/>
          <w:i/>
          <w:color w:val="0000FF"/>
          <w:sz w:val="20"/>
          <w:szCs w:val="20"/>
          <w:u w:val="single"/>
        </w:rPr>
        <w:t>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w:t>
      </w:r>
      <w:r w:rsidRPr="003B7AE6">
        <w:rPr>
          <w:rFonts w:ascii="Arial" w:eastAsia="Roboto" w:hAnsi="Arial" w:cs="Arial"/>
          <w:i/>
          <w:color w:val="0000FF"/>
          <w:sz w:val="20"/>
          <w:szCs w:val="20"/>
        </w:rPr>
        <w:t xml:space="preserve"> Desse modo, a descrição da solução deve considerar não só suas características intrínsecas ao uso em si, mas também eventual sustentabilidade de sua produção, </w:t>
      </w:r>
      <w:r w:rsidRPr="003B7AE6">
        <w:rPr>
          <w:rFonts w:ascii="Arial" w:eastAsia="Roboto" w:hAnsi="Arial" w:cs="Arial"/>
          <w:i/>
          <w:color w:val="0000FF"/>
          <w:sz w:val="20"/>
          <w:szCs w:val="20"/>
          <w:u w:val="single"/>
        </w:rPr>
        <w:t>duração de seu consumo (se é menos ou mais durável) até a destinação final. Reitere-se: se a descrição contida no ETP não contiver esse ponto, deve ser complementada neste TR.</w:t>
      </w:r>
    </w:p>
    <w:p w14:paraId="7A9FC643" w14:textId="6AC91840" w:rsidR="00686B0D" w:rsidRPr="003B7AE6" w:rsidRDefault="00343FD3" w:rsidP="00B35D94">
      <w:pPr>
        <w:pBdr>
          <w:top w:val="nil"/>
          <w:left w:val="nil"/>
          <w:bottom w:val="nil"/>
          <w:right w:val="nil"/>
          <w:between w:val="nil"/>
        </w:pBdr>
        <w:spacing w:before="120" w:after="288" w:line="360"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u w:val="single"/>
        </w:rPr>
        <w:t xml:space="preserve">Nota Explicativa </w:t>
      </w:r>
      <w:r w:rsidR="00EA5AAA">
        <w:rPr>
          <w:rFonts w:ascii="Arial" w:eastAsia="Roboto" w:hAnsi="Arial" w:cs="Arial"/>
          <w:i/>
          <w:color w:val="0000FF"/>
          <w:sz w:val="20"/>
          <w:szCs w:val="20"/>
          <w:u w:val="single"/>
        </w:rPr>
        <w:t>17</w:t>
      </w:r>
      <w:r w:rsidRPr="003B7AE6">
        <w:rPr>
          <w:rFonts w:ascii="Arial" w:eastAsia="Roboto" w:hAnsi="Arial" w:cs="Arial"/>
          <w:i/>
          <w:color w:val="0000FF"/>
          <w:sz w:val="20"/>
          <w:szCs w:val="20"/>
          <w:u w:val="single"/>
        </w:rPr>
        <w:t>: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5E85FC36" w14:textId="77777777" w:rsidR="00686B0D" w:rsidRPr="00C67C25" w:rsidRDefault="00343FD3" w:rsidP="00A1623F">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C67C25">
        <w:rPr>
          <w:rFonts w:ascii="Arial" w:eastAsia="Arial" w:hAnsi="Arial" w:cs="Arial"/>
          <w:b/>
          <w:color w:val="000000"/>
          <w:sz w:val="20"/>
          <w:szCs w:val="20"/>
        </w:rPr>
        <w:lastRenderedPageBreak/>
        <w:t>REQUISITOS DA CONTRATAÇÃO</w:t>
      </w:r>
    </w:p>
    <w:p w14:paraId="552997D4" w14:textId="77777777" w:rsidR="00C67C25" w:rsidRPr="00C67C25" w:rsidRDefault="00C67C25" w:rsidP="00165A85">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b/>
          <w:i/>
          <w:sz w:val="20"/>
          <w:szCs w:val="20"/>
        </w:rPr>
        <w:t>Sustentabilidade:</w:t>
      </w:r>
    </w:p>
    <w:p w14:paraId="37B295A7" w14:textId="77777777" w:rsidR="00C67C25" w:rsidRPr="00C67C25" w:rsidRDefault="00C67C25"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i/>
          <w:sz w:val="20"/>
          <w:szCs w:val="20"/>
        </w:rPr>
        <w:t xml:space="preserve"> </w:t>
      </w:r>
      <w:r w:rsidRPr="003B7AE6">
        <w:rPr>
          <w:rFonts w:ascii="Arial" w:eastAsia="Arial" w:hAnsi="Arial" w:cs="Arial"/>
          <w:i/>
          <w:sz w:val="20"/>
          <w:szCs w:val="20"/>
        </w:rPr>
        <w:t>Além dos critérios de sustentabilidade eventualmente inseridos na descrição do objeto, devem ser atendidos os seguintes requisitos, que se baseiam no Guia Nacional de Contratações Sustentáveis</w:t>
      </w:r>
    </w:p>
    <w:p w14:paraId="59240840" w14:textId="77777777" w:rsidR="00C67C25" w:rsidRPr="00C67C25" w:rsidRDefault="00C67C25"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 </w:t>
      </w:r>
      <w:r w:rsidRPr="003B7AE6">
        <w:rPr>
          <w:rFonts w:ascii="Arial" w:eastAsia="Arial" w:hAnsi="Arial" w:cs="Arial"/>
          <w:color w:val="000000"/>
          <w:sz w:val="20"/>
          <w:szCs w:val="20"/>
        </w:rPr>
        <w:t>Os critérios de sustentabilidade são aqueles previstos nas especificações do objeto e/ou obrigações da contratada e/ou no edital como requisito previsto em lei especial -OBSERVAR O ENQUADRAMENTO DOS OBJETOS LICITADOS NO GUIA NACIONAL DE LICITAÇÕES SUSTENTÁVEIS 5ª EDIÇÃO.</w:t>
      </w:r>
    </w:p>
    <w:p w14:paraId="565D5E42" w14:textId="77777777" w:rsidR="00C67C25" w:rsidRDefault="00C67C25"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 </w:t>
      </w:r>
      <w:r w:rsidRPr="003B7AE6">
        <w:rPr>
          <w:rFonts w:ascii="Arial" w:eastAsia="Arial" w:hAnsi="Arial" w:cs="Arial"/>
          <w:color w:val="000000"/>
          <w:sz w:val="20"/>
          <w:szCs w:val="20"/>
        </w:rPr>
        <w:t>Ex.: "</w:t>
      </w:r>
      <w:r w:rsidRPr="003B7AE6">
        <w:rPr>
          <w:rFonts w:ascii="Arial" w:eastAsia="Arial" w:hAnsi="Arial" w:cs="Arial"/>
          <w:b/>
          <w:color w:val="000000"/>
          <w:sz w:val="20"/>
          <w:szCs w:val="20"/>
        </w:rPr>
        <w:t xml:space="preserve">No que couber, </w:t>
      </w:r>
      <w:r w:rsidRPr="003B7AE6">
        <w:rPr>
          <w:rFonts w:ascii="Arial" w:eastAsia="Arial" w:hAnsi="Arial" w:cs="Arial"/>
          <w:color w:val="000000"/>
          <w:sz w:val="20"/>
          <w:szCs w:val="20"/>
        </w:rPr>
        <w:t xml:space="preserve">nos itens relacionados em que a atividade de fabricação ou industrialização for enquadrada no Anexo II da Instrução Normativa IBAMA n° 31, de 03/12/2009, só será admitida a oferta de produto cujo fabricante esteja regularmente registrado no Cadastro Técnico Federal de Atividades Potencialmente Poluidoras ou Utilizadoras de Recursos Ambientais, </w:t>
      </w:r>
      <w:r w:rsidRPr="003B7AE6">
        <w:rPr>
          <w:rFonts w:ascii="Arial" w:eastAsia="Arial" w:hAnsi="Arial" w:cs="Arial"/>
          <w:b/>
          <w:color w:val="000000"/>
          <w:sz w:val="20"/>
          <w:szCs w:val="20"/>
        </w:rPr>
        <w:t>instituído pelo artigo 17, inciso II, da Lei n° 6.938, de 1981."</w:t>
      </w:r>
    </w:p>
    <w:p w14:paraId="56F5F01A" w14:textId="77777777" w:rsidR="00C67C25" w:rsidRPr="00C67C25" w:rsidRDefault="00C67C25"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b/>
          <w:color w:val="000000"/>
          <w:sz w:val="20"/>
          <w:szCs w:val="20"/>
        </w:rPr>
        <w:t xml:space="preserve"> </w:t>
      </w:r>
      <w:r w:rsidRPr="003B7AE6">
        <w:rPr>
          <w:rFonts w:ascii="Arial" w:eastAsia="Arial" w:hAnsi="Arial" w:cs="Arial"/>
          <w:color w:val="000000"/>
          <w:sz w:val="20"/>
          <w:szCs w:val="20"/>
        </w:rPr>
        <w:t xml:space="preserve">Para os itens cuja atividade de fabricação ou industrialização é enquadrada no Anexo I da Instrução Normativa IBAMA n° 06, de 15/03/2013, </w:t>
      </w:r>
      <w:r w:rsidRPr="003B7AE6">
        <w:rPr>
          <w:rFonts w:ascii="Arial" w:eastAsia="Arial" w:hAnsi="Arial" w:cs="Arial"/>
          <w:b/>
          <w:i/>
          <w:color w:val="000000"/>
          <w:sz w:val="20"/>
          <w:szCs w:val="20"/>
        </w:rPr>
        <w:t>solicitar o Cadastro Técnico Federal de A</w:t>
      </w:r>
      <w:r w:rsidRPr="003B7AE6">
        <w:rPr>
          <w:rFonts w:ascii="Arial" w:eastAsia="Arial" w:hAnsi="Arial" w:cs="Arial"/>
          <w:color w:val="000000"/>
          <w:sz w:val="20"/>
          <w:szCs w:val="20"/>
        </w:rPr>
        <w:t>ti</w:t>
      </w:r>
      <w:r w:rsidRPr="003B7AE6">
        <w:rPr>
          <w:rFonts w:ascii="Arial" w:eastAsia="Arial" w:hAnsi="Arial" w:cs="Arial"/>
          <w:b/>
          <w:i/>
          <w:color w:val="000000"/>
          <w:sz w:val="20"/>
          <w:szCs w:val="20"/>
        </w:rPr>
        <w:t>vidades Potencialmente Poluidoras ou U</w:t>
      </w:r>
      <w:r w:rsidRPr="003B7AE6">
        <w:rPr>
          <w:rFonts w:ascii="Arial" w:eastAsia="Arial" w:hAnsi="Arial" w:cs="Arial"/>
          <w:color w:val="000000"/>
          <w:sz w:val="20"/>
          <w:szCs w:val="20"/>
        </w:rPr>
        <w:t>ti</w:t>
      </w:r>
      <w:r w:rsidRPr="003B7AE6">
        <w:rPr>
          <w:rFonts w:ascii="Arial" w:eastAsia="Arial" w:hAnsi="Arial" w:cs="Arial"/>
          <w:b/>
          <w:i/>
          <w:color w:val="000000"/>
          <w:sz w:val="20"/>
          <w:szCs w:val="20"/>
        </w:rPr>
        <w:t>lizadoras de Recursos Ambientais</w:t>
      </w:r>
      <w:r w:rsidRPr="003B7AE6">
        <w:rPr>
          <w:rFonts w:ascii="Arial" w:eastAsia="Arial" w:hAnsi="Arial" w:cs="Arial"/>
          <w:color w:val="000000"/>
          <w:sz w:val="20"/>
          <w:szCs w:val="20"/>
        </w:rPr>
        <w:t>, instituído pelo artigo 17, inciso II, da Lei n° 6.938, de 1981 do fabricante, comprovando seu registro regular. Foram solicitados alguns certificados de calibração nas descrições complementares de alguns itens da planilha.</w:t>
      </w:r>
    </w:p>
    <w:p w14:paraId="34090564" w14:textId="77777777" w:rsidR="00C67C25" w:rsidRPr="00CF22ED" w:rsidRDefault="00C67C25"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 </w:t>
      </w:r>
      <w:r w:rsidRPr="003B7AE6">
        <w:rPr>
          <w:rFonts w:ascii="Arial" w:eastAsia="Arial" w:hAnsi="Arial" w:cs="Arial"/>
          <w:color w:val="000000"/>
          <w:sz w:val="20"/>
          <w:szCs w:val="20"/>
        </w:rPr>
        <w:t xml:space="preserve">"Para os demais itens relacionados na planilha, </w:t>
      </w:r>
      <w:r w:rsidRPr="003B7AE6">
        <w:rPr>
          <w:rFonts w:ascii="Arial" w:eastAsia="Arial" w:hAnsi="Arial" w:cs="Arial"/>
          <w:b/>
          <w:color w:val="000000"/>
          <w:sz w:val="20"/>
          <w:szCs w:val="20"/>
        </w:rPr>
        <w:t xml:space="preserve">no que couber, </w:t>
      </w:r>
      <w:r w:rsidRPr="003B7AE6">
        <w:rPr>
          <w:rFonts w:ascii="Arial" w:eastAsia="Arial" w:hAnsi="Arial" w:cs="Arial"/>
          <w:color w:val="000000"/>
          <w:sz w:val="20"/>
          <w:szCs w:val="20"/>
        </w:rPr>
        <w:t>em que a atividade de fabricação ou industrialização for enquadrada no Anexo II da Instrução Normativa IBAMA n° 31, de 03/12/2009, só será admitida a oferta de produto cujo fabricante esteja regularmente registrado no Cadastro Técnico Federal de Atividades Potencialmente Poluidoras ou Utilizadoras de Recursos Ambientais, instituído pelo artigo 17, inciso II, da Lei n° 6.938, de 1981."</w:t>
      </w:r>
    </w:p>
    <w:p w14:paraId="59208F0A" w14:textId="77777777" w:rsidR="00CF22ED" w:rsidRPr="008E6A23" w:rsidRDefault="00CF22ED"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 </w:t>
      </w:r>
      <w:r w:rsidRPr="003B7AE6">
        <w:rPr>
          <w:rFonts w:ascii="Arial" w:eastAsia="Arial" w:hAnsi="Arial" w:cs="Arial"/>
          <w:color w:val="000000"/>
          <w:sz w:val="20"/>
          <w:szCs w:val="20"/>
        </w:rPr>
        <w:t>Segundo o Guia Nacional de Contratações Sustentáveis : ATIVIDADES POTENCIALMENTE POLUIDORAS OU UTILIZADORAS DE RECURSOS AMBIENTAIS - Consumo, Comercialização, Importação ou Transporte de determinados produtos – Contratação de pessoa física ou jurídica que se dedique a atividades potencialmente poluidoras ou utilizadoras de recursos ambientais, relacionadas ao consumo, comercialização, importação ou transporte de determinados produtos potencialmente perigosos ao meio ambiente, ou de produtos e subprodutos da fauna e flora(art. 17, II, da Lei n° 6.938/81).</w:t>
      </w:r>
      <w:r>
        <w:rPr>
          <w:rFonts w:ascii="Arial" w:eastAsia="Arial" w:hAnsi="Arial" w:cs="Arial"/>
          <w:color w:val="000000"/>
          <w:sz w:val="20"/>
          <w:szCs w:val="20"/>
        </w:rPr>
        <w:t xml:space="preserve"> </w:t>
      </w:r>
      <w:r w:rsidRPr="003B7AE6">
        <w:rPr>
          <w:rFonts w:ascii="Arial" w:eastAsia="Arial" w:hAnsi="Arial" w:cs="Arial"/>
          <w:color w:val="000000"/>
          <w:sz w:val="20"/>
          <w:szCs w:val="20"/>
        </w:rPr>
        <w:t>Citam-se exemplificativamente as seguintes categorias (Anexo I da Instrução Normativa IBAMA n°</w:t>
      </w:r>
      <w:r>
        <w:rPr>
          <w:rFonts w:ascii="Arial" w:eastAsia="Arial" w:hAnsi="Arial" w:cs="Arial"/>
          <w:color w:val="000000"/>
          <w:sz w:val="20"/>
          <w:szCs w:val="20"/>
        </w:rPr>
        <w:t xml:space="preserve"> </w:t>
      </w:r>
      <w:r w:rsidRPr="003B7AE6">
        <w:rPr>
          <w:rFonts w:ascii="Arial" w:eastAsia="Arial" w:hAnsi="Arial" w:cs="Arial"/>
          <w:color w:val="000000"/>
          <w:sz w:val="20"/>
          <w:szCs w:val="20"/>
        </w:rPr>
        <w:t>06, de 15/03/2013):</w:t>
      </w:r>
    </w:p>
    <w:p w14:paraId="511C57EF" w14:textId="77777777" w:rsidR="008E6A23" w:rsidRPr="008E6A23" w:rsidRDefault="008E6A23"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 </w:t>
      </w:r>
      <w:r w:rsidRPr="003B7AE6">
        <w:rPr>
          <w:rFonts w:ascii="Arial" w:eastAsia="Arial" w:hAnsi="Arial" w:cs="Arial"/>
          <w:color w:val="000000"/>
          <w:sz w:val="20"/>
          <w:szCs w:val="20"/>
        </w:rPr>
        <w:t xml:space="preserve">produtor, importador, exportador, comercializador e usuário técnico de quaisquer das substâncias controladas pelo Protocolo de Montreal (Substâncias que Destroem a Camada de Ozônio - </w:t>
      </w:r>
      <w:proofErr w:type="spellStart"/>
      <w:r w:rsidRPr="003B7AE6">
        <w:rPr>
          <w:rFonts w:ascii="Arial" w:eastAsia="Arial" w:hAnsi="Arial" w:cs="Arial"/>
          <w:color w:val="000000"/>
          <w:sz w:val="20"/>
          <w:szCs w:val="20"/>
        </w:rPr>
        <w:t>SDOs</w:t>
      </w:r>
      <w:proofErr w:type="spellEnd"/>
      <w:r w:rsidRPr="003B7AE6">
        <w:rPr>
          <w:rFonts w:ascii="Arial" w:eastAsia="Arial" w:hAnsi="Arial" w:cs="Arial"/>
          <w:color w:val="000000"/>
          <w:sz w:val="20"/>
          <w:szCs w:val="20"/>
        </w:rPr>
        <w:t>), bem como os centros de regeneração e de incineração;</w:t>
      </w:r>
      <w:r>
        <w:rPr>
          <w:rFonts w:ascii="Arial" w:eastAsia="Arial" w:hAnsi="Arial" w:cs="Arial"/>
          <w:color w:val="000000"/>
          <w:sz w:val="20"/>
          <w:szCs w:val="20"/>
        </w:rPr>
        <w:t xml:space="preserve"> </w:t>
      </w:r>
      <w:r w:rsidRPr="003B7AE6">
        <w:rPr>
          <w:rFonts w:ascii="Arial" w:eastAsia="Arial" w:hAnsi="Arial" w:cs="Arial"/>
          <w:color w:val="000000"/>
          <w:sz w:val="20"/>
          <w:szCs w:val="20"/>
        </w:rPr>
        <w:t>comerciante de: motosserras; combustíveis; derivados de petróleo; mercúrio metálico; produtos químicos e perigosos;</w:t>
      </w:r>
    </w:p>
    <w:p w14:paraId="47665BD8" w14:textId="77777777" w:rsidR="008E6A23" w:rsidRPr="00C67C25" w:rsidRDefault="008E6A23" w:rsidP="00C67C25">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color w:val="000000"/>
          <w:sz w:val="20"/>
          <w:szCs w:val="20"/>
        </w:rPr>
        <w:t xml:space="preserve"> </w:t>
      </w:r>
      <w:r w:rsidRPr="003B7AE6">
        <w:rPr>
          <w:rFonts w:ascii="Arial" w:eastAsia="Arial" w:hAnsi="Arial" w:cs="Arial"/>
          <w:color w:val="FF0000"/>
          <w:sz w:val="20"/>
          <w:szCs w:val="20"/>
          <w:highlight w:val="cyan"/>
        </w:rPr>
        <w:t>ADAPTAR CONFORME O ENQUADRAMENTO DO MATERIAL A SER ADQUIRIDO PELO GNCS</w:t>
      </w:r>
    </w:p>
    <w:p w14:paraId="076FB8EE" w14:textId="3F4FBF98" w:rsidR="00EA5AAA" w:rsidRPr="00EA5AAA" w:rsidRDefault="00EA5AAA" w:rsidP="00EA5AAA">
      <w:pPr>
        <w:pStyle w:val="Textodecomentrio"/>
        <w:ind w:firstLine="567"/>
        <w:jc w:val="both"/>
        <w:rPr>
          <w:rFonts w:ascii="Arial" w:hAnsi="Arial" w:cs="Arial"/>
          <w:color w:val="0000FF"/>
        </w:rPr>
      </w:pPr>
      <w:r w:rsidRPr="00EA5AAA">
        <w:rPr>
          <w:rFonts w:ascii="Arial" w:hAnsi="Arial" w:cs="Arial"/>
          <w:i/>
          <w:iCs/>
          <w:color w:val="0000FF"/>
        </w:rPr>
        <w:t>Nota Explicativa 18</w:t>
      </w:r>
      <w:r>
        <w:rPr>
          <w:rFonts w:ascii="Arial" w:hAnsi="Arial" w:cs="Arial"/>
          <w:i/>
          <w:iCs/>
          <w:color w:val="0000FF"/>
        </w:rPr>
        <w:t>:</w:t>
      </w:r>
      <w:r>
        <w:rPr>
          <w:rFonts w:ascii="Arial" w:hAnsi="Arial" w:cs="Arial"/>
          <w:b/>
          <w:bCs/>
          <w:i/>
          <w:iCs/>
          <w:color w:val="0000FF"/>
        </w:rPr>
        <w:t xml:space="preserve"> </w:t>
      </w:r>
      <w:r w:rsidRPr="00EA5AAA">
        <w:rPr>
          <w:rFonts w:ascii="Arial" w:hAnsi="Arial" w:cs="Arial"/>
          <w:b/>
          <w:bCs/>
          <w:i/>
          <w:iCs/>
          <w:color w:val="0000FF"/>
        </w:rPr>
        <w:t xml:space="preserve"> </w:t>
      </w:r>
      <w:r w:rsidRPr="00EA5AAA">
        <w:rPr>
          <w:rFonts w:ascii="Arial" w:hAnsi="Arial" w:cs="Arial"/>
          <w:i/>
          <w:iCs/>
          <w:color w:val="0000FF"/>
        </w:rPr>
        <w:t xml:space="preserve">Em havendo elementos de sustentabilidade (fornecimento em material reciclável ou com madeira de reflorestamento etc.) inerentes ao objeto contratual, estes devem estar na solução como </w:t>
      </w:r>
      <w:r w:rsidRPr="00EA5AAA">
        <w:rPr>
          <w:rFonts w:ascii="Arial" w:hAnsi="Arial" w:cs="Arial"/>
          <w:i/>
          <w:iCs/>
          <w:color w:val="0000FF"/>
        </w:rPr>
        <w:lastRenderedPageBreak/>
        <w:t xml:space="preserve">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0" w:history="1">
        <w:r w:rsidRPr="00EA5AAA">
          <w:rPr>
            <w:rStyle w:val="Hyperlink"/>
            <w:rFonts w:ascii="Arial" w:hAnsi="Arial" w:cs="Arial"/>
            <w:i/>
            <w:iCs/>
            <w:color w:val="0000FF"/>
          </w:rPr>
          <w:t>Guia Nacional de Contratações Sustentáveis da AGU</w:t>
        </w:r>
      </w:hyperlink>
      <w:r w:rsidRPr="00EA5AAA">
        <w:rPr>
          <w:rFonts w:ascii="Arial" w:hAnsi="Arial" w:cs="Arial"/>
          <w:i/>
          <w:iCs/>
          <w:color w:val="0000FF"/>
        </w:rPr>
        <w:t xml:space="preserve"> para tal fim. Caso o Estudo Técnico Preliminar seja silente ou insuficiente a esse respeito, recomenda-se abrir tópico específico nesta seção sobre a matéria.</w:t>
      </w:r>
    </w:p>
    <w:p w14:paraId="641645E5" w14:textId="4B7C15CB" w:rsidR="00EA5AAA" w:rsidRPr="00EA5AAA" w:rsidRDefault="00EA5AAA" w:rsidP="00EA5AAA">
      <w:pPr>
        <w:pStyle w:val="Textodecomentrio"/>
        <w:ind w:firstLine="567"/>
        <w:jc w:val="both"/>
        <w:rPr>
          <w:rFonts w:ascii="Arial" w:hAnsi="Arial" w:cs="Arial"/>
          <w:color w:val="0000FF"/>
        </w:rPr>
      </w:pPr>
      <w:r w:rsidRPr="00EA5AAA">
        <w:rPr>
          <w:rFonts w:ascii="Arial" w:hAnsi="Arial" w:cs="Arial"/>
          <w:i/>
          <w:iCs/>
          <w:color w:val="0000FF"/>
        </w:rPr>
        <w:t xml:space="preserve"> Vale registrar que a sustentabilidade pode incidir a partir de características do próprio objeto a ser contratado como também de outros modos, compilados no tópico “requisitos da contratação”, abaixo.</w:t>
      </w:r>
    </w:p>
    <w:p w14:paraId="33D030FD" w14:textId="557E3C87" w:rsidR="00686B0D" w:rsidRPr="003B7AE6" w:rsidRDefault="00343FD3" w:rsidP="00B35D94">
      <w:pP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8C6F1F">
        <w:rPr>
          <w:rFonts w:ascii="Arial" w:eastAsia="Roboto" w:hAnsi="Arial" w:cs="Arial"/>
          <w:i/>
          <w:color w:val="0000FF"/>
          <w:sz w:val="20"/>
          <w:szCs w:val="20"/>
        </w:rPr>
        <w:t>1</w:t>
      </w:r>
      <w:r w:rsidR="00EA5AAA">
        <w:rPr>
          <w:rFonts w:ascii="Arial" w:eastAsia="Roboto" w:hAnsi="Arial" w:cs="Arial"/>
          <w:i/>
          <w:color w:val="0000FF"/>
          <w:sz w:val="20"/>
          <w:szCs w:val="20"/>
        </w:rPr>
        <w:t>9</w:t>
      </w:r>
      <w:r w:rsidRPr="003B7AE6">
        <w:rPr>
          <w:rFonts w:ascii="Arial" w:eastAsia="Roboto" w:hAnsi="Arial" w:cs="Arial"/>
          <w:i/>
          <w:color w:val="0000FF"/>
          <w:sz w:val="20"/>
          <w:szCs w:val="20"/>
        </w:rPr>
        <w:t>: Os requisitos da contratação deverão ser registrados nos Sistemas TR DIGITAL E ETP DIGITAL, nos termos do art. 9º, inciso IV da IN Seges/ME nº 81, de 2022 e art. 9º, inciso II, da Instrução Normativa Seges/ME nº 58, de 2022.</w:t>
      </w:r>
    </w:p>
    <w:p w14:paraId="54F423F0" w14:textId="412F9427" w:rsidR="00686B0D" w:rsidRDefault="00343FD3" w:rsidP="00B35D94">
      <w:pP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EA5AAA">
        <w:rPr>
          <w:rFonts w:ascii="Arial" w:eastAsia="Roboto" w:hAnsi="Arial" w:cs="Arial"/>
          <w:i/>
          <w:color w:val="0000FF"/>
          <w:sz w:val="20"/>
          <w:szCs w:val="20"/>
        </w:rPr>
        <w:t>20</w:t>
      </w:r>
      <w:r w:rsidRPr="003B7AE6">
        <w:rPr>
          <w:rFonts w:ascii="Arial" w:eastAsia="Roboto" w:hAnsi="Arial" w:cs="Arial"/>
          <w:i/>
          <w:color w:val="0000FF"/>
          <w:sz w:val="20"/>
          <w:szCs w:val="20"/>
        </w:rPr>
        <w:t>: 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 DE SELEÇÃO DO FORNECEDOR) de modo que sua inclusão aqui seria redundante.</w:t>
      </w:r>
    </w:p>
    <w:p w14:paraId="53AFDE6F" w14:textId="1E4EB490" w:rsidR="00E21EE7" w:rsidRPr="00E21EE7" w:rsidRDefault="00E21EE7" w:rsidP="00E21EE7">
      <w:pPr>
        <w:pStyle w:val="Textodecomentrio"/>
        <w:ind w:firstLine="567"/>
        <w:jc w:val="both"/>
        <w:rPr>
          <w:rFonts w:ascii="Arial" w:hAnsi="Arial" w:cs="Arial"/>
          <w:color w:val="0000FF"/>
          <w:u w:val="single"/>
        </w:rPr>
      </w:pPr>
      <w:r w:rsidRPr="00E21EE7">
        <w:rPr>
          <w:rFonts w:ascii="Arial" w:hAnsi="Arial" w:cs="Arial"/>
          <w:color w:val="0000FF"/>
        </w:rPr>
        <w:t xml:space="preserve">Nota Explicativa </w:t>
      </w:r>
      <w:r>
        <w:rPr>
          <w:rFonts w:ascii="Arial" w:hAnsi="Arial" w:cs="Arial"/>
          <w:color w:val="0000FF"/>
        </w:rPr>
        <w:t>21</w:t>
      </w:r>
      <w:r w:rsidRPr="00E21EE7">
        <w:rPr>
          <w:rFonts w:ascii="Arial" w:hAnsi="Arial" w:cs="Arial"/>
          <w:color w:val="0000FF"/>
        </w:rPr>
        <w:t xml:space="preserve">: </w:t>
      </w:r>
      <w:r w:rsidRPr="00E21EE7">
        <w:rPr>
          <w:rFonts w:ascii="Arial" w:hAnsi="Arial" w:cs="Arial"/>
          <w:color w:val="0000FF"/>
          <w:u w:val="single"/>
        </w:rPr>
        <w:t xml:space="preserve">O Termo de Referência e os Estudos Técnicos Preliminares deverão estar alinhados com o Plano Diretor de Logística Sustentável, Plano de Contratações Anual além de outros instrumentos de planejamento da Administração, de acordo com o art. 7º da IN Seges/ME nº 81, de 2022, e art. 7º, da Instrução Normativa </w:t>
      </w:r>
      <w:proofErr w:type="spellStart"/>
      <w:r w:rsidRPr="00E21EE7">
        <w:rPr>
          <w:rFonts w:ascii="Arial" w:hAnsi="Arial" w:cs="Arial"/>
          <w:color w:val="0000FF"/>
          <w:u w:val="single"/>
        </w:rPr>
        <w:t>SegesME</w:t>
      </w:r>
      <w:proofErr w:type="spellEnd"/>
      <w:r w:rsidRPr="00E21EE7">
        <w:rPr>
          <w:rFonts w:ascii="Arial" w:hAnsi="Arial" w:cs="Arial"/>
          <w:color w:val="0000FF"/>
          <w:u w:val="single"/>
        </w:rPr>
        <w:t xml:space="preserve"> nº 58, de 2022.</w:t>
      </w:r>
    </w:p>
    <w:p w14:paraId="1CF51A99" w14:textId="77777777" w:rsidR="00E21EE7" w:rsidRPr="00E21EE7" w:rsidRDefault="00E21EE7" w:rsidP="00E21EE7">
      <w:pPr>
        <w:pStyle w:val="Textodecomentrio"/>
        <w:ind w:firstLine="567"/>
        <w:jc w:val="both"/>
        <w:rPr>
          <w:rFonts w:ascii="Arial" w:hAnsi="Arial" w:cs="Arial"/>
          <w:color w:val="0000FF"/>
        </w:rPr>
      </w:pPr>
    </w:p>
    <w:p w14:paraId="020A23FF" w14:textId="4C71CC88"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Nota Explicativa 2</w:t>
      </w:r>
      <w:r>
        <w:rPr>
          <w:rFonts w:ascii="Arial" w:hAnsi="Arial" w:cs="Arial"/>
          <w:color w:val="0000FF"/>
        </w:rPr>
        <w:t>2</w:t>
      </w:r>
      <w:r w:rsidRPr="00E21EE7">
        <w:rPr>
          <w:rFonts w:ascii="Arial" w:hAnsi="Arial" w:cs="Arial"/>
          <w:color w:val="0000FF"/>
        </w:rPr>
        <w:t xml:space="preserve">: Nos termos da </w:t>
      </w:r>
      <w:hyperlink r:id="rId11" w:history="1">
        <w:r w:rsidRPr="00E21EE7">
          <w:rPr>
            <w:rStyle w:val="Hyperlink"/>
            <w:rFonts w:ascii="Arial" w:hAnsi="Arial" w:cs="Arial"/>
            <w:color w:val="0000FF"/>
          </w:rPr>
          <w:t>Portaria SEGES/ME nº 8.678, de 19 de julho de 2021</w:t>
        </w:r>
      </w:hyperlink>
      <w:r w:rsidRPr="00E21EE7">
        <w:rPr>
          <w:rFonts w:ascii="Arial" w:hAnsi="Arial" w:cs="Arial"/>
          <w:color w:val="0000FF"/>
        </w:rPr>
        <w:t>, o  Plano Diretor de Logística Sustentável é  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sidRPr="00E21EE7">
        <w:rPr>
          <w:rFonts w:ascii="Arial" w:hAnsi="Arial" w:cs="Arial"/>
          <w:color w:val="0000FF"/>
          <w:highlight w:val="white"/>
        </w:rPr>
        <w:t>.</w:t>
      </w:r>
    </w:p>
    <w:p w14:paraId="5A139AE4" w14:textId="77777777"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Destaque-se ainda que de acordo com o artigo 8º, §1º, III, da Portaria SEGES/ME nº 8.678, de 2021, o Plano Diretor de Logística Sustentável deverá nortear a elaboração dos anteprojetos, dos projetos básicos ou dos termos de referência de cada contratação.</w:t>
      </w:r>
    </w:p>
    <w:p w14:paraId="3D2A11F2" w14:textId="77777777" w:rsidR="00E21EE7" w:rsidRPr="00E21EE7" w:rsidRDefault="00E21EE7" w:rsidP="00E21EE7">
      <w:pPr>
        <w:pStyle w:val="Textodecomentrio"/>
        <w:ind w:firstLine="567"/>
        <w:jc w:val="both"/>
        <w:rPr>
          <w:rFonts w:ascii="Arial" w:hAnsi="Arial" w:cs="Arial"/>
          <w:color w:val="0000FF"/>
        </w:rPr>
      </w:pPr>
    </w:p>
    <w:p w14:paraId="11FF37B9" w14:textId="44C05D8A"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Nota Explicativa </w:t>
      </w:r>
      <w:r>
        <w:rPr>
          <w:rFonts w:ascii="Arial" w:hAnsi="Arial" w:cs="Arial"/>
          <w:color w:val="0000FF"/>
        </w:rPr>
        <w:t>2</w:t>
      </w:r>
      <w:r w:rsidRPr="00E21EE7">
        <w:rPr>
          <w:rFonts w:ascii="Arial" w:hAnsi="Arial" w:cs="Arial"/>
          <w:color w:val="0000FF"/>
        </w:rPr>
        <w:t>3: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070980A3" w14:textId="77777777" w:rsidR="00E21EE7" w:rsidRPr="00E21EE7" w:rsidRDefault="00E21EE7" w:rsidP="00E21EE7">
      <w:pPr>
        <w:pStyle w:val="Textodecomentrio"/>
        <w:ind w:firstLine="567"/>
        <w:jc w:val="both"/>
        <w:rPr>
          <w:rFonts w:ascii="Arial" w:hAnsi="Arial" w:cs="Arial"/>
          <w:color w:val="0000FF"/>
        </w:rPr>
      </w:pPr>
    </w:p>
    <w:p w14:paraId="1298AB2F" w14:textId="22D152B3"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Nota Explicativa </w:t>
      </w:r>
      <w:r>
        <w:rPr>
          <w:rFonts w:ascii="Arial" w:hAnsi="Arial" w:cs="Arial"/>
          <w:color w:val="0000FF"/>
        </w:rPr>
        <w:t>2</w:t>
      </w:r>
      <w:r w:rsidRPr="00E21EE7">
        <w:rPr>
          <w:rFonts w:ascii="Arial" w:hAnsi="Arial" w:cs="Arial"/>
          <w:color w:val="0000FF"/>
        </w:rPr>
        <w:t xml:space="preserve">4: Os critérios e práticas de sustentabilidade deverão ser registrados no sistema de ETP Digital, conforme previsão do Art. 9º, II, da Instrução Normativa SEGES/ME nº 58, de 2022. </w:t>
      </w:r>
    </w:p>
    <w:p w14:paraId="05EBE5DF" w14:textId="77777777"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Soma-se a essa previsão, o </w:t>
      </w:r>
      <w:hyperlink r:id="rId12" w:history="1">
        <w:r w:rsidRPr="00E21EE7">
          <w:rPr>
            <w:rStyle w:val="Hyperlink"/>
            <w:rFonts w:ascii="Arial" w:hAnsi="Arial" w:cs="Arial"/>
            <w:color w:val="0000FF"/>
          </w:rPr>
          <w:t>Parecer n. 00001/2021/CNS/CGU/AGU, da Consultoria –Geral da União aprovado nos termos do DESPACHO n. 00525/2021/GAB/CGU/AGU (NUP: 00688.000723/2019-45)</w:t>
        </w:r>
      </w:hyperlink>
      <w:r w:rsidRPr="00E21EE7">
        <w:rPr>
          <w:rFonts w:ascii="Arial" w:hAnsi="Arial" w:cs="Arial"/>
          <w:color w:val="0000FF"/>
        </w:rPr>
        <w:t xml:space="preserve"> que consolidou o entendimento de que a “</w:t>
      </w:r>
      <w:r w:rsidRPr="00E21EE7">
        <w:rPr>
          <w:rFonts w:ascii="Arial" w:hAnsi="Arial" w:cs="Arial"/>
          <w:b/>
          <w:bCs/>
          <w:color w:val="0000FF"/>
        </w:rPr>
        <w:t>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r w:rsidRPr="00E21EE7">
        <w:rPr>
          <w:rFonts w:ascii="Arial" w:hAnsi="Arial" w:cs="Arial"/>
          <w:color w:val="0000FF"/>
        </w:rPr>
        <w:t xml:space="preserve"> </w:t>
      </w:r>
    </w:p>
    <w:p w14:paraId="640F78DC" w14:textId="77777777" w:rsid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Dessa forma, </w:t>
      </w:r>
      <w:r w:rsidRPr="00E21EE7">
        <w:rPr>
          <w:rFonts w:ascii="Arial" w:hAnsi="Arial" w:cs="Arial"/>
          <w:b/>
          <w:bCs/>
          <w:color w:val="0000FF"/>
        </w:rPr>
        <w:t>a sustentabilidade deve ser considerada pelo gestor público</w:t>
      </w:r>
      <w:r w:rsidRPr="00E21EE7">
        <w:rPr>
          <w:rFonts w:ascii="Arial" w:hAnsi="Arial" w:cs="Arial"/>
          <w:color w:val="0000FF"/>
        </w:rPr>
        <w:t>:</w:t>
      </w:r>
    </w:p>
    <w:p w14:paraId="50DEF278" w14:textId="77777777" w:rsid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 a) na fase de planejamento da contratação, </w:t>
      </w:r>
    </w:p>
    <w:p w14:paraId="69013210" w14:textId="77777777" w:rsidR="00E21EE7" w:rsidRDefault="00E21EE7" w:rsidP="00E21EE7">
      <w:pPr>
        <w:pStyle w:val="Textodecomentrio"/>
        <w:ind w:firstLine="567"/>
        <w:jc w:val="both"/>
        <w:rPr>
          <w:rFonts w:ascii="Arial" w:hAnsi="Arial" w:cs="Arial"/>
          <w:color w:val="0000FF"/>
        </w:rPr>
      </w:pPr>
      <w:r>
        <w:rPr>
          <w:rFonts w:ascii="Arial" w:hAnsi="Arial" w:cs="Arial"/>
          <w:color w:val="0000FF"/>
        </w:rPr>
        <w:t xml:space="preserve"> </w:t>
      </w:r>
      <w:r w:rsidRPr="00E21EE7">
        <w:rPr>
          <w:rFonts w:ascii="Arial" w:hAnsi="Arial" w:cs="Arial"/>
          <w:color w:val="0000FF"/>
        </w:rPr>
        <w:t xml:space="preserve">b) na elaboração das minutas, com consulta ao Guia, </w:t>
      </w:r>
    </w:p>
    <w:p w14:paraId="6CCEDB2E" w14:textId="77777777" w:rsidR="00E21EE7" w:rsidRDefault="00E21EE7" w:rsidP="00E21EE7">
      <w:pPr>
        <w:pStyle w:val="Textodecomentrio"/>
        <w:ind w:firstLine="567"/>
        <w:jc w:val="both"/>
        <w:rPr>
          <w:rFonts w:ascii="Arial" w:hAnsi="Arial" w:cs="Arial"/>
          <w:color w:val="0000FF"/>
        </w:rPr>
      </w:pPr>
      <w:r>
        <w:rPr>
          <w:rFonts w:ascii="Arial" w:hAnsi="Arial" w:cs="Arial"/>
          <w:color w:val="0000FF"/>
        </w:rPr>
        <w:t xml:space="preserve"> </w:t>
      </w:r>
      <w:r w:rsidRPr="00E21EE7">
        <w:rPr>
          <w:rFonts w:ascii="Arial" w:hAnsi="Arial" w:cs="Arial"/>
          <w:color w:val="0000FF"/>
        </w:rPr>
        <w:t xml:space="preserve">c) na fase de execução contratual e </w:t>
      </w:r>
    </w:p>
    <w:p w14:paraId="7CF08FB6" w14:textId="77777777" w:rsidR="00A82BD1" w:rsidRDefault="00E21EE7" w:rsidP="00E21EE7">
      <w:pPr>
        <w:pStyle w:val="Textodecomentrio"/>
        <w:ind w:firstLine="567"/>
        <w:jc w:val="both"/>
        <w:rPr>
          <w:rFonts w:ascii="Arial" w:hAnsi="Arial" w:cs="Arial"/>
          <w:color w:val="0000FF"/>
        </w:rPr>
      </w:pPr>
      <w:r>
        <w:rPr>
          <w:rFonts w:ascii="Arial" w:hAnsi="Arial" w:cs="Arial"/>
          <w:color w:val="0000FF"/>
        </w:rPr>
        <w:t xml:space="preserve"> </w:t>
      </w:r>
      <w:r w:rsidRPr="00E21EE7">
        <w:rPr>
          <w:rFonts w:ascii="Arial" w:hAnsi="Arial" w:cs="Arial"/>
          <w:color w:val="0000FF"/>
        </w:rPr>
        <w:t xml:space="preserve">d) na adequada destinação ambiental dos resíduos decorrentes da aquisição. </w:t>
      </w:r>
    </w:p>
    <w:p w14:paraId="56277565" w14:textId="77777777" w:rsidR="00A82BD1" w:rsidRDefault="00A82BD1" w:rsidP="00E21EE7">
      <w:pPr>
        <w:pStyle w:val="Textodecomentrio"/>
        <w:ind w:firstLine="567"/>
        <w:jc w:val="both"/>
        <w:rPr>
          <w:rFonts w:ascii="Arial" w:hAnsi="Arial" w:cs="Arial"/>
          <w:color w:val="0000FF"/>
        </w:rPr>
      </w:pPr>
    </w:p>
    <w:p w14:paraId="45DE4D8A" w14:textId="33C6368C" w:rsidR="00E21EE7" w:rsidRPr="00E21EE7" w:rsidRDefault="00E21EE7" w:rsidP="00E21EE7">
      <w:pPr>
        <w:pStyle w:val="Textodecomentrio"/>
        <w:ind w:firstLine="567"/>
        <w:jc w:val="both"/>
        <w:rPr>
          <w:rFonts w:ascii="Arial" w:hAnsi="Arial" w:cs="Arial"/>
          <w:color w:val="0000FF"/>
        </w:rPr>
      </w:pPr>
      <w:r w:rsidRPr="00A82BD1">
        <w:rPr>
          <w:rFonts w:ascii="Arial" w:hAnsi="Arial" w:cs="Arial"/>
          <w:i/>
          <w:iCs/>
          <w:color w:val="0000FF"/>
          <w:u w:val="single"/>
        </w:rPr>
        <w:t>Ainda que não constante do termo de referência, destaque-se que as contratações mediante pregão eletrônico deverão estar alinhadas com o Plano de Gestão e Logística Sustentável do órgão</w:t>
      </w:r>
      <w:r w:rsidRPr="00E21EE7">
        <w:rPr>
          <w:rFonts w:ascii="Arial" w:hAnsi="Arial" w:cs="Arial"/>
          <w:color w:val="0000FF"/>
        </w:rPr>
        <w:t>.</w:t>
      </w:r>
    </w:p>
    <w:p w14:paraId="7C518371" w14:textId="77777777" w:rsidR="00E21EE7" w:rsidRPr="00E21EE7" w:rsidRDefault="00E21EE7" w:rsidP="00E21EE7">
      <w:pPr>
        <w:pStyle w:val="Textodecomentrio"/>
        <w:ind w:firstLine="567"/>
        <w:jc w:val="both"/>
        <w:rPr>
          <w:rFonts w:ascii="Arial" w:hAnsi="Arial" w:cs="Arial"/>
          <w:color w:val="0000FF"/>
        </w:rPr>
      </w:pPr>
    </w:p>
    <w:p w14:paraId="5E2C7DDC" w14:textId="25A2F4C4"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lastRenderedPageBreak/>
        <w:t xml:space="preserve">Nota Explicativa </w:t>
      </w:r>
      <w:r w:rsidR="00A82BD1">
        <w:rPr>
          <w:rFonts w:ascii="Arial" w:hAnsi="Arial" w:cs="Arial"/>
          <w:color w:val="0000FF"/>
        </w:rPr>
        <w:t>2</w:t>
      </w:r>
      <w:r w:rsidRPr="00E21EE7">
        <w:rPr>
          <w:rFonts w:ascii="Arial" w:hAnsi="Arial" w:cs="Arial"/>
          <w:color w:val="0000FF"/>
        </w:rPr>
        <w:t xml:space="preserve">5: 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13" w:history="1">
        <w:r w:rsidRPr="00E21EE7">
          <w:rPr>
            <w:rStyle w:val="Hyperlink"/>
            <w:rFonts w:ascii="Arial" w:hAnsi="Arial" w:cs="Arial"/>
            <w:color w:val="0000FF"/>
          </w:rPr>
          <w:t>Parecer n. 00001/2021/CNS/CGU/AGU</w:t>
        </w:r>
      </w:hyperlink>
      <w:r w:rsidRPr="00E21EE7">
        <w:rPr>
          <w:rFonts w:ascii="Arial" w:hAnsi="Arial" w:cs="Arial"/>
          <w:color w:val="0000FF"/>
        </w:rPr>
        <w:t xml:space="preserve"> e previsão do §1º do art. 9º da Instrução Normativa SEGES/ME nº 58, de 2022, que dispõe sobre a elaboração dos Estudos Técnicos Preliminares - ETP.   </w:t>
      </w:r>
    </w:p>
    <w:p w14:paraId="2EEFA67B" w14:textId="77777777" w:rsidR="00A82BD1" w:rsidRDefault="00A82BD1" w:rsidP="00E21EE7">
      <w:pPr>
        <w:pStyle w:val="Textodecomentrio"/>
        <w:ind w:firstLine="567"/>
        <w:jc w:val="both"/>
        <w:rPr>
          <w:rFonts w:ascii="Arial" w:hAnsi="Arial" w:cs="Arial"/>
          <w:color w:val="0000FF"/>
        </w:rPr>
      </w:pPr>
    </w:p>
    <w:p w14:paraId="6BE54BD8" w14:textId="42CF8A0B"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Se houver justificativa nos autos para a não-adoção de critérios de sustentabilidade (e apenas nesse caso), deverá haver a supressão dos dispositivos específicos acima.</w:t>
      </w:r>
    </w:p>
    <w:p w14:paraId="569B7F06" w14:textId="77777777" w:rsidR="00E21EE7" w:rsidRPr="00E21EE7" w:rsidRDefault="00E21EE7" w:rsidP="00E21EE7">
      <w:pPr>
        <w:pStyle w:val="Textodecomentrio"/>
        <w:ind w:firstLine="567"/>
        <w:jc w:val="both"/>
        <w:rPr>
          <w:rFonts w:ascii="Arial" w:hAnsi="Arial" w:cs="Arial"/>
          <w:color w:val="0000FF"/>
        </w:rPr>
      </w:pPr>
    </w:p>
    <w:p w14:paraId="2664F634" w14:textId="7794C01E"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Nota Explicativa </w:t>
      </w:r>
      <w:r w:rsidR="00A82BD1">
        <w:rPr>
          <w:rFonts w:ascii="Arial" w:hAnsi="Arial" w:cs="Arial"/>
          <w:color w:val="0000FF"/>
        </w:rPr>
        <w:t>2</w:t>
      </w:r>
      <w:r w:rsidRPr="00E21EE7">
        <w:rPr>
          <w:rFonts w:ascii="Arial" w:hAnsi="Arial" w:cs="Arial"/>
          <w:color w:val="0000FF"/>
        </w:rPr>
        <w:t xml:space="preserve">6: Aos agentes da administração pública federal encarregados de realizar contratações públicas, recomenda-se que, no exercício de suas atribuições funcionais, consultem o </w:t>
      </w:r>
      <w:hyperlink r:id="rId14" w:history="1">
        <w:r w:rsidRPr="00E21EE7">
          <w:rPr>
            <w:rStyle w:val="Hyperlink"/>
            <w:rFonts w:ascii="Arial" w:hAnsi="Arial" w:cs="Arial"/>
            <w:color w:val="0000FF"/>
          </w:rPr>
          <w:t>Guia Nacional de Contratações Sustentáveis da Advocacia-Geral da União</w:t>
        </w:r>
      </w:hyperlink>
      <w:r w:rsidRPr="00E21EE7">
        <w:rPr>
          <w:rFonts w:ascii="Arial" w:hAnsi="Arial" w:cs="Arial"/>
          <w:color w:val="0000FF"/>
        </w:rPr>
        <w:t>, disponibilizado pela Consultoria-Geral da União e no site da AGU.</w:t>
      </w:r>
    </w:p>
    <w:p w14:paraId="0A45E762" w14:textId="77777777" w:rsidR="00E21EE7" w:rsidRPr="00E21EE7" w:rsidRDefault="00E21EE7" w:rsidP="00E21EE7">
      <w:pPr>
        <w:pStyle w:val="Textodecomentrio"/>
        <w:ind w:firstLine="567"/>
        <w:jc w:val="both"/>
        <w:rPr>
          <w:rFonts w:ascii="Arial" w:hAnsi="Arial" w:cs="Arial"/>
          <w:color w:val="0000FF"/>
        </w:rPr>
      </w:pPr>
    </w:p>
    <w:p w14:paraId="36CA60CF" w14:textId="3AD29865"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Nota Explicativa </w:t>
      </w:r>
      <w:r w:rsidR="00A82BD1">
        <w:rPr>
          <w:rFonts w:ascii="Arial" w:hAnsi="Arial" w:cs="Arial"/>
          <w:color w:val="0000FF"/>
        </w:rPr>
        <w:t>2</w:t>
      </w:r>
      <w:r w:rsidRPr="00E21EE7">
        <w:rPr>
          <w:rFonts w:ascii="Arial" w:hAnsi="Arial" w:cs="Arial"/>
          <w:color w:val="0000FF"/>
        </w:rPr>
        <w:t xml:space="preserve">7: De acordo com o </w:t>
      </w:r>
      <w:hyperlink r:id="rId15" w:history="1">
        <w:r w:rsidRPr="00E21EE7">
          <w:rPr>
            <w:rStyle w:val="Hyperlink"/>
            <w:rFonts w:ascii="Arial" w:hAnsi="Arial" w:cs="Arial"/>
            <w:color w:val="0000FF"/>
          </w:rPr>
          <w:t>Guia Nacional de Contratações Sustentáveis da AGU</w:t>
        </w:r>
      </w:hyperlink>
      <w:r w:rsidRPr="00E21EE7">
        <w:rPr>
          <w:rFonts w:ascii="Arial" w:hAnsi="Arial" w:cs="Arial"/>
          <w:color w:val="0000FF"/>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0CF0C69C" w14:textId="77777777"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6" w:history="1">
        <w:r w:rsidRPr="00E21EE7">
          <w:rPr>
            <w:rStyle w:val="Hyperlink"/>
            <w:rFonts w:ascii="Arial" w:hAnsi="Arial" w:cs="Arial"/>
            <w:color w:val="0000FF"/>
          </w:rPr>
          <w:t>Instrução Normativa SEGES/ME nº 58, de 2022</w:t>
        </w:r>
      </w:hyperlink>
      <w:r w:rsidRPr="00E21EE7">
        <w:rPr>
          <w:rFonts w:ascii="Arial" w:hAnsi="Arial" w:cs="Arial"/>
          <w:color w:val="0000FF"/>
        </w:rPr>
        <w:t>, que dispõe sobre a elaboração dos Estudos Técnicos Preliminares - ETP)</w:t>
      </w:r>
    </w:p>
    <w:p w14:paraId="0C00073F" w14:textId="77777777" w:rsidR="00E21EE7" w:rsidRPr="00E21EE7" w:rsidRDefault="00E21EE7" w:rsidP="00E21EE7">
      <w:pPr>
        <w:pStyle w:val="Textodecomentrio"/>
        <w:ind w:firstLine="567"/>
        <w:jc w:val="both"/>
        <w:rPr>
          <w:rFonts w:ascii="Arial" w:hAnsi="Arial" w:cs="Arial"/>
          <w:color w:val="0000FF"/>
        </w:rPr>
      </w:pPr>
    </w:p>
    <w:p w14:paraId="7822B4AE" w14:textId="3C2D411E"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Nota Explicativa </w:t>
      </w:r>
      <w:r w:rsidR="00A82BD1">
        <w:rPr>
          <w:rFonts w:ascii="Arial" w:hAnsi="Arial" w:cs="Arial"/>
          <w:color w:val="0000FF"/>
        </w:rPr>
        <w:t>2</w:t>
      </w:r>
      <w:r w:rsidRPr="00E21EE7">
        <w:rPr>
          <w:rFonts w:ascii="Arial" w:hAnsi="Arial" w:cs="Arial"/>
          <w:color w:val="0000FF"/>
        </w:rPr>
        <w:t xml:space="preserve">8: Nas aquisições e contratações governamentais, deve ser dada prioridade para produtos reciclados e recicláveis e para bens, serviços e obras que considerem critérios compatíveis com padrões de consumo sustentáveis (artigo 7º, inciso XI, da </w:t>
      </w:r>
      <w:hyperlink r:id="rId17" w:history="1">
        <w:r w:rsidRPr="00E21EE7">
          <w:rPr>
            <w:rStyle w:val="Hyperlink"/>
            <w:rFonts w:ascii="Arial" w:hAnsi="Arial" w:cs="Arial"/>
            <w:color w:val="0000FF"/>
          </w:rPr>
          <w:t>Lei nº 12.305, de 2010</w:t>
        </w:r>
      </w:hyperlink>
      <w:r w:rsidRPr="00E21EE7">
        <w:rPr>
          <w:rFonts w:ascii="Arial" w:hAnsi="Arial" w:cs="Arial"/>
          <w:color w:val="0000FF"/>
        </w:rPr>
        <w:t>, – Política Nacional de Resíduos Sólidos). Deve-se observar, também, a regulamentação a ser editada a luz da nova legislação.</w:t>
      </w:r>
    </w:p>
    <w:p w14:paraId="667A6B46" w14:textId="77777777" w:rsidR="00E21EE7" w:rsidRPr="00E21EE7" w:rsidRDefault="00E21EE7" w:rsidP="00E21EE7">
      <w:pPr>
        <w:pStyle w:val="Textodecomentrio"/>
        <w:ind w:firstLine="567"/>
        <w:jc w:val="both"/>
        <w:rPr>
          <w:rFonts w:ascii="Arial" w:hAnsi="Arial" w:cs="Arial"/>
          <w:color w:val="0000FF"/>
        </w:rPr>
      </w:pPr>
    </w:p>
    <w:p w14:paraId="01724436" w14:textId="2F28015A" w:rsidR="00E21EE7" w:rsidRPr="00E21EE7" w:rsidRDefault="00E21EE7" w:rsidP="00E21EE7">
      <w:pPr>
        <w:pStyle w:val="Textodecomentrio"/>
        <w:ind w:firstLine="567"/>
        <w:jc w:val="both"/>
        <w:rPr>
          <w:rFonts w:ascii="Arial" w:hAnsi="Arial" w:cs="Arial"/>
          <w:color w:val="0000FF"/>
        </w:rPr>
      </w:pPr>
      <w:r w:rsidRPr="00E21EE7">
        <w:rPr>
          <w:rFonts w:ascii="Arial" w:hAnsi="Arial" w:cs="Arial"/>
          <w:color w:val="0000FF"/>
        </w:rPr>
        <w:t xml:space="preserve">Nota Explicativa </w:t>
      </w:r>
      <w:r w:rsidR="00A82BD1">
        <w:rPr>
          <w:rFonts w:ascii="Arial" w:hAnsi="Arial" w:cs="Arial"/>
          <w:color w:val="0000FF"/>
        </w:rPr>
        <w:t>2</w:t>
      </w:r>
      <w:r w:rsidRPr="00E21EE7">
        <w:rPr>
          <w:rFonts w:ascii="Arial" w:hAnsi="Arial" w:cs="Arial"/>
          <w:color w:val="0000FF"/>
        </w:rPr>
        <w:t xml:space="preserve">9: Recomenda-se, igualmente, consulta ao Catálogo de Materiais Sustentáveis (CATMAT Sustentável), bem como consulta prévia ao site governamental </w:t>
      </w:r>
      <w:hyperlink r:id="rId18" w:history="1">
        <w:r w:rsidRPr="00E21EE7">
          <w:rPr>
            <w:rStyle w:val="Hyperlink"/>
            <w:rFonts w:ascii="Arial" w:hAnsi="Arial" w:cs="Arial"/>
            <w:color w:val="0000FF"/>
          </w:rPr>
          <w:t>https://doacoes.gov.br</w:t>
        </w:r>
      </w:hyperlink>
      <w:r w:rsidRPr="00E21EE7">
        <w:rPr>
          <w:rFonts w:ascii="Arial" w:hAnsi="Arial" w:cs="Arial"/>
          <w:color w:val="0000FF"/>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p w14:paraId="59537EFF" w14:textId="77777777" w:rsidR="00E21EE7" w:rsidRDefault="00E21EE7" w:rsidP="00B35D94">
      <w:pPr>
        <w:spacing w:before="120" w:after="288" w:line="312" w:lineRule="auto"/>
        <w:ind w:firstLine="567"/>
        <w:jc w:val="both"/>
        <w:rPr>
          <w:rFonts w:ascii="Arial" w:eastAsia="Roboto" w:hAnsi="Arial" w:cs="Arial"/>
          <w:i/>
          <w:color w:val="0000FF"/>
          <w:sz w:val="20"/>
          <w:szCs w:val="20"/>
        </w:rPr>
      </w:pPr>
    </w:p>
    <w:p w14:paraId="351399B6" w14:textId="77777777" w:rsidR="00165A85" w:rsidRPr="00165A85" w:rsidRDefault="00165A85" w:rsidP="00165A85">
      <w:pPr>
        <w:pStyle w:val="PargrafodaLista"/>
        <w:numPr>
          <w:ilvl w:val="1"/>
          <w:numId w:val="4"/>
        </w:numPr>
        <w:spacing w:before="120" w:after="288" w:line="360" w:lineRule="auto"/>
        <w:jc w:val="both"/>
        <w:rPr>
          <w:rFonts w:ascii="Arial" w:eastAsia="Arial" w:hAnsi="Arial" w:cs="Arial"/>
          <w:color w:val="FF0000"/>
          <w:sz w:val="20"/>
          <w:szCs w:val="20"/>
        </w:rPr>
      </w:pPr>
      <w:r w:rsidRPr="00165A85">
        <w:rPr>
          <w:rFonts w:ascii="Arial" w:eastAsia="Arial" w:hAnsi="Arial" w:cs="Arial"/>
          <w:b/>
          <w:color w:val="FF0000"/>
          <w:sz w:val="20"/>
          <w:szCs w:val="20"/>
        </w:rPr>
        <w:t>Indicação de marcas ou modelos (</w:t>
      </w:r>
      <w:hyperlink r:id="rId19" w:anchor="art41">
        <w:r w:rsidRPr="00165A85">
          <w:rPr>
            <w:rFonts w:ascii="Arial" w:eastAsia="Arial" w:hAnsi="Arial" w:cs="Arial"/>
            <w:b/>
            <w:color w:val="FF0000"/>
            <w:sz w:val="20"/>
            <w:szCs w:val="20"/>
            <w:u w:val="single"/>
          </w:rPr>
          <w:t>Art. 41, inciso I, da Lei nº 14.133, de 2021</w:t>
        </w:r>
      </w:hyperlink>
      <w:r w:rsidRPr="00165A85">
        <w:rPr>
          <w:rFonts w:ascii="Arial" w:eastAsia="Arial" w:hAnsi="Arial" w:cs="Arial"/>
          <w:b/>
          <w:color w:val="FF0000"/>
          <w:sz w:val="20"/>
          <w:szCs w:val="20"/>
        </w:rPr>
        <w:t>)</w:t>
      </w:r>
      <w:r w:rsidRPr="00165A85">
        <w:rPr>
          <w:rFonts w:ascii="Arial" w:eastAsia="Arial" w:hAnsi="Arial" w:cs="Arial"/>
          <w:color w:val="FF0000"/>
          <w:sz w:val="20"/>
          <w:szCs w:val="20"/>
        </w:rPr>
        <w:t>:</w:t>
      </w:r>
    </w:p>
    <w:p w14:paraId="3483E7D0" w14:textId="77777777" w:rsidR="00EB0555" w:rsidRDefault="00165A85" w:rsidP="00EB0555">
      <w:pPr>
        <w:keepNext/>
        <w:keepLines/>
        <w:tabs>
          <w:tab w:val="left" w:pos="567"/>
        </w:tabs>
        <w:spacing w:after="288" w:line="312" w:lineRule="auto"/>
        <w:ind w:firstLine="567"/>
        <w:jc w:val="both"/>
        <w:rPr>
          <w:rFonts w:ascii="Arial" w:eastAsia="Arial" w:hAnsi="Arial" w:cs="Arial"/>
          <w:color w:val="FF0000"/>
          <w:sz w:val="20"/>
          <w:szCs w:val="20"/>
        </w:rPr>
      </w:pPr>
      <w:r w:rsidRPr="00EB0555">
        <w:rPr>
          <w:rFonts w:ascii="Arial" w:eastAsia="Arial" w:hAnsi="Arial" w:cs="Arial"/>
          <w:color w:val="FF0000"/>
          <w:sz w:val="20"/>
          <w:szCs w:val="20"/>
        </w:rPr>
        <w:lastRenderedPageBreak/>
        <w:t xml:space="preserve"> Na presente contratação será admitida a indicação da(s) seguinte(s) marca(s), característica(s) ou modelo(s), de acordo com as justificativas contidas nos Estudos Técnicos Preliminares: (...) </w:t>
      </w:r>
    </w:p>
    <w:p w14:paraId="1851BE88" w14:textId="7D5EAF9C" w:rsidR="00EB0555" w:rsidRPr="003B7AE6" w:rsidRDefault="00EB0555" w:rsidP="00EB0555">
      <w:pPr>
        <w:keepNext/>
        <w:keepLines/>
        <w:tabs>
          <w:tab w:val="left" w:pos="567"/>
        </w:tabs>
        <w:spacing w:after="288" w:line="312" w:lineRule="auto"/>
        <w:ind w:firstLine="567"/>
        <w:jc w:val="both"/>
        <w:rPr>
          <w:rFonts w:ascii="Arial" w:eastAsia="Arial" w:hAnsi="Arial" w:cs="Arial"/>
          <w:b/>
          <w:sz w:val="20"/>
          <w:szCs w:val="20"/>
        </w:rPr>
      </w:pPr>
      <w:r w:rsidRPr="003B7AE6">
        <w:rPr>
          <w:rFonts w:ascii="Arial" w:eastAsia="Roboto" w:hAnsi="Arial" w:cs="Arial"/>
          <w:i/>
          <w:color w:val="0000FF"/>
          <w:sz w:val="20"/>
          <w:szCs w:val="20"/>
        </w:rPr>
        <w:t xml:space="preserve">Nota Explicativa </w:t>
      </w:r>
      <w:r>
        <w:rPr>
          <w:rFonts w:ascii="Arial" w:eastAsia="Roboto" w:hAnsi="Arial" w:cs="Arial"/>
          <w:i/>
          <w:color w:val="0000FF"/>
          <w:sz w:val="20"/>
          <w:szCs w:val="20"/>
        </w:rPr>
        <w:t>30</w:t>
      </w:r>
      <w:r w:rsidRPr="003B7AE6">
        <w:rPr>
          <w:rFonts w:ascii="Arial" w:eastAsia="Roboto" w:hAnsi="Arial" w:cs="Arial"/>
          <w:i/>
          <w:color w:val="0000FF"/>
          <w:sz w:val="20"/>
          <w:szCs w:val="20"/>
        </w:rPr>
        <w:t>: Marca - Excepcionalmente será permitida a indicação de uma ou mais marcas ou modelos, desde que justificada tecnicamente no processo, nas hipóteses descritas no art. 41, inciso I, alíneas a, b, c e d da Lei nº 14.133, de 2021.</w:t>
      </w:r>
    </w:p>
    <w:p w14:paraId="1307157E" w14:textId="77777777" w:rsidR="00EB0555" w:rsidRPr="003B7AE6" w:rsidRDefault="00EB0555" w:rsidP="00EB0555">
      <w:pPr>
        <w:keepNext/>
        <w:keepLines/>
        <w:tabs>
          <w:tab w:val="left" w:pos="567"/>
        </w:tabs>
        <w:spacing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Pr>
          <w:rFonts w:ascii="Arial" w:eastAsia="Roboto" w:hAnsi="Arial" w:cs="Arial"/>
          <w:i/>
          <w:color w:val="0000FF"/>
          <w:sz w:val="20"/>
          <w:szCs w:val="20"/>
        </w:rPr>
        <w:t>31</w:t>
      </w:r>
      <w:r w:rsidRPr="003B7AE6">
        <w:rPr>
          <w:rFonts w:ascii="Arial" w:eastAsia="Roboto" w:hAnsi="Arial" w:cs="Arial"/>
          <w:i/>
          <w:color w:val="0000FF"/>
          <w:sz w:val="20"/>
          <w:szCs w:val="20"/>
        </w:rPr>
        <w:t>: Similaridade -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p w14:paraId="11D03975" w14:textId="77777777" w:rsidR="00EB0555" w:rsidRPr="003B7AE6" w:rsidRDefault="00EB0555" w:rsidP="00EB0555">
      <w:pPr>
        <w:keepNext/>
        <w:keepLines/>
        <w:tabs>
          <w:tab w:val="left" w:pos="567"/>
        </w:tabs>
        <w:spacing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w:t>
      </w:r>
    </w:p>
    <w:p w14:paraId="7C38E964" w14:textId="77777777" w:rsidR="00EB0555" w:rsidRDefault="00EB0555" w:rsidP="00EB0555">
      <w:pPr>
        <w:keepNext/>
        <w:keepLines/>
        <w:tabs>
          <w:tab w:val="left" w:pos="567"/>
        </w:tabs>
        <w:spacing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Deve a Administração, ainda, observar o princípio da padronização considerada a compatibilidade de especificações estéticas, técnicas ou de desempenho, nos termos do art. 43 da Lei nº 14.133, de 2021, e do art. 9º, inciso I, alínea b, da IN Seges/ME nº 81, de 2022. Também deverá ser observada a Portaria SEGES/ME n. 938, de 2022, que institui o catálogo eletrônico de padronização de compras, serviços e obras, no âmbito da Administração Pública federal direta, autárquica e fundacional.</w:t>
      </w:r>
    </w:p>
    <w:p w14:paraId="36BA2391" w14:textId="2E5E93F3" w:rsidR="00686B0D" w:rsidRPr="00EB0555" w:rsidRDefault="00165A85" w:rsidP="008C6F1F">
      <w:pPr>
        <w:pStyle w:val="PargrafodaLista"/>
        <w:numPr>
          <w:ilvl w:val="1"/>
          <w:numId w:val="4"/>
        </w:numPr>
        <w:spacing w:before="120" w:after="288" w:line="360" w:lineRule="auto"/>
        <w:jc w:val="both"/>
        <w:rPr>
          <w:rFonts w:ascii="Arial" w:eastAsia="Arial" w:hAnsi="Arial" w:cs="Arial"/>
          <w:color w:val="FF0000"/>
          <w:sz w:val="20"/>
          <w:szCs w:val="20"/>
        </w:rPr>
      </w:pPr>
      <w:r w:rsidRPr="00EB0555">
        <w:rPr>
          <w:rFonts w:ascii="Arial" w:eastAsia="Arial" w:hAnsi="Arial" w:cs="Arial"/>
          <w:b/>
          <w:color w:val="FF0000"/>
          <w:sz w:val="20"/>
          <w:szCs w:val="20"/>
        </w:rPr>
        <w:t>Da vedação de utilização de marca/produto na execução do serviço</w:t>
      </w:r>
    </w:p>
    <w:p w14:paraId="1DF34B98" w14:textId="77777777" w:rsidR="00165A85" w:rsidRPr="00165A85" w:rsidRDefault="00165A85" w:rsidP="00165A85">
      <w:pPr>
        <w:pStyle w:val="PargrafodaLista"/>
        <w:numPr>
          <w:ilvl w:val="2"/>
          <w:numId w:val="4"/>
        </w:numPr>
        <w:spacing w:line="360" w:lineRule="auto"/>
        <w:rPr>
          <w:rFonts w:ascii="Arial" w:eastAsia="Arial" w:hAnsi="Arial" w:cs="Arial"/>
          <w:color w:val="FF0000"/>
          <w:sz w:val="20"/>
          <w:szCs w:val="20"/>
        </w:rPr>
      </w:pPr>
      <w:r>
        <w:rPr>
          <w:rFonts w:ascii="Arial" w:hAnsi="Arial" w:cs="Arial"/>
          <w:color w:val="FF0000"/>
          <w:sz w:val="20"/>
          <w:szCs w:val="20"/>
        </w:rPr>
        <w:t xml:space="preserve"> </w:t>
      </w:r>
      <w:r w:rsidRPr="003B7AE6">
        <w:rPr>
          <w:rFonts w:ascii="Arial" w:hAnsi="Arial" w:cs="Arial"/>
          <w:color w:val="FF0000"/>
          <w:sz w:val="20"/>
          <w:szCs w:val="20"/>
        </w:rPr>
        <w:t>Diante das conclusões extraídas do processo n. XXXX____, a Administração não aceitará o fornecimento dos seguintes produtos/marcas:</w:t>
      </w:r>
    </w:p>
    <w:p w14:paraId="5E9EB6A5" w14:textId="61F3413D"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xml:space="preserve">Nota Explicativa </w:t>
      </w:r>
      <w:r>
        <w:rPr>
          <w:rFonts w:ascii="Arial" w:hAnsi="Arial" w:cs="Arial"/>
          <w:i/>
          <w:iCs/>
          <w:color w:val="0000FF"/>
        </w:rPr>
        <w:t>32</w:t>
      </w:r>
      <w:r w:rsidRPr="00EB0555">
        <w:rPr>
          <w:rFonts w:ascii="Arial" w:hAnsi="Arial" w:cs="Arial"/>
          <w:i/>
          <w:iCs/>
          <w:color w:val="0000FF"/>
        </w:rPr>
        <w:t xml:space="preserve">: É possível que a Administração </w:t>
      </w:r>
      <w:r w:rsidRPr="00EB0555">
        <w:rPr>
          <w:rFonts w:ascii="Arial" w:hAnsi="Arial" w:cs="Arial"/>
          <w:b/>
          <w:bCs/>
          <w:i/>
          <w:iCs/>
          <w:color w:val="0000FF"/>
        </w:rPr>
        <w:t>vede a contratação de marca ou produto com base em experiência prévia, registrada em processo administrativo</w:t>
      </w:r>
      <w:r w:rsidRPr="00EB0555">
        <w:rPr>
          <w:rFonts w:ascii="Arial" w:hAnsi="Arial" w:cs="Arial"/>
          <w:i/>
          <w:iCs/>
          <w:color w:val="0000FF"/>
        </w:rPr>
        <w:t xml:space="preserve">, conforme </w:t>
      </w:r>
      <w:hyperlink r:id="rId20" w:history="1">
        <w:r w:rsidRPr="00EB0555">
          <w:rPr>
            <w:rStyle w:val="Hyperlink"/>
            <w:rFonts w:ascii="Arial" w:hAnsi="Arial" w:cs="Arial"/>
            <w:i/>
            <w:iCs/>
            <w:color w:val="0000FF"/>
          </w:rPr>
          <w:t>art. 41, III, da Lei nº 14.133, de 2021.</w:t>
        </w:r>
      </w:hyperlink>
    </w:p>
    <w:p w14:paraId="09D1B60E" w14:textId="77777777" w:rsidR="00EB0555" w:rsidRPr="00EB0555" w:rsidRDefault="00EB0555" w:rsidP="00EB0555">
      <w:pPr>
        <w:pStyle w:val="Textodecomentrio"/>
        <w:ind w:firstLine="567"/>
        <w:jc w:val="both"/>
        <w:rPr>
          <w:rFonts w:ascii="Arial" w:hAnsi="Arial" w:cs="Arial"/>
          <w:color w:val="0000FF"/>
        </w:rPr>
      </w:pPr>
    </w:p>
    <w:p w14:paraId="4D41EFF5" w14:textId="6B3340EF"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xml:space="preserve">Nota Explicativa </w:t>
      </w:r>
      <w:r>
        <w:rPr>
          <w:rFonts w:ascii="Arial" w:hAnsi="Arial" w:cs="Arial"/>
          <w:i/>
          <w:iCs/>
          <w:color w:val="0000FF"/>
        </w:rPr>
        <w:t>33</w:t>
      </w:r>
      <w:r w:rsidRPr="00EB0555">
        <w:rPr>
          <w:rFonts w:ascii="Arial" w:hAnsi="Arial" w:cs="Arial"/>
          <w:i/>
          <w:iCs/>
          <w:color w:val="0000FF"/>
        </w:rPr>
        <w:t xml:space="preserve">: A Administração na condição de contratante, </w:t>
      </w:r>
      <w:r w:rsidRPr="00EB0555">
        <w:rPr>
          <w:rFonts w:ascii="Arial" w:hAnsi="Arial" w:cs="Arial"/>
          <w:i/>
          <w:iCs/>
          <w:color w:val="0000FF"/>
          <w:u w:val="single"/>
        </w:rPr>
        <w:t xml:space="preserve">espelhando o que foi definido no </w:t>
      </w:r>
      <w:hyperlink r:id="rId21" w:history="1">
        <w:r w:rsidRPr="00EB0555">
          <w:rPr>
            <w:rStyle w:val="Hyperlink"/>
            <w:rFonts w:ascii="Arial" w:hAnsi="Arial" w:cs="Arial"/>
            <w:i/>
            <w:iCs/>
            <w:color w:val="0000FF"/>
          </w:rPr>
          <w:t>artigo 10, inciso III, da Instrução Normativa SEGES/ME nº 58, de 2022, que trata do ETP</w:t>
        </w:r>
      </w:hyperlink>
      <w:r w:rsidRPr="00EB0555">
        <w:rPr>
          <w:rFonts w:ascii="Arial" w:hAnsi="Arial" w:cs="Arial"/>
          <w:i/>
          <w:iCs/>
          <w:color w:val="0000FF"/>
          <w:u w:val="single"/>
        </w:rPr>
        <w:t>, 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w:t>
      </w:r>
      <w:r w:rsidRPr="00EB0555">
        <w:rPr>
          <w:rFonts w:ascii="Arial" w:hAnsi="Arial" w:cs="Arial"/>
          <w:i/>
          <w:iCs/>
          <w:color w:val="0000FF"/>
        </w:rPr>
        <w:t>.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19A7B880" w14:textId="77777777" w:rsidR="00686B0D" w:rsidRPr="003B7AE6" w:rsidRDefault="00686B0D">
      <w:pPr>
        <w:rPr>
          <w:rFonts w:ascii="Arial" w:hAnsi="Arial" w:cs="Arial"/>
          <w:color w:val="FF0000"/>
          <w:sz w:val="20"/>
          <w:szCs w:val="20"/>
        </w:rPr>
      </w:pPr>
    </w:p>
    <w:p w14:paraId="2C99684B" w14:textId="77777777" w:rsidR="008C6F1F" w:rsidRPr="008C6F1F" w:rsidRDefault="008C6F1F" w:rsidP="00F50C22">
      <w:pPr>
        <w:pStyle w:val="PargrafodaLista"/>
        <w:keepNext/>
        <w:keepLines/>
        <w:numPr>
          <w:ilvl w:val="1"/>
          <w:numId w:val="4"/>
        </w:numPr>
        <w:tabs>
          <w:tab w:val="left" w:pos="567"/>
        </w:tabs>
        <w:spacing w:after="288" w:line="312" w:lineRule="auto"/>
        <w:jc w:val="both"/>
        <w:rPr>
          <w:rFonts w:ascii="Arial" w:eastAsia="Arial" w:hAnsi="Arial" w:cs="Arial"/>
          <w:b/>
          <w:sz w:val="20"/>
          <w:szCs w:val="20"/>
        </w:rPr>
      </w:pPr>
      <w:r w:rsidRPr="008C6F1F">
        <w:rPr>
          <w:rFonts w:ascii="Arial" w:eastAsia="Arial" w:hAnsi="Arial" w:cs="Arial"/>
          <w:b/>
          <w:sz w:val="20"/>
          <w:szCs w:val="20"/>
        </w:rPr>
        <w:t>Da exigência de amostra</w:t>
      </w:r>
    </w:p>
    <w:p w14:paraId="1442C829" w14:textId="77777777" w:rsidR="008C6F1F" w:rsidRPr="008C6F1F" w:rsidRDefault="008C6F1F" w:rsidP="008C6F1F">
      <w:pPr>
        <w:pStyle w:val="PargrafodaLista"/>
        <w:keepNext/>
        <w:keepLines/>
        <w:numPr>
          <w:ilvl w:val="2"/>
          <w:numId w:val="4"/>
        </w:numPr>
        <w:tabs>
          <w:tab w:val="left" w:pos="567"/>
        </w:tabs>
        <w:spacing w:after="288" w:line="312" w:lineRule="auto"/>
        <w:jc w:val="both"/>
        <w:rPr>
          <w:rFonts w:ascii="Arial" w:eastAsia="Arial" w:hAnsi="Arial" w:cs="Arial"/>
          <w:i/>
          <w:color w:val="0000FF"/>
          <w:sz w:val="20"/>
          <w:szCs w:val="20"/>
        </w:rPr>
      </w:pPr>
      <w:r>
        <w:rPr>
          <w:rFonts w:ascii="Arial" w:eastAsia="Arial" w:hAnsi="Arial" w:cs="Arial"/>
          <w:i/>
          <w:color w:val="0000FF"/>
          <w:sz w:val="20"/>
          <w:szCs w:val="20"/>
        </w:rPr>
        <w:t xml:space="preserve"> </w:t>
      </w:r>
      <w:r w:rsidRPr="003B7AE6">
        <w:rPr>
          <w:rFonts w:ascii="Arial" w:eastAsia="Arial" w:hAnsi="Arial" w:cs="Arial"/>
          <w:i/>
          <w:sz w:val="20"/>
          <w:szCs w:val="20"/>
        </w:rPr>
        <w:t>Havendo o aceite da proposta quanto ao valor, o interessado classificado provisoriamente em primeiro lugar, q</w:t>
      </w:r>
      <w:r w:rsidRPr="003B7AE6">
        <w:rPr>
          <w:rFonts w:ascii="Arial" w:eastAsia="Arial" w:hAnsi="Arial" w:cs="Arial"/>
          <w:b/>
          <w:sz w:val="20"/>
          <w:szCs w:val="20"/>
        </w:rPr>
        <w:t xml:space="preserve">uando e se for o caso </w:t>
      </w:r>
      <w:r w:rsidRPr="003B7AE6">
        <w:rPr>
          <w:rFonts w:ascii="Arial" w:eastAsia="Arial" w:hAnsi="Arial" w:cs="Arial"/>
          <w:i/>
          <w:sz w:val="20"/>
          <w:szCs w:val="20"/>
        </w:rPr>
        <w:t>poderá apresentar amostra</w:t>
      </w:r>
      <w:r w:rsidRPr="003B7AE6">
        <w:rPr>
          <w:rFonts w:ascii="Arial" w:eastAsia="Arial" w:hAnsi="Arial" w:cs="Arial"/>
          <w:sz w:val="20"/>
          <w:szCs w:val="20"/>
        </w:rPr>
        <w:t xml:space="preserve"> do material, ou catálogos e folders com a composição detalhada do produto, que deverá ser entregue no prazo máximo de 07 (sete) dias úteis, contados da convocação</w:t>
      </w:r>
      <w:r w:rsidRPr="003B7AE6">
        <w:rPr>
          <w:rFonts w:ascii="Arial" w:eastAsia="Arial" w:hAnsi="Arial" w:cs="Arial"/>
          <w:b/>
          <w:sz w:val="20"/>
          <w:szCs w:val="20"/>
        </w:rPr>
        <w:t>, bem como</w:t>
      </w:r>
    </w:p>
    <w:p w14:paraId="6105883C" w14:textId="77777777" w:rsidR="00686B0D" w:rsidRPr="003B7AE6" w:rsidRDefault="00343FD3" w:rsidP="008C6F1F">
      <w:pPr>
        <w:pBdr>
          <w:top w:val="nil"/>
          <w:left w:val="nil"/>
          <w:bottom w:val="nil"/>
          <w:right w:val="nil"/>
          <w:between w:val="nil"/>
        </w:pBdr>
        <w:ind w:firstLine="720"/>
        <w:jc w:val="both"/>
        <w:rPr>
          <w:rFonts w:ascii="Arial" w:eastAsia="Arial" w:hAnsi="Arial" w:cs="Arial"/>
          <w:sz w:val="20"/>
          <w:szCs w:val="20"/>
        </w:rPr>
      </w:pPr>
      <w:r w:rsidRPr="00CC4EA0">
        <w:rPr>
          <w:rFonts w:ascii="Arial" w:eastAsia="Arial" w:hAnsi="Arial" w:cs="Arial"/>
          <w:bCs/>
          <w:sz w:val="20"/>
          <w:szCs w:val="20"/>
        </w:rPr>
        <w:t>I)</w:t>
      </w:r>
      <w:r w:rsidRPr="003B7AE6">
        <w:rPr>
          <w:rFonts w:ascii="Arial" w:eastAsia="Arial" w:hAnsi="Arial" w:cs="Arial"/>
          <w:b/>
          <w:sz w:val="20"/>
          <w:szCs w:val="20"/>
        </w:rPr>
        <w:t xml:space="preserve"> </w:t>
      </w:r>
      <w:r w:rsidRPr="003B7AE6">
        <w:rPr>
          <w:rFonts w:ascii="Arial" w:eastAsia="Arial" w:hAnsi="Arial" w:cs="Arial"/>
          <w:sz w:val="20"/>
          <w:szCs w:val="20"/>
        </w:rPr>
        <w:t>dos licitantes ou dos fornecedores que aceitarem cotar os bens, as obras ou os serviços com preços iguais aos do adjudicatário, observada a classificação na licitação; e</w:t>
      </w:r>
    </w:p>
    <w:p w14:paraId="2C48609B" w14:textId="77777777" w:rsidR="00686B0D" w:rsidRPr="003B7AE6" w:rsidRDefault="00686B0D">
      <w:pPr>
        <w:pBdr>
          <w:top w:val="nil"/>
          <w:left w:val="nil"/>
          <w:bottom w:val="nil"/>
          <w:right w:val="nil"/>
          <w:between w:val="nil"/>
        </w:pBdr>
        <w:jc w:val="both"/>
        <w:rPr>
          <w:rFonts w:ascii="Arial" w:eastAsia="Arial" w:hAnsi="Arial" w:cs="Arial"/>
          <w:sz w:val="20"/>
          <w:szCs w:val="20"/>
        </w:rPr>
      </w:pPr>
    </w:p>
    <w:p w14:paraId="6FAEE8FB" w14:textId="77777777" w:rsidR="00686B0D" w:rsidRPr="003B7AE6" w:rsidRDefault="00343FD3" w:rsidP="008C6F1F">
      <w:pPr>
        <w:pBdr>
          <w:top w:val="nil"/>
          <w:left w:val="nil"/>
          <w:bottom w:val="nil"/>
          <w:right w:val="nil"/>
          <w:between w:val="nil"/>
        </w:pBdr>
        <w:ind w:firstLine="720"/>
        <w:jc w:val="both"/>
        <w:rPr>
          <w:rFonts w:ascii="Arial" w:eastAsia="Arial" w:hAnsi="Arial" w:cs="Arial"/>
          <w:sz w:val="20"/>
          <w:szCs w:val="20"/>
        </w:rPr>
      </w:pPr>
      <w:r w:rsidRPr="003B7AE6">
        <w:rPr>
          <w:rFonts w:ascii="Arial" w:eastAsia="Arial" w:hAnsi="Arial" w:cs="Arial"/>
          <w:sz w:val="20"/>
          <w:szCs w:val="20"/>
        </w:rPr>
        <w:t>II) dos licitantes ou dos fornecedores que mantiverem sua proposta original;</w:t>
      </w:r>
    </w:p>
    <w:p w14:paraId="242CDAC0" w14:textId="77777777" w:rsidR="00686B0D" w:rsidRPr="003B7AE6" w:rsidRDefault="00686B0D">
      <w:pPr>
        <w:pBdr>
          <w:top w:val="nil"/>
          <w:left w:val="nil"/>
          <w:bottom w:val="nil"/>
          <w:right w:val="nil"/>
          <w:between w:val="nil"/>
        </w:pBdr>
        <w:jc w:val="both"/>
        <w:rPr>
          <w:rFonts w:ascii="Arial" w:eastAsia="Arial" w:hAnsi="Arial" w:cs="Arial"/>
          <w:sz w:val="20"/>
          <w:szCs w:val="20"/>
        </w:rPr>
      </w:pPr>
    </w:p>
    <w:p w14:paraId="67D0AB13" w14:textId="77777777" w:rsidR="00686B0D" w:rsidRDefault="00343FD3" w:rsidP="008C6F1F">
      <w:pPr>
        <w:pBdr>
          <w:top w:val="nil"/>
          <w:left w:val="nil"/>
          <w:bottom w:val="nil"/>
          <w:right w:val="nil"/>
          <w:between w:val="nil"/>
        </w:pBdr>
        <w:spacing w:line="360" w:lineRule="auto"/>
        <w:ind w:firstLine="708"/>
        <w:jc w:val="both"/>
        <w:rPr>
          <w:rFonts w:ascii="Arial" w:eastAsia="Arial" w:hAnsi="Arial" w:cs="Arial"/>
          <w:i/>
          <w:sz w:val="20"/>
          <w:szCs w:val="20"/>
        </w:rPr>
      </w:pPr>
      <w:r w:rsidRPr="003B7AE6">
        <w:rPr>
          <w:rFonts w:ascii="Arial" w:eastAsia="Arial" w:hAnsi="Arial" w:cs="Arial"/>
          <w:sz w:val="20"/>
          <w:szCs w:val="20"/>
        </w:rPr>
        <w:t>III - será respeitada, nas contratações, a ordem de classificação dos licitantes ou fornecedores registrados na ata</w:t>
      </w:r>
      <w:r w:rsidR="00CC4EA0">
        <w:rPr>
          <w:rFonts w:ascii="Arial" w:eastAsia="Arial" w:hAnsi="Arial" w:cs="Arial"/>
          <w:sz w:val="20"/>
          <w:szCs w:val="20"/>
        </w:rPr>
        <w:t xml:space="preserve"> </w:t>
      </w:r>
      <w:r w:rsidRPr="003B7AE6">
        <w:rPr>
          <w:rFonts w:ascii="Arial" w:eastAsia="Arial" w:hAnsi="Arial" w:cs="Arial"/>
          <w:sz w:val="20"/>
          <w:szCs w:val="20"/>
        </w:rPr>
        <w:t xml:space="preserve">(Inciso II, Artigo 18 Decreto 14.133/2023). </w:t>
      </w:r>
      <w:r w:rsidRPr="003B7AE6">
        <w:rPr>
          <w:rFonts w:ascii="Arial" w:eastAsia="Arial" w:hAnsi="Arial" w:cs="Arial"/>
          <w:i/>
          <w:sz w:val="20"/>
          <w:szCs w:val="20"/>
        </w:rPr>
        <w:t xml:space="preserve"> </w:t>
      </w:r>
    </w:p>
    <w:p w14:paraId="4B3FE200" w14:textId="77777777" w:rsidR="008C6F1F" w:rsidRDefault="00A31500" w:rsidP="008C6F1F">
      <w:pPr>
        <w:pStyle w:val="PargrafodaLista"/>
        <w:numPr>
          <w:ilvl w:val="2"/>
          <w:numId w:val="4"/>
        </w:numPr>
        <w:pBdr>
          <w:top w:val="nil"/>
          <w:left w:val="nil"/>
          <w:bottom w:val="nil"/>
          <w:right w:val="nil"/>
          <w:between w:val="nil"/>
        </w:pBdr>
        <w:spacing w:line="360" w:lineRule="auto"/>
        <w:jc w:val="both"/>
        <w:rPr>
          <w:rFonts w:ascii="Arial" w:eastAsia="Arial" w:hAnsi="Arial" w:cs="Arial"/>
          <w:i/>
          <w:sz w:val="20"/>
          <w:szCs w:val="20"/>
        </w:rPr>
      </w:pPr>
      <w:r>
        <w:rPr>
          <w:rFonts w:ascii="Arial" w:eastAsia="Arial" w:hAnsi="Arial" w:cs="Arial"/>
          <w:i/>
          <w:sz w:val="20"/>
          <w:szCs w:val="20"/>
        </w:rPr>
        <w:t xml:space="preserve"> </w:t>
      </w:r>
      <w:r w:rsidR="008C6F1F" w:rsidRPr="003B7AE6">
        <w:rPr>
          <w:rFonts w:ascii="Arial" w:eastAsia="Arial" w:hAnsi="Arial" w:cs="Arial"/>
          <w:i/>
          <w:sz w:val="20"/>
          <w:szCs w:val="20"/>
        </w:rPr>
        <w:t>A data, local e horário da apresentação da amostra será divulgada por mensagem no sistema, cuja presença será facultada a todos os interessados, incluindo os demais fornecedores interessados.</w:t>
      </w:r>
    </w:p>
    <w:p w14:paraId="6CCDFBA1" w14:textId="77777777" w:rsidR="008C6F1F" w:rsidRDefault="008C6F1F" w:rsidP="008C6F1F">
      <w:pPr>
        <w:pStyle w:val="PargrafodaLista"/>
        <w:numPr>
          <w:ilvl w:val="2"/>
          <w:numId w:val="4"/>
        </w:numPr>
        <w:pBdr>
          <w:top w:val="nil"/>
          <w:left w:val="nil"/>
          <w:bottom w:val="nil"/>
          <w:right w:val="nil"/>
          <w:between w:val="nil"/>
        </w:pBdr>
        <w:spacing w:line="360" w:lineRule="auto"/>
        <w:jc w:val="both"/>
        <w:rPr>
          <w:rFonts w:ascii="Arial" w:eastAsia="Arial" w:hAnsi="Arial" w:cs="Arial"/>
          <w:i/>
          <w:sz w:val="20"/>
          <w:szCs w:val="20"/>
        </w:rPr>
      </w:pPr>
      <w:r>
        <w:rPr>
          <w:rFonts w:ascii="Arial" w:eastAsia="Arial" w:hAnsi="Arial" w:cs="Arial"/>
          <w:i/>
          <w:sz w:val="20"/>
          <w:szCs w:val="20"/>
        </w:rPr>
        <w:t xml:space="preserve"> </w:t>
      </w:r>
      <w:r w:rsidRPr="003B7AE6">
        <w:rPr>
          <w:rFonts w:ascii="Arial" w:eastAsia="Arial" w:hAnsi="Arial" w:cs="Arial"/>
          <w:i/>
          <w:sz w:val="20"/>
          <w:szCs w:val="20"/>
        </w:rPr>
        <w:t xml:space="preserve">As amostras poderão ser entregues no endereço </w:t>
      </w:r>
      <w:r w:rsidRPr="003B7AE6">
        <w:rPr>
          <w:rFonts w:ascii="Arial" w:eastAsia="Arial" w:hAnsi="Arial" w:cs="Arial"/>
          <w:sz w:val="20"/>
          <w:szCs w:val="20"/>
        </w:rPr>
        <w:t>Diretoria de Gestão de Contratações – UFMS – Avenida Costa e Silva</w:t>
      </w:r>
      <w:r w:rsidR="002860CF">
        <w:rPr>
          <w:rFonts w:ascii="Arial" w:eastAsia="Arial" w:hAnsi="Arial" w:cs="Arial"/>
          <w:sz w:val="20"/>
          <w:szCs w:val="20"/>
        </w:rPr>
        <w:t xml:space="preserve"> </w:t>
      </w:r>
      <w:r w:rsidRPr="003B7AE6">
        <w:rPr>
          <w:rFonts w:ascii="Arial" w:eastAsia="Arial" w:hAnsi="Arial" w:cs="Arial"/>
          <w:sz w:val="20"/>
          <w:szCs w:val="20"/>
        </w:rPr>
        <w:t xml:space="preserve">- prédio das </w:t>
      </w:r>
      <w:proofErr w:type="spellStart"/>
      <w:r w:rsidRPr="003B7AE6">
        <w:rPr>
          <w:rFonts w:ascii="Arial" w:eastAsia="Arial" w:hAnsi="Arial" w:cs="Arial"/>
          <w:sz w:val="20"/>
          <w:szCs w:val="20"/>
        </w:rPr>
        <w:t>Pró-Reitorias</w:t>
      </w:r>
      <w:proofErr w:type="spellEnd"/>
      <w:r w:rsidR="002860CF">
        <w:rPr>
          <w:rFonts w:ascii="Arial" w:eastAsia="Arial" w:hAnsi="Arial" w:cs="Arial"/>
          <w:sz w:val="20"/>
          <w:szCs w:val="20"/>
        </w:rPr>
        <w:t xml:space="preserve"> </w:t>
      </w:r>
      <w:r w:rsidRPr="003B7AE6">
        <w:rPr>
          <w:rFonts w:ascii="Arial" w:eastAsia="Arial" w:hAnsi="Arial" w:cs="Arial"/>
          <w:sz w:val="20"/>
          <w:szCs w:val="20"/>
        </w:rPr>
        <w:t xml:space="preserve">- UFMS, no horário das 08h às 11h e das 14h às 17h, de Segunda a Sexta-Feira, em Campo Grande/MS. </w:t>
      </w:r>
      <w:r w:rsidRPr="00A31500">
        <w:rPr>
          <w:rFonts w:ascii="Arial" w:eastAsia="Arial" w:hAnsi="Arial" w:cs="Arial"/>
          <w:i/>
          <w:iCs/>
          <w:sz w:val="20"/>
          <w:szCs w:val="20"/>
        </w:rPr>
        <w:t>No</w:t>
      </w:r>
      <w:r w:rsidRPr="003B7AE6">
        <w:rPr>
          <w:rFonts w:ascii="Arial" w:eastAsia="Arial" w:hAnsi="Arial" w:cs="Arial"/>
          <w:sz w:val="20"/>
          <w:szCs w:val="20"/>
        </w:rPr>
        <w:t xml:space="preserve"> </w:t>
      </w:r>
      <w:r w:rsidRPr="00A31500">
        <w:rPr>
          <w:rFonts w:ascii="Arial" w:eastAsia="Arial" w:hAnsi="Arial" w:cs="Arial"/>
          <w:i/>
          <w:iCs/>
          <w:sz w:val="20"/>
          <w:szCs w:val="20"/>
        </w:rPr>
        <w:t>p</w:t>
      </w:r>
      <w:r w:rsidRPr="003B7AE6">
        <w:rPr>
          <w:rFonts w:ascii="Arial" w:eastAsia="Arial" w:hAnsi="Arial" w:cs="Arial"/>
          <w:i/>
          <w:sz w:val="20"/>
          <w:szCs w:val="20"/>
        </w:rPr>
        <w:t>razo limite de 07 (sete) dias úteis, sendo que a empresa assume total responsabilidade pelo envio e por eventual atraso na entrega.</w:t>
      </w:r>
    </w:p>
    <w:p w14:paraId="353B4354" w14:textId="77777777" w:rsidR="00A31500" w:rsidRDefault="00A31500" w:rsidP="008C6F1F">
      <w:pPr>
        <w:pStyle w:val="PargrafodaLista"/>
        <w:numPr>
          <w:ilvl w:val="2"/>
          <w:numId w:val="4"/>
        </w:numPr>
        <w:pBdr>
          <w:top w:val="nil"/>
          <w:left w:val="nil"/>
          <w:bottom w:val="nil"/>
          <w:right w:val="nil"/>
          <w:between w:val="nil"/>
        </w:pBdr>
        <w:spacing w:line="360" w:lineRule="auto"/>
        <w:jc w:val="both"/>
        <w:rPr>
          <w:rFonts w:ascii="Arial" w:eastAsia="Arial" w:hAnsi="Arial" w:cs="Arial"/>
          <w:i/>
          <w:sz w:val="20"/>
          <w:szCs w:val="20"/>
        </w:rPr>
      </w:pPr>
      <w:r>
        <w:rPr>
          <w:rFonts w:ascii="Arial" w:eastAsia="Arial" w:hAnsi="Arial" w:cs="Arial"/>
          <w:i/>
          <w:sz w:val="20"/>
          <w:szCs w:val="20"/>
        </w:rPr>
        <w:t xml:space="preserve"> </w:t>
      </w:r>
      <w:r w:rsidRPr="003B7AE6">
        <w:rPr>
          <w:rFonts w:ascii="Arial" w:eastAsia="Arial" w:hAnsi="Arial" w:cs="Arial"/>
          <w:i/>
          <w:sz w:val="20"/>
          <w:szCs w:val="20"/>
        </w:rPr>
        <w:t>É facultada prorrogação o prazo estabelecido, a partir de solicitação fundamentada no chat pelo interessado, antes de findo o prazo.</w:t>
      </w:r>
    </w:p>
    <w:p w14:paraId="3D92C076" w14:textId="77777777" w:rsidR="00A31500" w:rsidRDefault="00A31500" w:rsidP="008C6F1F">
      <w:pPr>
        <w:pStyle w:val="PargrafodaLista"/>
        <w:numPr>
          <w:ilvl w:val="2"/>
          <w:numId w:val="4"/>
        </w:numPr>
        <w:pBdr>
          <w:top w:val="nil"/>
          <w:left w:val="nil"/>
          <w:bottom w:val="nil"/>
          <w:right w:val="nil"/>
          <w:between w:val="nil"/>
        </w:pBdr>
        <w:spacing w:line="360" w:lineRule="auto"/>
        <w:jc w:val="both"/>
        <w:rPr>
          <w:rFonts w:ascii="Arial" w:eastAsia="Arial" w:hAnsi="Arial" w:cs="Arial"/>
          <w:i/>
          <w:sz w:val="20"/>
          <w:szCs w:val="20"/>
        </w:rPr>
      </w:pPr>
      <w:r>
        <w:rPr>
          <w:rFonts w:ascii="Arial" w:eastAsia="Arial" w:hAnsi="Arial" w:cs="Arial"/>
          <w:i/>
          <w:sz w:val="20"/>
          <w:szCs w:val="20"/>
        </w:rPr>
        <w:t xml:space="preserve"> </w:t>
      </w:r>
      <w:r w:rsidRPr="003B7AE6">
        <w:rPr>
          <w:rFonts w:ascii="Arial" w:eastAsia="Arial" w:hAnsi="Arial" w:cs="Arial"/>
          <w:i/>
          <w:sz w:val="20"/>
          <w:szCs w:val="20"/>
        </w:rPr>
        <w:t>No caso de não haver entrega da amostra ou ocorrer atraso na entrega, sem justificativa aceita, ou havendo entrega de amostra fora das especificações previstas, a proposta será recusada.</w:t>
      </w:r>
    </w:p>
    <w:p w14:paraId="41EE4BA1" w14:textId="77777777" w:rsidR="00E85B12" w:rsidRPr="008C6F1F" w:rsidRDefault="00E85B12" w:rsidP="00E85B12">
      <w:pPr>
        <w:pStyle w:val="PargrafodaLista"/>
        <w:numPr>
          <w:ilvl w:val="2"/>
          <w:numId w:val="4"/>
        </w:numPr>
        <w:pBdr>
          <w:top w:val="nil"/>
          <w:left w:val="nil"/>
          <w:bottom w:val="nil"/>
          <w:right w:val="nil"/>
          <w:between w:val="nil"/>
        </w:pBdr>
        <w:spacing w:line="360" w:lineRule="auto"/>
        <w:jc w:val="both"/>
        <w:rPr>
          <w:rFonts w:ascii="Arial" w:eastAsia="Arial" w:hAnsi="Arial" w:cs="Arial"/>
          <w:i/>
          <w:sz w:val="20"/>
          <w:szCs w:val="20"/>
        </w:rPr>
      </w:pPr>
      <w:r>
        <w:rPr>
          <w:rFonts w:ascii="Arial" w:eastAsia="Arial" w:hAnsi="Arial" w:cs="Arial"/>
          <w:i/>
          <w:sz w:val="20"/>
          <w:szCs w:val="20"/>
        </w:rPr>
        <w:t xml:space="preserve"> </w:t>
      </w:r>
      <w:r w:rsidRPr="003B7AE6">
        <w:rPr>
          <w:rFonts w:ascii="Arial" w:eastAsia="Arial" w:hAnsi="Arial" w:cs="Arial"/>
          <w:i/>
          <w:sz w:val="20"/>
          <w:szCs w:val="20"/>
        </w:rPr>
        <w:t>Serão avaliados os seguintes aspectos e padrões mínimos de aceitabilidade: (a cargo da exigência da unidade técnica requisitante)</w:t>
      </w:r>
    </w:p>
    <w:p w14:paraId="6DD83461" w14:textId="77777777" w:rsidR="00686B0D" w:rsidRPr="003B7AE6" w:rsidRDefault="00343FD3">
      <w:pPr>
        <w:numPr>
          <w:ilvl w:val="4"/>
          <w:numId w:val="1"/>
        </w:numPr>
        <w:pBdr>
          <w:top w:val="nil"/>
          <w:left w:val="nil"/>
          <w:bottom w:val="nil"/>
          <w:right w:val="nil"/>
          <w:between w:val="nil"/>
        </w:pBdr>
        <w:spacing w:before="120" w:line="312" w:lineRule="auto"/>
        <w:ind w:left="851" w:firstLine="0"/>
        <w:jc w:val="both"/>
        <w:rPr>
          <w:rFonts w:ascii="Arial" w:eastAsia="Arial" w:hAnsi="Arial" w:cs="Arial"/>
          <w:i/>
          <w:color w:val="FF0000"/>
          <w:sz w:val="20"/>
          <w:szCs w:val="20"/>
        </w:rPr>
      </w:pPr>
      <w:r w:rsidRPr="003B7AE6">
        <w:rPr>
          <w:rFonts w:ascii="Arial" w:eastAsia="Arial" w:hAnsi="Arial" w:cs="Arial"/>
          <w:i/>
          <w:color w:val="FF0000"/>
          <w:sz w:val="20"/>
          <w:szCs w:val="20"/>
        </w:rPr>
        <w:t>Itens (....): ...........;</w:t>
      </w:r>
    </w:p>
    <w:p w14:paraId="1A5E65BA" w14:textId="77777777" w:rsidR="00686B0D" w:rsidRPr="003B7AE6" w:rsidRDefault="00343FD3">
      <w:pPr>
        <w:numPr>
          <w:ilvl w:val="4"/>
          <w:numId w:val="1"/>
        </w:numPr>
        <w:pBdr>
          <w:top w:val="nil"/>
          <w:left w:val="nil"/>
          <w:bottom w:val="nil"/>
          <w:right w:val="nil"/>
          <w:between w:val="nil"/>
        </w:pBdr>
        <w:spacing w:after="288" w:line="312" w:lineRule="auto"/>
        <w:ind w:left="851" w:firstLine="0"/>
        <w:jc w:val="both"/>
        <w:rPr>
          <w:rFonts w:ascii="Arial" w:eastAsia="Arial" w:hAnsi="Arial" w:cs="Arial"/>
          <w:i/>
          <w:color w:val="FF0000"/>
          <w:sz w:val="20"/>
          <w:szCs w:val="20"/>
        </w:rPr>
      </w:pPr>
      <w:r w:rsidRPr="003B7AE6">
        <w:rPr>
          <w:rFonts w:ascii="Arial" w:eastAsia="Arial" w:hAnsi="Arial" w:cs="Arial"/>
          <w:i/>
          <w:color w:val="FF0000"/>
          <w:sz w:val="20"/>
          <w:szCs w:val="20"/>
        </w:rPr>
        <w:t>Itens (....): ...........</w:t>
      </w:r>
      <w:proofErr w:type="gramStart"/>
      <w:r w:rsidRPr="003B7AE6">
        <w:rPr>
          <w:rFonts w:ascii="Arial" w:eastAsia="Arial" w:hAnsi="Arial" w:cs="Arial"/>
          <w:i/>
          <w:color w:val="FF0000"/>
          <w:sz w:val="20"/>
          <w:szCs w:val="20"/>
        </w:rPr>
        <w:t>; .</w:t>
      </w:r>
      <w:proofErr w:type="gramEnd"/>
    </w:p>
    <w:p w14:paraId="3271470B" w14:textId="77777777" w:rsidR="00E85B12" w:rsidRPr="00E85B12" w:rsidRDefault="00E85B12" w:rsidP="00E85B1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z w:val="20"/>
          <w:szCs w:val="20"/>
        </w:rPr>
      </w:pPr>
      <w:r>
        <w:rPr>
          <w:rFonts w:ascii="Arial" w:eastAsia="Arial" w:hAnsi="Arial" w:cs="Arial"/>
          <w:i/>
          <w:sz w:val="20"/>
          <w:szCs w:val="20"/>
        </w:rPr>
        <w:t xml:space="preserve"> </w:t>
      </w:r>
      <w:r w:rsidRPr="00E85B12">
        <w:rPr>
          <w:rFonts w:ascii="Arial" w:eastAsia="Arial" w:hAnsi="Arial" w:cs="Arial"/>
          <w:i/>
          <w:sz w:val="20"/>
          <w:szCs w:val="20"/>
        </w:rPr>
        <w:t>Os resultados das avaliações serão divulgados por meio de mensagem no sistema.</w:t>
      </w:r>
    </w:p>
    <w:p w14:paraId="3EBF4CDC" w14:textId="77777777" w:rsidR="00E85B12" w:rsidRDefault="00E85B12" w:rsidP="00E85B1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z w:val="20"/>
          <w:szCs w:val="20"/>
        </w:rPr>
      </w:pPr>
      <w:r>
        <w:rPr>
          <w:rFonts w:ascii="Arial" w:eastAsia="Arial" w:hAnsi="Arial" w:cs="Arial"/>
          <w:i/>
          <w:sz w:val="20"/>
          <w:szCs w:val="20"/>
        </w:rPr>
        <w:t xml:space="preserve"> </w:t>
      </w:r>
      <w:r w:rsidRPr="003B7AE6">
        <w:rPr>
          <w:rFonts w:ascii="Arial" w:eastAsia="Arial" w:hAnsi="Arial" w:cs="Arial"/>
          <w:i/>
          <w:sz w:val="20"/>
          <w:szCs w:val="2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BF461EC" w14:textId="77777777" w:rsidR="00E85B12" w:rsidRDefault="00E85B12" w:rsidP="00E85B1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z w:val="20"/>
          <w:szCs w:val="20"/>
        </w:rPr>
      </w:pPr>
      <w:r>
        <w:rPr>
          <w:rFonts w:ascii="Arial" w:eastAsia="Arial" w:hAnsi="Arial" w:cs="Arial"/>
          <w:i/>
          <w:sz w:val="20"/>
          <w:szCs w:val="20"/>
        </w:rPr>
        <w:t xml:space="preserve"> </w:t>
      </w:r>
      <w:r w:rsidRPr="003B7AE6">
        <w:rPr>
          <w:rFonts w:ascii="Arial" w:eastAsia="Arial" w:hAnsi="Arial" w:cs="Arial"/>
          <w:i/>
          <w:sz w:val="20"/>
          <w:szCs w:val="20"/>
        </w:rPr>
        <w:t>Os exemplares colocados à disposição da Administração serão tratados como protótipos, podendo ser manuseados e desmontados pela equipe técnica responsável pela análise, não gerando direito a ressarcimento.</w:t>
      </w:r>
    </w:p>
    <w:p w14:paraId="795D77F1" w14:textId="77777777" w:rsidR="00E85B12" w:rsidRDefault="00E85B12" w:rsidP="00E85B1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z w:val="20"/>
          <w:szCs w:val="20"/>
        </w:rPr>
      </w:pPr>
      <w:r w:rsidRPr="003B7AE6">
        <w:rPr>
          <w:rFonts w:ascii="Arial" w:eastAsia="Arial" w:hAnsi="Arial" w:cs="Arial"/>
          <w:i/>
          <w:sz w:val="20"/>
          <w:szCs w:val="20"/>
        </w:rPr>
        <w:t>Após a divulgação do resultado final do certame, as amostras entregues deverão ser recolhidas pelos fornecedores no prazo de 20 (vinte) dias, após o qual poderão ser descartadas pela Administração, sem direito a ressarcimento.</w:t>
      </w:r>
    </w:p>
    <w:p w14:paraId="11CF5742" w14:textId="284F05F0" w:rsidR="00E85B12" w:rsidRDefault="00E85B12" w:rsidP="00E85B1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z w:val="20"/>
          <w:szCs w:val="20"/>
        </w:rPr>
      </w:pPr>
      <w:r w:rsidRPr="003B7AE6">
        <w:rPr>
          <w:rFonts w:ascii="Arial" w:eastAsia="Arial" w:hAnsi="Arial" w:cs="Arial"/>
          <w:i/>
          <w:sz w:val="20"/>
          <w:szCs w:val="20"/>
        </w:rPr>
        <w:lastRenderedPageBreak/>
        <w:t>Os interessados deverão colocar à disposição da Administração todas as condições indispensáveis à realização de testes e fornecer, sem ônus, os manuais impressos em língua portuguesa, necessários ao seu perfeito manuseio, quando for o caso.</w:t>
      </w:r>
    </w:p>
    <w:p w14:paraId="57C08274" w14:textId="4089AFAD"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xml:space="preserve">Nota Explicativa </w:t>
      </w:r>
      <w:r>
        <w:rPr>
          <w:rFonts w:ascii="Arial" w:hAnsi="Arial" w:cs="Arial"/>
          <w:i/>
          <w:iCs/>
          <w:color w:val="0000FF"/>
        </w:rPr>
        <w:t>34</w:t>
      </w:r>
      <w:r w:rsidRPr="00EB0555">
        <w:rPr>
          <w:rFonts w:ascii="Arial" w:hAnsi="Arial" w:cs="Arial"/>
          <w:i/>
          <w:iCs/>
          <w:color w:val="0000FF"/>
        </w:rPr>
        <w:t xml:space="preserve">: A possibilidade de exigência de amostra, exame de conformidade e prova de conceito tem previsão no </w:t>
      </w:r>
      <w:hyperlink r:id="rId22" w:history="1">
        <w:r w:rsidRPr="00EB0555">
          <w:rPr>
            <w:rStyle w:val="Hyperlink"/>
            <w:rFonts w:ascii="Arial" w:hAnsi="Arial" w:cs="Arial"/>
            <w:i/>
            <w:iCs/>
            <w:color w:val="0000FF"/>
          </w:rPr>
          <w:t>artigo 17, §3º, artigo 41, inciso II, e artigo 42, §2º, todos da Lei nº 14.133</w:t>
        </w:r>
      </w:hyperlink>
      <w:r w:rsidRPr="00EB0555">
        <w:rPr>
          <w:rFonts w:ascii="Arial" w:hAnsi="Arial" w:cs="Arial"/>
          <w:i/>
          <w:iCs/>
          <w:color w:val="0000FF"/>
        </w:rPr>
        <w:t xml:space="preserve">, de 2021, e no artigo 29, §1º, da </w:t>
      </w:r>
      <w:hyperlink r:id="rId23" w:history="1">
        <w:r w:rsidRPr="00EB0555">
          <w:rPr>
            <w:rStyle w:val="Hyperlink"/>
            <w:rFonts w:ascii="Arial" w:hAnsi="Arial" w:cs="Arial"/>
            <w:i/>
            <w:iCs/>
            <w:color w:val="0000FF"/>
          </w:rPr>
          <w:t>Instrução Normativa SEGES/ME nº 73, de 2022</w:t>
        </w:r>
      </w:hyperlink>
      <w:r w:rsidRPr="00EB0555">
        <w:rPr>
          <w:rFonts w:ascii="Arial" w:hAnsi="Arial" w:cs="Arial"/>
          <w:i/>
          <w:iCs/>
          <w:color w:val="0000FF"/>
        </w:rPr>
        <w:t>. A justificativa para a exigência deve constar do ETP, devendo o TR disciplinar a forma como essa etapa ocorrerá, bem como os critérios a serem adotados para a avaliação.</w:t>
      </w:r>
    </w:p>
    <w:p w14:paraId="0F5991DB" w14:textId="77777777" w:rsidR="00EB0555" w:rsidRPr="00EB0555" w:rsidRDefault="00EB0555" w:rsidP="00EB0555">
      <w:pPr>
        <w:pStyle w:val="Textodecomentrio"/>
        <w:ind w:firstLine="567"/>
        <w:jc w:val="both"/>
        <w:rPr>
          <w:rFonts w:ascii="Arial" w:hAnsi="Arial" w:cs="Arial"/>
          <w:color w:val="0000FF"/>
        </w:rPr>
      </w:pPr>
    </w:p>
    <w:p w14:paraId="7A3D3FBE" w14:textId="4A7F44A9"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xml:space="preserve">Nota Explicativa </w:t>
      </w:r>
      <w:r>
        <w:rPr>
          <w:rFonts w:ascii="Arial" w:hAnsi="Arial" w:cs="Arial"/>
          <w:i/>
          <w:iCs/>
          <w:color w:val="0000FF"/>
        </w:rPr>
        <w:t>35</w:t>
      </w:r>
      <w:r w:rsidRPr="00EB0555">
        <w:rPr>
          <w:rFonts w:ascii="Arial" w:hAnsi="Arial" w:cs="Arial"/>
          <w:i/>
          <w:iCs/>
          <w:color w:val="0000FF"/>
        </w:rPr>
        <w:t>: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47F314C5" w14:textId="77777777" w:rsidR="00EB0555" w:rsidRDefault="00EB0555" w:rsidP="00EB0555">
      <w:pPr>
        <w:pStyle w:val="PargrafodaLista"/>
        <w:pBdr>
          <w:top w:val="nil"/>
          <w:left w:val="nil"/>
          <w:bottom w:val="nil"/>
          <w:right w:val="nil"/>
          <w:between w:val="nil"/>
        </w:pBdr>
        <w:spacing w:before="120" w:after="288" w:line="312" w:lineRule="auto"/>
        <w:ind w:left="1224"/>
        <w:jc w:val="both"/>
        <w:rPr>
          <w:rFonts w:ascii="Arial" w:eastAsia="Arial" w:hAnsi="Arial" w:cs="Arial"/>
          <w:i/>
          <w:sz w:val="20"/>
          <w:szCs w:val="20"/>
        </w:rPr>
      </w:pPr>
    </w:p>
    <w:p w14:paraId="5A533872" w14:textId="77777777" w:rsidR="00F50C22" w:rsidRPr="00F50C22" w:rsidRDefault="00F50C22" w:rsidP="00F50C22">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
          <w:sz w:val="20"/>
          <w:szCs w:val="20"/>
        </w:rPr>
      </w:pPr>
      <w:r w:rsidRPr="003B7AE6">
        <w:rPr>
          <w:rFonts w:ascii="Arial" w:hAnsi="Arial" w:cs="Arial"/>
          <w:b/>
          <w:strike/>
          <w:color w:val="FF0000"/>
          <w:sz w:val="20"/>
          <w:szCs w:val="20"/>
        </w:rPr>
        <w:t>Da exigência de carta de solidariedade</w:t>
      </w:r>
    </w:p>
    <w:p w14:paraId="45A95377" w14:textId="500AC041" w:rsidR="00F50C22" w:rsidRPr="00EB0555" w:rsidRDefault="00F50C22" w:rsidP="00F50C2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z w:val="20"/>
          <w:szCs w:val="20"/>
        </w:rPr>
      </w:pPr>
      <w:r w:rsidRPr="003B7AE6">
        <w:rPr>
          <w:rFonts w:ascii="Arial" w:hAnsi="Arial" w:cs="Arial"/>
          <w:strike/>
          <w:color w:val="FF0000"/>
          <w:sz w:val="20"/>
          <w:szCs w:val="20"/>
        </w:rPr>
        <w:t>Em caso de fornecedor revendedor ou distribuidor, será exigida carta de solidariedade emitida pelo fabricante, que assegure a execução do contrato.</w:t>
      </w:r>
    </w:p>
    <w:p w14:paraId="575D92BF" w14:textId="0CFA63D8" w:rsidR="00EB0555" w:rsidRDefault="00EB0555" w:rsidP="00EB0555">
      <w:pPr>
        <w:pStyle w:val="Textodecomentrio"/>
        <w:ind w:firstLine="567"/>
        <w:jc w:val="both"/>
      </w:pPr>
      <w:r w:rsidRPr="00EB0555">
        <w:rPr>
          <w:rFonts w:ascii="Arial" w:hAnsi="Arial" w:cs="Arial"/>
          <w:i/>
          <w:iCs/>
          <w:color w:val="0000FF"/>
        </w:rPr>
        <w:t>Nota Explicativa</w:t>
      </w:r>
      <w:r>
        <w:rPr>
          <w:rFonts w:ascii="Arial" w:hAnsi="Arial" w:cs="Arial"/>
          <w:i/>
          <w:iCs/>
          <w:color w:val="0000FF"/>
        </w:rPr>
        <w:t xml:space="preserve"> 36</w:t>
      </w:r>
      <w:r w:rsidRPr="00EB0555">
        <w:rPr>
          <w:rFonts w:ascii="Arial" w:hAnsi="Arial" w:cs="Arial"/>
          <w:i/>
          <w:iCs/>
          <w:color w:val="0000FF"/>
        </w:rPr>
        <w:t xml:space="preserve">: Em razão de seu potencial de restringir a competitividade do certame, a exigência de carta de solidariedade </w:t>
      </w:r>
      <w:r w:rsidRPr="00EB0555">
        <w:rPr>
          <w:rFonts w:ascii="Arial" w:hAnsi="Arial" w:cs="Arial"/>
          <w:i/>
          <w:iCs/>
          <w:color w:val="0000FF"/>
          <w:u w:val="single"/>
        </w:rPr>
        <w:t>somente se justificará em situações excepcionais e devidamente motivadas</w:t>
      </w:r>
      <w:r>
        <w:rPr>
          <w:i/>
          <w:iCs/>
          <w:color w:val="000000"/>
        </w:rPr>
        <w:t>.</w:t>
      </w:r>
    </w:p>
    <w:p w14:paraId="26ACE817" w14:textId="77777777" w:rsidR="00F50C22" w:rsidRPr="00EB0555" w:rsidRDefault="00A1623F" w:rsidP="00A1623F">
      <w:pPr>
        <w:pStyle w:val="PargrafodaLista"/>
        <w:numPr>
          <w:ilvl w:val="0"/>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EB0555">
        <w:rPr>
          <w:rFonts w:ascii="Arial" w:eastAsia="Arial" w:hAnsi="Arial" w:cs="Arial"/>
          <w:b/>
          <w:sz w:val="20"/>
          <w:szCs w:val="20"/>
        </w:rPr>
        <w:t>SUBCONTRATAÇÃO</w:t>
      </w:r>
    </w:p>
    <w:p w14:paraId="525078EB" w14:textId="16D5B4CB" w:rsidR="00A1623F" w:rsidRPr="00EB0555" w:rsidRDefault="00A1623F" w:rsidP="00A1623F">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color w:val="FF0000"/>
          <w:sz w:val="20"/>
          <w:szCs w:val="20"/>
        </w:rPr>
        <w:t>Não é admitida a subcontratação do objeto contratual.</w:t>
      </w:r>
    </w:p>
    <w:p w14:paraId="0DFD8B63" w14:textId="0D68E5BD"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xml:space="preserve">Nota Explicativa </w:t>
      </w:r>
      <w:r>
        <w:rPr>
          <w:rFonts w:ascii="Arial" w:hAnsi="Arial" w:cs="Arial"/>
          <w:i/>
          <w:iCs/>
          <w:color w:val="0000FF"/>
        </w:rPr>
        <w:t>37</w:t>
      </w:r>
      <w:r w:rsidRPr="00A72621">
        <w:rPr>
          <w:rFonts w:ascii="Arial" w:hAnsi="Arial" w:cs="Arial"/>
          <w:b/>
          <w:bCs/>
          <w:i/>
          <w:iCs/>
          <w:color w:val="0000FF"/>
          <w:u w:val="single"/>
        </w:rPr>
        <w:t>: Não se admite a exigência de subcontratação para o fornecimento de bens, exceto quando estiver vinculado à prestação de serviços acessórios</w:t>
      </w:r>
      <w:r w:rsidRPr="00EB0555">
        <w:rPr>
          <w:rFonts w:ascii="Arial" w:hAnsi="Arial" w:cs="Arial"/>
          <w:i/>
          <w:iCs/>
          <w:color w:val="0000FF"/>
        </w:rPr>
        <w:t>. Observe-se, ainda, que é vedada a subcontratação completa ou da parcela principal da obrigação.</w:t>
      </w:r>
    </w:p>
    <w:p w14:paraId="52D90FA2" w14:textId="77777777" w:rsidR="00EB0555" w:rsidRPr="00EB0555" w:rsidRDefault="00EB0555" w:rsidP="00EB0555">
      <w:pPr>
        <w:pStyle w:val="Textodecomentrio"/>
        <w:ind w:firstLine="567"/>
        <w:jc w:val="both"/>
        <w:rPr>
          <w:rFonts w:ascii="Arial" w:hAnsi="Arial" w:cs="Arial"/>
          <w:color w:val="0000FF"/>
        </w:rPr>
      </w:pPr>
    </w:p>
    <w:p w14:paraId="6C399C4E" w14:textId="41D3B671"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xml:space="preserve">Nota Explicativa </w:t>
      </w:r>
      <w:r>
        <w:rPr>
          <w:rFonts w:ascii="Arial" w:hAnsi="Arial" w:cs="Arial"/>
          <w:i/>
          <w:iCs/>
          <w:color w:val="0000FF"/>
        </w:rPr>
        <w:t>38</w:t>
      </w:r>
      <w:r w:rsidRPr="00EB0555">
        <w:rPr>
          <w:rFonts w:ascii="Arial" w:hAnsi="Arial" w:cs="Arial"/>
          <w:i/>
          <w:iCs/>
          <w:color w:val="0000FF"/>
        </w:rPr>
        <w:t xml:space="preserve">: A subcontratação deve ser avaliada à luz do </w:t>
      </w:r>
      <w:hyperlink r:id="rId24" w:history="1">
        <w:r w:rsidRPr="00EB0555">
          <w:rPr>
            <w:rStyle w:val="Hyperlink"/>
            <w:rFonts w:ascii="Arial" w:hAnsi="Arial" w:cs="Arial"/>
            <w:i/>
            <w:iCs/>
            <w:color w:val="0000FF"/>
          </w:rPr>
          <w:t>artigo 122 da Lei nº 14.133, de 2021</w:t>
        </w:r>
      </w:hyperlink>
      <w:r w:rsidRPr="00EB0555">
        <w:rPr>
          <w:rFonts w:ascii="Arial" w:hAnsi="Arial" w:cs="Arial"/>
          <w:i/>
          <w:iCs/>
          <w:color w:val="0000FF"/>
        </w:rPr>
        <w:t>:</w:t>
      </w:r>
    </w:p>
    <w:p w14:paraId="792E5019" w14:textId="77777777"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“Art. 122. Na execução do contrato e sem prejuízo das responsabilidades contratuais e legais, o contratado poderá subcontratar partes da obra, do serviço ou do fornecimento até o limite autorizado, em cada caso, pela Administração.</w:t>
      </w:r>
    </w:p>
    <w:p w14:paraId="00C3C15A" w14:textId="77777777"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1º O contratado apresentará à Administração documentação que comprove a capacidade técnica do subcontratado, que será avaliada e juntada aos autos do processo correspondente.</w:t>
      </w:r>
    </w:p>
    <w:p w14:paraId="70DD4D51" w14:textId="77777777" w:rsidR="00EB0555" w:rsidRPr="00EB0555" w:rsidRDefault="00EB0555" w:rsidP="00EB0555">
      <w:pPr>
        <w:pStyle w:val="Textodecomentrio"/>
        <w:ind w:firstLine="567"/>
        <w:jc w:val="both"/>
        <w:rPr>
          <w:rFonts w:ascii="Arial" w:hAnsi="Arial" w:cs="Arial"/>
          <w:color w:val="0000FF"/>
        </w:rPr>
      </w:pPr>
      <w:r w:rsidRPr="00EB0555">
        <w:rPr>
          <w:rFonts w:ascii="Arial" w:hAnsi="Arial" w:cs="Arial"/>
          <w:i/>
          <w:iCs/>
          <w:color w:val="0000FF"/>
        </w:rPr>
        <w:t>§ 2º Regulamento ou edital de licitação poderão vedar, restringir ou estabelecer condições para a subcontratação.</w:t>
      </w:r>
    </w:p>
    <w:p w14:paraId="743BC2E8" w14:textId="56294E4A" w:rsidR="00A1623F" w:rsidRDefault="00EB0555" w:rsidP="00A72621">
      <w:pPr>
        <w:pStyle w:val="PargrafodaLista"/>
        <w:pBdr>
          <w:top w:val="nil"/>
          <w:left w:val="nil"/>
          <w:bottom w:val="nil"/>
          <w:right w:val="nil"/>
          <w:between w:val="nil"/>
        </w:pBdr>
        <w:spacing w:after="288"/>
        <w:ind w:left="0" w:firstLine="567"/>
        <w:jc w:val="both"/>
        <w:rPr>
          <w:rFonts w:ascii="Arial" w:eastAsia="Arial" w:hAnsi="Arial" w:cs="Arial"/>
          <w:b/>
          <w:sz w:val="20"/>
          <w:szCs w:val="20"/>
        </w:rPr>
      </w:pPr>
      <w:r w:rsidRPr="00EB0555">
        <w:rPr>
          <w:rFonts w:ascii="Arial" w:hAnsi="Arial" w:cs="Arial"/>
          <w:i/>
          <w:iCs/>
          <w:color w:val="0000FF"/>
          <w:sz w:val="20"/>
          <w:szCs w:val="2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21373A00" w14:textId="77777777" w:rsidR="00A72621" w:rsidRPr="0020168A" w:rsidRDefault="00A72621" w:rsidP="00A72621">
      <w:pPr>
        <w:pStyle w:val="Nivel2"/>
        <w:numPr>
          <w:ilvl w:val="1"/>
          <w:numId w:val="4"/>
        </w:numPr>
      </w:pPr>
      <w:r w:rsidRPr="60CBE1EE">
        <w:t>É admitida a subcontratação parcial do objeto, nas seguintes condições:</w:t>
      </w:r>
    </w:p>
    <w:p w14:paraId="5EB8CCF8" w14:textId="77777777" w:rsidR="00A72621" w:rsidRPr="0020168A" w:rsidRDefault="00A72621" w:rsidP="00A72621">
      <w:pPr>
        <w:pStyle w:val="Nvel3-R"/>
        <w:numPr>
          <w:ilvl w:val="2"/>
          <w:numId w:val="4"/>
        </w:numPr>
      </w:pPr>
      <w:r>
        <w:t>É vedada a subcontratação completa ou da parcela principal do objeto da contratação, a qual consiste em: (...)</w:t>
      </w:r>
    </w:p>
    <w:p w14:paraId="729C1E0F" w14:textId="77777777" w:rsidR="00A72621" w:rsidRPr="0020168A" w:rsidRDefault="00A72621" w:rsidP="00A72621">
      <w:pPr>
        <w:pStyle w:val="Nvel3-R"/>
        <w:numPr>
          <w:ilvl w:val="2"/>
          <w:numId w:val="4"/>
        </w:numPr>
      </w:pPr>
      <w:r>
        <w:t>A subcontratação fica limitada a ... [parcela permitida/percentual]</w:t>
      </w:r>
    </w:p>
    <w:p w14:paraId="6179368C" w14:textId="77777777" w:rsidR="00A72621" w:rsidRPr="00A72621" w:rsidRDefault="00A72621" w:rsidP="00A72621">
      <w:pPr>
        <w:pStyle w:val="Nivel2"/>
        <w:numPr>
          <w:ilvl w:val="1"/>
          <w:numId w:val="4"/>
        </w:numPr>
        <w:ind w:firstLine="567"/>
        <w:rPr>
          <w:color w:val="0000FF"/>
        </w:rPr>
      </w:pPr>
      <w:r w:rsidRPr="4C199FC9">
        <w:lastRenderedPageBreak/>
        <w:t>O contrato oferece maior detalhamento das regras que serão aplicadas em relação à subcontratação, caso admitida.</w:t>
      </w:r>
    </w:p>
    <w:p w14:paraId="0C39E2FB" w14:textId="3BD124B0" w:rsidR="00A72621" w:rsidRPr="00A72621" w:rsidRDefault="00A72621" w:rsidP="00A72621">
      <w:pPr>
        <w:pStyle w:val="Nivel2"/>
        <w:ind w:firstLine="567"/>
        <w:rPr>
          <w:color w:val="0000FF"/>
        </w:rPr>
      </w:pPr>
      <w:r w:rsidRPr="00A72621">
        <w:rPr>
          <w:i/>
          <w:iCs/>
          <w:color w:val="0000FF"/>
        </w:rPr>
        <w:t>Nota Explicativa 39: Em havendo a necessidade de inclusão de outras especificações técnicas quanto à subcontratação, deverão ser inseridas nos itens acima.</w:t>
      </w:r>
    </w:p>
    <w:p w14:paraId="680CA1E4" w14:textId="182495C2" w:rsidR="00A72621" w:rsidRPr="00A72621" w:rsidRDefault="00A72621" w:rsidP="00A72621">
      <w:pPr>
        <w:pStyle w:val="Textodecomentrio"/>
        <w:ind w:firstLine="567"/>
        <w:jc w:val="both"/>
        <w:rPr>
          <w:rFonts w:ascii="Arial" w:hAnsi="Arial" w:cs="Arial"/>
          <w:color w:val="0000FF"/>
        </w:rPr>
      </w:pPr>
      <w:r w:rsidRPr="00A72621">
        <w:rPr>
          <w:rFonts w:ascii="Arial" w:hAnsi="Arial" w:cs="Arial"/>
          <w:i/>
          <w:iCs/>
          <w:color w:val="0000FF"/>
        </w:rPr>
        <w:t xml:space="preserve">Nota Explicativa </w:t>
      </w:r>
      <w:r>
        <w:rPr>
          <w:rFonts w:ascii="Arial" w:hAnsi="Arial" w:cs="Arial"/>
          <w:i/>
          <w:iCs/>
          <w:color w:val="0000FF"/>
        </w:rPr>
        <w:t>40</w:t>
      </w:r>
      <w:r w:rsidRPr="00A72621">
        <w:rPr>
          <w:rFonts w:ascii="Arial" w:hAnsi="Arial" w:cs="Arial"/>
          <w:i/>
          <w:iCs/>
          <w:color w:val="0000FF"/>
        </w:rPr>
        <w:t>: 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47AB9C31" w14:textId="77777777" w:rsidR="00A72621" w:rsidRPr="00A72621" w:rsidRDefault="00A72621" w:rsidP="00A72621">
      <w:pPr>
        <w:pStyle w:val="Textodecomentrio"/>
        <w:ind w:firstLine="567"/>
        <w:jc w:val="both"/>
        <w:rPr>
          <w:rFonts w:ascii="Arial" w:hAnsi="Arial" w:cs="Arial"/>
          <w:color w:val="0000FF"/>
        </w:rPr>
      </w:pPr>
    </w:p>
    <w:p w14:paraId="1D93E104" w14:textId="65CFBAD6" w:rsidR="00A72621" w:rsidRPr="00A72621" w:rsidRDefault="00A72621" w:rsidP="00A72621">
      <w:pPr>
        <w:pStyle w:val="Textodecomentrio"/>
        <w:ind w:firstLine="567"/>
        <w:jc w:val="both"/>
        <w:rPr>
          <w:rFonts w:ascii="Arial" w:hAnsi="Arial" w:cs="Arial"/>
          <w:color w:val="0000FF"/>
        </w:rPr>
      </w:pPr>
      <w:r w:rsidRPr="00A72621">
        <w:rPr>
          <w:rFonts w:ascii="Arial" w:hAnsi="Arial" w:cs="Arial"/>
          <w:i/>
          <w:iCs/>
          <w:color w:val="0000FF"/>
        </w:rPr>
        <w:t xml:space="preserve">Nota Explicativa </w:t>
      </w:r>
      <w:r>
        <w:rPr>
          <w:rFonts w:ascii="Arial" w:hAnsi="Arial" w:cs="Arial"/>
          <w:i/>
          <w:iCs/>
          <w:color w:val="0000FF"/>
        </w:rPr>
        <w:t>41</w:t>
      </w:r>
      <w:r w:rsidRPr="00A72621">
        <w:rPr>
          <w:rFonts w:ascii="Arial" w:hAnsi="Arial" w:cs="Arial"/>
          <w:i/>
          <w:iCs/>
          <w:color w:val="0000FF"/>
        </w:rPr>
        <w:t xml:space="preserve">: 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25" w:history="1">
        <w:r w:rsidRPr="00A72621">
          <w:rPr>
            <w:rStyle w:val="Hyperlink"/>
            <w:rFonts w:ascii="Arial" w:hAnsi="Arial" w:cs="Arial"/>
            <w:i/>
            <w:iCs/>
            <w:color w:val="0000FF"/>
          </w:rPr>
          <w:t>art. 67, §9º da Lei nº 14.133</w:t>
        </w:r>
      </w:hyperlink>
      <w:r w:rsidRPr="00A72621">
        <w:rPr>
          <w:rFonts w:ascii="Arial" w:hAnsi="Arial" w:cs="Arial"/>
          <w:i/>
          <w:iCs/>
          <w:color w:val="0000FF"/>
        </w:rPr>
        <w:t>, de 2021. Nesta hipótese, mais de um licitante poderá apresentar atestado relativo ao mesmo potencial subcontratado.</w:t>
      </w:r>
    </w:p>
    <w:p w14:paraId="562EA802" w14:textId="77777777" w:rsidR="00A72621" w:rsidRDefault="00A72621" w:rsidP="00A72621">
      <w:pPr>
        <w:pStyle w:val="PargrafodaLista"/>
        <w:keepNext/>
        <w:keepLines/>
        <w:pBdr>
          <w:top w:val="nil"/>
          <w:left w:val="nil"/>
          <w:bottom w:val="nil"/>
          <w:right w:val="nil"/>
          <w:between w:val="nil"/>
        </w:pBdr>
        <w:tabs>
          <w:tab w:val="left" w:pos="567"/>
        </w:tabs>
        <w:spacing w:before="120" w:after="288" w:line="312" w:lineRule="auto"/>
        <w:ind w:left="792"/>
        <w:jc w:val="both"/>
        <w:rPr>
          <w:rFonts w:ascii="Arial" w:eastAsia="Arial" w:hAnsi="Arial" w:cs="Arial"/>
          <w:b/>
          <w:sz w:val="20"/>
          <w:szCs w:val="20"/>
        </w:rPr>
      </w:pPr>
    </w:p>
    <w:p w14:paraId="33B141EE" w14:textId="09AD3DF5" w:rsidR="00A1623F" w:rsidRDefault="00A1623F" w:rsidP="004A462C">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sz w:val="20"/>
          <w:szCs w:val="20"/>
        </w:rPr>
        <w:t>GARANTIA DA CONTRATAÇÃO</w:t>
      </w:r>
    </w:p>
    <w:p w14:paraId="323B26D9" w14:textId="77777777" w:rsidR="00A1623F" w:rsidRPr="00A1623F" w:rsidRDefault="00A1623F" w:rsidP="00A1623F">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i/>
          <w:color w:val="FF0000"/>
          <w:sz w:val="20"/>
          <w:szCs w:val="20"/>
        </w:rPr>
        <w:t xml:space="preserve">Não haverá exigência da garantia da contratação dos </w:t>
      </w:r>
      <w:hyperlink r:id="rId26" w:anchor="art96">
        <w:r w:rsidRPr="003B7AE6">
          <w:rPr>
            <w:rFonts w:ascii="Arial" w:eastAsia="Arial" w:hAnsi="Arial" w:cs="Arial"/>
            <w:i/>
            <w:color w:val="000080"/>
            <w:sz w:val="20"/>
            <w:szCs w:val="20"/>
            <w:u w:val="single"/>
          </w:rPr>
          <w:t>artigos 96 e seguintes da Lei nº 14.133, de 2021</w:t>
        </w:r>
      </w:hyperlink>
      <w:r w:rsidRPr="003B7AE6">
        <w:rPr>
          <w:rFonts w:ascii="Arial" w:eastAsia="Arial" w:hAnsi="Arial" w:cs="Arial"/>
          <w:i/>
          <w:color w:val="FF0000"/>
          <w:sz w:val="20"/>
          <w:szCs w:val="20"/>
        </w:rPr>
        <w:t>, pelas razões constantes do Estudo Técnico Preliminar</w:t>
      </w:r>
      <w:r w:rsidR="00FA7BD1">
        <w:rPr>
          <w:rFonts w:ascii="Arial" w:eastAsia="Arial" w:hAnsi="Arial" w:cs="Arial"/>
          <w:i/>
          <w:color w:val="FF0000"/>
          <w:sz w:val="20"/>
          <w:szCs w:val="20"/>
        </w:rPr>
        <w:t>.</w:t>
      </w:r>
    </w:p>
    <w:p w14:paraId="224E0F14" w14:textId="77777777" w:rsidR="00686B0D" w:rsidRPr="003B7AE6" w:rsidRDefault="00343FD3" w:rsidP="00B35D94">
      <w:pPr>
        <w:ind w:firstLine="567"/>
        <w:jc w:val="both"/>
        <w:rPr>
          <w:rFonts w:ascii="Arial" w:eastAsia="Arial" w:hAnsi="Arial" w:cs="Arial"/>
          <w:i/>
          <w:color w:val="162937"/>
          <w:sz w:val="20"/>
          <w:szCs w:val="20"/>
        </w:rPr>
      </w:pPr>
      <w:r w:rsidRPr="003B7AE6">
        <w:rPr>
          <w:rFonts w:ascii="Arial" w:eastAsia="Arial" w:hAnsi="Arial" w:cs="Arial"/>
          <w:i/>
          <w:color w:val="162937"/>
          <w:sz w:val="20"/>
          <w:szCs w:val="20"/>
        </w:rPr>
        <w:t>Art. 96. A critério da autoridade competente, em cada caso, poderá ser exigida, mediante previsão no edital, prestação de garantia nas contratações de obras, serviços e fornecimentos.</w:t>
      </w:r>
    </w:p>
    <w:p w14:paraId="27A5273E" w14:textId="77777777" w:rsidR="00686B0D" w:rsidRPr="003B7AE6" w:rsidRDefault="00686B0D">
      <w:pPr>
        <w:jc w:val="both"/>
        <w:rPr>
          <w:rFonts w:ascii="Arial" w:eastAsia="Arial" w:hAnsi="Arial" w:cs="Arial"/>
          <w:i/>
          <w:color w:val="162937"/>
          <w:sz w:val="20"/>
          <w:szCs w:val="20"/>
        </w:rPr>
      </w:pPr>
    </w:p>
    <w:p w14:paraId="05DF391D" w14:textId="0D9E475E" w:rsidR="00686B0D" w:rsidRPr="003B7AE6" w:rsidRDefault="00343FD3" w:rsidP="004A462C">
      <w:pPr>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42</w:t>
      </w:r>
      <w:r w:rsidRPr="003B7AE6">
        <w:rPr>
          <w:rFonts w:ascii="Arial" w:eastAsia="Roboto" w:hAnsi="Arial" w:cs="Arial"/>
          <w:i/>
          <w:color w:val="0000FF"/>
          <w:sz w:val="20"/>
          <w:szCs w:val="20"/>
        </w:rPr>
        <w:t>: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5F9EBADD" w14:textId="77777777" w:rsidR="00686B0D" w:rsidRPr="003B7AE6" w:rsidRDefault="00686B0D">
      <w:pPr>
        <w:jc w:val="both"/>
        <w:rPr>
          <w:rFonts w:ascii="Arial" w:eastAsia="Arial" w:hAnsi="Arial" w:cs="Arial"/>
          <w:i/>
          <w:color w:val="0000FF"/>
          <w:sz w:val="20"/>
          <w:szCs w:val="20"/>
        </w:rPr>
      </w:pPr>
    </w:p>
    <w:p w14:paraId="6773AC5D" w14:textId="7116B80D" w:rsidR="00686B0D" w:rsidRPr="003B7AE6" w:rsidRDefault="00343FD3" w:rsidP="004A462C">
      <w:pPr>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43</w:t>
      </w:r>
      <w:r w:rsidRPr="003B7AE6">
        <w:rPr>
          <w:rFonts w:ascii="Arial" w:eastAsia="Roboto" w:hAnsi="Arial" w:cs="Arial"/>
          <w:i/>
          <w:color w:val="0000FF"/>
          <w:sz w:val="20"/>
          <w:szCs w:val="20"/>
        </w:rPr>
        <w:t>: O percentual da garantia será de:</w:t>
      </w:r>
    </w:p>
    <w:p w14:paraId="5BA86432" w14:textId="77777777" w:rsidR="00686B0D" w:rsidRPr="003B7AE6" w:rsidRDefault="00343FD3">
      <w:pPr>
        <w:jc w:val="both"/>
        <w:rPr>
          <w:rFonts w:ascii="Arial" w:eastAsia="Roboto" w:hAnsi="Arial" w:cs="Arial"/>
          <w:i/>
          <w:color w:val="0000FF"/>
          <w:sz w:val="20"/>
          <w:szCs w:val="20"/>
        </w:rPr>
      </w:pPr>
      <w:r w:rsidRPr="003B7AE6">
        <w:rPr>
          <w:rFonts w:ascii="Arial" w:eastAsia="Roboto" w:hAnsi="Arial" w:cs="Arial"/>
          <w:i/>
          <w:color w:val="0000FF"/>
          <w:sz w:val="20"/>
          <w:szCs w:val="20"/>
        </w:rPr>
        <w:t>a) até 5% (cinco por cento) do valor inicial do contrato, para contratações em geral;</w:t>
      </w:r>
    </w:p>
    <w:p w14:paraId="6618A808" w14:textId="77777777" w:rsidR="00686B0D" w:rsidRPr="003B7AE6" w:rsidRDefault="00343FD3">
      <w:pPr>
        <w:jc w:val="both"/>
        <w:rPr>
          <w:rFonts w:ascii="Arial" w:eastAsia="Roboto" w:hAnsi="Arial" w:cs="Arial"/>
          <w:i/>
          <w:color w:val="0000FF"/>
          <w:sz w:val="20"/>
          <w:szCs w:val="20"/>
        </w:rPr>
      </w:pPr>
      <w:r w:rsidRPr="003B7AE6">
        <w:rPr>
          <w:rFonts w:ascii="Arial" w:eastAsia="Roboto" w:hAnsi="Arial" w:cs="Arial"/>
          <w:i/>
          <w:color w:val="0000FF"/>
          <w:sz w:val="20"/>
          <w:szCs w:val="20"/>
        </w:rPr>
        <w:t>b) até 10% (dez por cento) do valor inicial do contrato, nos casos de alta complexidade técnica e riscos envolvidos, caso em que deverá haver justificativa específica nos autos;</w:t>
      </w:r>
    </w:p>
    <w:p w14:paraId="5AF31AE3" w14:textId="77777777" w:rsidR="00686B0D" w:rsidRPr="003B7AE6" w:rsidRDefault="00343FD3">
      <w:pPr>
        <w:jc w:val="both"/>
        <w:rPr>
          <w:rFonts w:ascii="Arial" w:eastAsia="Roboto" w:hAnsi="Arial" w:cs="Arial"/>
          <w:i/>
          <w:color w:val="0000FF"/>
          <w:sz w:val="20"/>
          <w:szCs w:val="20"/>
        </w:rPr>
      </w:pPr>
      <w:r w:rsidRPr="003B7AE6">
        <w:rPr>
          <w:rFonts w:ascii="Arial" w:eastAsia="Roboto" w:hAnsi="Arial" w:cs="Arial"/>
          <w:i/>
          <w:color w:val="0000FF"/>
          <w:sz w:val="20"/>
          <w:szCs w:val="20"/>
        </w:rPr>
        <w:t>c) ser acrescido de garantia adicional aos percentuais citados anteriormente, em casos de previsão de antecipação de pagamento, nos termos do art. 145, § 2º, da Lei nº 14.133, de 2021.</w:t>
      </w:r>
    </w:p>
    <w:p w14:paraId="3B5B6A74" w14:textId="77777777" w:rsidR="00686B0D" w:rsidRPr="003B7AE6" w:rsidRDefault="00686B0D">
      <w:pPr>
        <w:jc w:val="both"/>
        <w:rPr>
          <w:rFonts w:ascii="Arial" w:eastAsia="Arial" w:hAnsi="Arial" w:cs="Arial"/>
          <w:i/>
          <w:color w:val="0000FF"/>
          <w:sz w:val="20"/>
          <w:szCs w:val="20"/>
        </w:rPr>
      </w:pPr>
    </w:p>
    <w:p w14:paraId="3D0FC4E0" w14:textId="7FD4CC80" w:rsidR="00686B0D" w:rsidRPr="003B7AE6" w:rsidRDefault="00343FD3" w:rsidP="004A462C">
      <w:pPr>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44</w:t>
      </w:r>
      <w:r w:rsidRPr="003B7AE6">
        <w:rPr>
          <w:rFonts w:ascii="Arial" w:eastAsia="Roboto" w:hAnsi="Arial" w:cs="Arial"/>
          <w:i/>
          <w:color w:val="0000FF"/>
          <w:sz w:val="20"/>
          <w:szCs w:val="20"/>
        </w:rPr>
        <w:t>: 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1008BF6" w14:textId="77777777" w:rsidR="00686B0D" w:rsidRPr="003B7AE6" w:rsidRDefault="00686B0D">
      <w:pPr>
        <w:jc w:val="both"/>
        <w:rPr>
          <w:rFonts w:ascii="Arial" w:eastAsia="Arial" w:hAnsi="Arial" w:cs="Arial"/>
          <w:sz w:val="20"/>
          <w:szCs w:val="20"/>
        </w:rPr>
      </w:pPr>
    </w:p>
    <w:p w14:paraId="2D0613E4" w14:textId="77777777" w:rsidR="004A462C" w:rsidRPr="004A462C" w:rsidRDefault="004A462C" w:rsidP="003579D4">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MODELO DE EXECUÇÃO DO OBJETO</w:t>
      </w:r>
    </w:p>
    <w:p w14:paraId="5D35DC28" w14:textId="77777777" w:rsidR="004A462C" w:rsidRPr="00C27787" w:rsidRDefault="004A462C" w:rsidP="00A72621">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Condições de Entrega</w:t>
      </w:r>
    </w:p>
    <w:p w14:paraId="764BCB8F" w14:textId="3DED90E8" w:rsidR="00686B0D" w:rsidRPr="003B7AE6" w:rsidRDefault="00C27787" w:rsidP="00C27787">
      <w:pPr>
        <w:keepNext/>
        <w:keepLines/>
        <w:pBdr>
          <w:top w:val="nil"/>
          <w:left w:val="nil"/>
          <w:bottom w:val="nil"/>
          <w:right w:val="nil"/>
          <w:between w:val="nil"/>
        </w:pBdr>
        <w:tabs>
          <w:tab w:val="left" w:pos="567"/>
        </w:tabs>
        <w:spacing w:before="120" w:after="288" w:line="312" w:lineRule="auto"/>
        <w:jc w:val="both"/>
        <w:rPr>
          <w:rFonts w:ascii="Arial" w:eastAsia="Arial" w:hAnsi="Arial" w:cs="Arial"/>
          <w:color w:val="0000FF"/>
          <w:sz w:val="20"/>
          <w:szCs w:val="20"/>
        </w:rPr>
      </w:pPr>
      <w:r>
        <w:rPr>
          <w:rFonts w:ascii="Arial" w:eastAsia="Roboto" w:hAnsi="Arial" w:cs="Arial"/>
          <w:color w:val="0000FF"/>
          <w:sz w:val="20"/>
          <w:szCs w:val="20"/>
        </w:rPr>
        <w:tab/>
      </w:r>
      <w:r w:rsidR="00343FD3" w:rsidRPr="003B7AE6">
        <w:rPr>
          <w:rFonts w:ascii="Arial" w:eastAsia="Roboto" w:hAnsi="Arial" w:cs="Arial"/>
          <w:color w:val="0000FF"/>
          <w:sz w:val="20"/>
          <w:szCs w:val="20"/>
        </w:rPr>
        <w:t xml:space="preserve">Nota explicativa </w:t>
      </w:r>
      <w:r w:rsidR="00A72621">
        <w:rPr>
          <w:rFonts w:ascii="Arial" w:eastAsia="Roboto" w:hAnsi="Arial" w:cs="Arial"/>
          <w:color w:val="0000FF"/>
          <w:sz w:val="20"/>
          <w:szCs w:val="20"/>
        </w:rPr>
        <w:t>45</w:t>
      </w:r>
      <w:r w:rsidR="00343FD3" w:rsidRPr="003B7AE6">
        <w:rPr>
          <w:rFonts w:ascii="Arial" w:eastAsia="Roboto" w:hAnsi="Arial" w:cs="Arial"/>
          <w:color w:val="0000FF"/>
          <w:sz w:val="20"/>
          <w:szCs w:val="20"/>
        </w:rPr>
        <w:t>: Este item deve ser adaptado de acordo com as necessidades específicas do órgão ou entidade, apresentando-se, este modelo, de forma meramente exemplificativa.</w:t>
      </w:r>
    </w:p>
    <w:p w14:paraId="54CD35C4" w14:textId="77777777" w:rsidR="00686B0D" w:rsidRPr="00C27787" w:rsidRDefault="00C27787" w:rsidP="009F7187">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color w:val="76923C"/>
          <w:sz w:val="20"/>
          <w:szCs w:val="20"/>
        </w:rPr>
      </w:pPr>
      <w:r>
        <w:rPr>
          <w:rFonts w:ascii="Arial" w:eastAsia="Arial" w:hAnsi="Arial" w:cs="Arial"/>
          <w:i/>
          <w:color w:val="FF0000"/>
          <w:sz w:val="20"/>
          <w:szCs w:val="20"/>
        </w:rPr>
        <w:t xml:space="preserve"> </w:t>
      </w:r>
      <w:r w:rsidR="00343FD3" w:rsidRPr="00C27787">
        <w:rPr>
          <w:rFonts w:ascii="Arial" w:eastAsia="Arial" w:hAnsi="Arial" w:cs="Arial"/>
          <w:i/>
          <w:color w:val="FF0000"/>
          <w:sz w:val="20"/>
          <w:szCs w:val="20"/>
        </w:rPr>
        <w:t xml:space="preserve">O prazo máximo de entrega dos itens será de até 30 (trinta) dias, em remessa (única) contados do recebimento da Confirmação de Compra e respectiva Nota de Empenho assinada pela </w:t>
      </w:r>
      <w:r w:rsidR="00343FD3" w:rsidRPr="00C27787">
        <w:rPr>
          <w:rFonts w:ascii="Arial" w:eastAsia="Arial" w:hAnsi="Arial" w:cs="Arial"/>
          <w:i/>
          <w:color w:val="FF0000"/>
          <w:sz w:val="20"/>
          <w:szCs w:val="20"/>
        </w:rPr>
        <w:lastRenderedPageBreak/>
        <w:t xml:space="preserve">UFMS, tudo dentro do prazo de validade da ata de registro de preços. </w:t>
      </w:r>
      <w:r w:rsidR="00343FD3" w:rsidRPr="00C27787">
        <w:rPr>
          <w:rFonts w:ascii="Arial" w:eastAsia="Arial" w:hAnsi="Arial" w:cs="Arial"/>
          <w:i/>
          <w:color w:val="76923C"/>
          <w:sz w:val="20"/>
          <w:szCs w:val="20"/>
        </w:rPr>
        <w:t xml:space="preserve">(Artigo 34 – Decreto 11462/2023). </w:t>
      </w:r>
      <w:r w:rsidR="00343FD3" w:rsidRPr="00C27787">
        <w:rPr>
          <w:rFonts w:ascii="Arial" w:eastAsia="Arial" w:hAnsi="Arial" w:cs="Arial"/>
          <w:color w:val="76923C"/>
          <w:sz w:val="20"/>
          <w:szCs w:val="20"/>
        </w:rPr>
        <w:t xml:space="preserve">Parágrafo único. Os instrumentos de que trata o </w:t>
      </w:r>
      <w:r w:rsidR="00343FD3" w:rsidRPr="00C27787">
        <w:rPr>
          <w:rFonts w:ascii="Arial" w:eastAsia="Arial" w:hAnsi="Arial" w:cs="Arial"/>
          <w:b/>
          <w:color w:val="76923C"/>
          <w:sz w:val="20"/>
          <w:szCs w:val="20"/>
        </w:rPr>
        <w:t xml:space="preserve">caput </w:t>
      </w:r>
      <w:r w:rsidR="00343FD3" w:rsidRPr="00C27787">
        <w:rPr>
          <w:rFonts w:ascii="Arial" w:eastAsia="Arial" w:hAnsi="Arial" w:cs="Arial"/>
          <w:color w:val="76923C"/>
          <w:sz w:val="20"/>
          <w:szCs w:val="20"/>
        </w:rPr>
        <w:t>serão assinados no prazo de validade da ata de registro de preços.</w:t>
      </w:r>
      <w:r w:rsidR="00343FD3" w:rsidRPr="00C27787">
        <w:rPr>
          <w:rFonts w:ascii="Arial" w:eastAsia="Arial" w:hAnsi="Arial" w:cs="Arial"/>
          <w:i/>
          <w:color w:val="76923C"/>
          <w:sz w:val="20"/>
          <w:szCs w:val="20"/>
        </w:rPr>
        <w:t xml:space="preserve"> </w:t>
      </w:r>
    </w:p>
    <w:p w14:paraId="5F94941E" w14:textId="77777777" w:rsidR="00686B0D" w:rsidRPr="003B7AE6" w:rsidRDefault="00343FD3">
      <w:pPr>
        <w:pBdr>
          <w:top w:val="nil"/>
          <w:left w:val="nil"/>
          <w:bottom w:val="nil"/>
          <w:right w:val="nil"/>
          <w:between w:val="nil"/>
        </w:pBdr>
        <w:spacing w:before="120" w:after="288" w:line="312" w:lineRule="auto"/>
        <w:jc w:val="center"/>
        <w:rPr>
          <w:rFonts w:ascii="Arial" w:eastAsia="Arial" w:hAnsi="Arial" w:cs="Arial"/>
          <w:b/>
          <w:i/>
          <w:color w:val="FF0000"/>
          <w:sz w:val="20"/>
          <w:szCs w:val="20"/>
          <w:u w:val="single"/>
        </w:rPr>
      </w:pPr>
      <w:r w:rsidRPr="003B7AE6">
        <w:rPr>
          <w:rFonts w:ascii="Arial" w:eastAsia="Arial" w:hAnsi="Arial" w:cs="Arial"/>
          <w:b/>
          <w:i/>
          <w:color w:val="FF0000"/>
          <w:sz w:val="20"/>
          <w:szCs w:val="20"/>
          <w:u w:val="single"/>
        </w:rPr>
        <w:t>OU</w:t>
      </w:r>
    </w:p>
    <w:p w14:paraId="62031CA9" w14:textId="77777777" w:rsidR="00686B0D" w:rsidRPr="003B7AE6" w:rsidRDefault="00C27787">
      <w:pPr>
        <w:pBdr>
          <w:top w:val="nil"/>
          <w:left w:val="nil"/>
          <w:bottom w:val="nil"/>
          <w:right w:val="nil"/>
          <w:between w:val="nil"/>
        </w:pBdr>
        <w:spacing w:before="120" w:after="288" w:line="312" w:lineRule="auto"/>
        <w:ind w:firstLine="709"/>
        <w:jc w:val="both"/>
        <w:rPr>
          <w:rFonts w:ascii="Arial" w:eastAsia="Arial" w:hAnsi="Arial" w:cs="Arial"/>
          <w:i/>
          <w:color w:val="FF0000"/>
          <w:sz w:val="20"/>
          <w:szCs w:val="20"/>
        </w:rPr>
      </w:pPr>
      <w:r w:rsidRPr="00C27787">
        <w:rPr>
          <w:rFonts w:ascii="Arial" w:eastAsia="Arial" w:hAnsi="Arial" w:cs="Arial"/>
          <w:iCs/>
          <w:color w:val="FF0000"/>
          <w:sz w:val="20"/>
          <w:szCs w:val="20"/>
        </w:rPr>
        <w:t>8.1.1.</w:t>
      </w:r>
      <w:r>
        <w:rPr>
          <w:rFonts w:ascii="Arial" w:eastAsia="Arial" w:hAnsi="Arial" w:cs="Arial"/>
          <w:i/>
          <w:color w:val="FF0000"/>
          <w:sz w:val="20"/>
          <w:szCs w:val="20"/>
        </w:rPr>
        <w:tab/>
      </w:r>
      <w:r w:rsidR="00343FD3" w:rsidRPr="003B7AE6">
        <w:rPr>
          <w:rFonts w:ascii="Arial" w:eastAsia="Arial" w:hAnsi="Arial" w:cs="Arial"/>
          <w:i/>
          <w:color w:val="FF0000"/>
          <w:sz w:val="20"/>
          <w:szCs w:val="20"/>
        </w:rPr>
        <w:t>As parcelas serão entregues nos seguintes prazos e condições:</w:t>
      </w:r>
    </w:p>
    <w:p w14:paraId="2C6F7076" w14:textId="07FDE76A" w:rsidR="00686B0D" w:rsidRPr="003B7AE6" w:rsidRDefault="00343FD3" w:rsidP="00C27787">
      <w:pPr>
        <w:pBdr>
          <w:top w:val="nil"/>
          <w:left w:val="nil"/>
          <w:bottom w:val="nil"/>
          <w:right w:val="nil"/>
          <w:between w:val="nil"/>
        </w:pBdr>
        <w:spacing w:before="120" w:after="288" w:line="312" w:lineRule="auto"/>
        <w:ind w:firstLine="709"/>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46</w:t>
      </w:r>
      <w:r w:rsidRPr="003B7AE6">
        <w:rPr>
          <w:rFonts w:ascii="Arial" w:eastAsia="Roboto" w:hAnsi="Arial" w:cs="Arial"/>
          <w:i/>
          <w:color w:val="0000FF"/>
          <w:sz w:val="20"/>
          <w:szCs w:val="20"/>
        </w:rPr>
        <w:t>: em caso de remessa parcelada, discriminar as respectivas parcelas, prazos e condições. Esta tabela é meramente ilustrativa. Havendo a necessidade de alteração ou inclusão de dados para cada entrega, a tabela e seu conteúdo devem ser alterados.</w:t>
      </w:r>
    </w:p>
    <w:tbl>
      <w:tblPr>
        <w:tblStyle w:val="a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27"/>
        <w:gridCol w:w="3021"/>
      </w:tblGrid>
      <w:tr w:rsidR="00686B0D" w:rsidRPr="003B7AE6" w14:paraId="20681913" w14:textId="77777777" w:rsidTr="00C27787">
        <w:trPr>
          <w:jc w:val="center"/>
        </w:trPr>
        <w:tc>
          <w:tcPr>
            <w:tcW w:w="1413" w:type="dxa"/>
          </w:tcPr>
          <w:p w14:paraId="4A3A3C61"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Parcela</w:t>
            </w:r>
          </w:p>
        </w:tc>
        <w:tc>
          <w:tcPr>
            <w:tcW w:w="4627" w:type="dxa"/>
          </w:tcPr>
          <w:p w14:paraId="372B2317"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Composição da parcela</w:t>
            </w:r>
          </w:p>
        </w:tc>
        <w:tc>
          <w:tcPr>
            <w:tcW w:w="3021" w:type="dxa"/>
          </w:tcPr>
          <w:p w14:paraId="0CEDF8A2"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Prazo de entrega</w:t>
            </w:r>
          </w:p>
        </w:tc>
      </w:tr>
      <w:tr w:rsidR="00686B0D" w:rsidRPr="003B7AE6" w14:paraId="1DB6C87D" w14:textId="77777777" w:rsidTr="00C27787">
        <w:trPr>
          <w:jc w:val="center"/>
        </w:trPr>
        <w:tc>
          <w:tcPr>
            <w:tcW w:w="1413" w:type="dxa"/>
          </w:tcPr>
          <w:p w14:paraId="5496A68C"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1ª</w:t>
            </w:r>
          </w:p>
        </w:tc>
        <w:tc>
          <w:tcPr>
            <w:tcW w:w="4627" w:type="dxa"/>
          </w:tcPr>
          <w:p w14:paraId="32802EFD"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 unidades do item ..., ... unidades do item ...</w:t>
            </w:r>
          </w:p>
        </w:tc>
        <w:tc>
          <w:tcPr>
            <w:tcW w:w="3021" w:type="dxa"/>
          </w:tcPr>
          <w:p w14:paraId="7A97697D" w14:textId="77777777" w:rsidR="00686B0D" w:rsidRPr="003B7AE6" w:rsidRDefault="00686B0D">
            <w:pPr>
              <w:spacing w:before="120" w:after="288" w:line="312" w:lineRule="auto"/>
              <w:rPr>
                <w:rFonts w:ascii="Arial" w:eastAsia="Arial" w:hAnsi="Arial" w:cs="Arial"/>
                <w:color w:val="FF0000"/>
                <w:sz w:val="20"/>
                <w:szCs w:val="20"/>
              </w:rPr>
            </w:pPr>
          </w:p>
        </w:tc>
      </w:tr>
      <w:tr w:rsidR="00686B0D" w:rsidRPr="003B7AE6" w14:paraId="3E1E4543" w14:textId="77777777" w:rsidTr="00C27787">
        <w:trPr>
          <w:jc w:val="center"/>
        </w:trPr>
        <w:tc>
          <w:tcPr>
            <w:tcW w:w="1413" w:type="dxa"/>
          </w:tcPr>
          <w:p w14:paraId="0836226E"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2ª</w:t>
            </w:r>
          </w:p>
        </w:tc>
        <w:tc>
          <w:tcPr>
            <w:tcW w:w="4627" w:type="dxa"/>
          </w:tcPr>
          <w:p w14:paraId="1FD38039"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 unidades do item ..., ... unidades do item ...</w:t>
            </w:r>
          </w:p>
        </w:tc>
        <w:tc>
          <w:tcPr>
            <w:tcW w:w="3021" w:type="dxa"/>
          </w:tcPr>
          <w:p w14:paraId="0FEACF45" w14:textId="77777777" w:rsidR="00686B0D" w:rsidRPr="003B7AE6" w:rsidRDefault="00686B0D">
            <w:pPr>
              <w:spacing w:before="120" w:after="288" w:line="312" w:lineRule="auto"/>
              <w:rPr>
                <w:rFonts w:ascii="Arial" w:eastAsia="Arial" w:hAnsi="Arial" w:cs="Arial"/>
                <w:color w:val="FF0000"/>
                <w:sz w:val="20"/>
                <w:szCs w:val="20"/>
              </w:rPr>
            </w:pPr>
          </w:p>
        </w:tc>
      </w:tr>
      <w:tr w:rsidR="00686B0D" w:rsidRPr="003B7AE6" w14:paraId="2B5E2143" w14:textId="77777777" w:rsidTr="00C27787">
        <w:trPr>
          <w:jc w:val="center"/>
        </w:trPr>
        <w:tc>
          <w:tcPr>
            <w:tcW w:w="1413" w:type="dxa"/>
          </w:tcPr>
          <w:p w14:paraId="2A53E1D9"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3ª</w:t>
            </w:r>
          </w:p>
        </w:tc>
        <w:tc>
          <w:tcPr>
            <w:tcW w:w="4627" w:type="dxa"/>
          </w:tcPr>
          <w:p w14:paraId="6F0C18BF"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 unidades do item ..., ... unidades do item ...</w:t>
            </w:r>
          </w:p>
        </w:tc>
        <w:tc>
          <w:tcPr>
            <w:tcW w:w="3021" w:type="dxa"/>
          </w:tcPr>
          <w:p w14:paraId="3E1E4C33" w14:textId="77777777" w:rsidR="00686B0D" w:rsidRPr="003B7AE6" w:rsidRDefault="00686B0D">
            <w:pPr>
              <w:spacing w:before="120" w:after="288" w:line="312" w:lineRule="auto"/>
              <w:rPr>
                <w:rFonts w:ascii="Arial" w:eastAsia="Arial" w:hAnsi="Arial" w:cs="Arial"/>
                <w:color w:val="FF0000"/>
                <w:sz w:val="20"/>
                <w:szCs w:val="20"/>
              </w:rPr>
            </w:pPr>
          </w:p>
        </w:tc>
      </w:tr>
      <w:tr w:rsidR="00686B0D" w:rsidRPr="003B7AE6" w14:paraId="11510D64" w14:textId="77777777" w:rsidTr="00C27787">
        <w:trPr>
          <w:jc w:val="center"/>
        </w:trPr>
        <w:tc>
          <w:tcPr>
            <w:tcW w:w="1413" w:type="dxa"/>
          </w:tcPr>
          <w:p w14:paraId="552ECDEC"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w:t>
            </w:r>
          </w:p>
        </w:tc>
        <w:tc>
          <w:tcPr>
            <w:tcW w:w="4627" w:type="dxa"/>
          </w:tcPr>
          <w:p w14:paraId="7F9EB49E" w14:textId="77777777" w:rsidR="00686B0D" w:rsidRPr="003B7AE6" w:rsidRDefault="00343FD3">
            <w:pPr>
              <w:spacing w:before="120" w:after="288" w:line="312" w:lineRule="auto"/>
              <w:rPr>
                <w:rFonts w:ascii="Arial" w:eastAsia="Arial" w:hAnsi="Arial" w:cs="Arial"/>
                <w:color w:val="FF0000"/>
                <w:sz w:val="20"/>
                <w:szCs w:val="20"/>
              </w:rPr>
            </w:pPr>
            <w:r w:rsidRPr="003B7AE6">
              <w:rPr>
                <w:rFonts w:ascii="Arial" w:eastAsia="Arial" w:hAnsi="Arial" w:cs="Arial"/>
                <w:color w:val="FF0000"/>
                <w:sz w:val="20"/>
                <w:szCs w:val="20"/>
              </w:rPr>
              <w:t>... unidades do item ..., ... unidades do item ...</w:t>
            </w:r>
          </w:p>
        </w:tc>
        <w:tc>
          <w:tcPr>
            <w:tcW w:w="3021" w:type="dxa"/>
          </w:tcPr>
          <w:p w14:paraId="06840218" w14:textId="77777777" w:rsidR="00686B0D" w:rsidRPr="003B7AE6" w:rsidRDefault="00686B0D">
            <w:pPr>
              <w:spacing w:before="120" w:after="288" w:line="312" w:lineRule="auto"/>
              <w:rPr>
                <w:rFonts w:ascii="Arial" w:eastAsia="Arial" w:hAnsi="Arial" w:cs="Arial"/>
                <w:color w:val="FF0000"/>
                <w:sz w:val="20"/>
                <w:szCs w:val="20"/>
              </w:rPr>
            </w:pPr>
          </w:p>
        </w:tc>
      </w:tr>
    </w:tbl>
    <w:p w14:paraId="6D7B716B" w14:textId="77777777" w:rsidR="00686B0D" w:rsidRPr="003B7AE6" w:rsidRDefault="00343FD3" w:rsidP="009F7187">
      <w:pPr>
        <w:pBdr>
          <w:top w:val="nil"/>
          <w:left w:val="nil"/>
          <w:bottom w:val="nil"/>
          <w:right w:val="nil"/>
          <w:between w:val="nil"/>
        </w:pBdr>
        <w:spacing w:before="120" w:after="288" w:line="312" w:lineRule="auto"/>
        <w:ind w:firstLine="567"/>
        <w:jc w:val="both"/>
        <w:rPr>
          <w:rFonts w:ascii="Arial" w:eastAsia="Arial" w:hAnsi="Arial" w:cs="Arial"/>
          <w:i/>
          <w:color w:val="FF0000"/>
          <w:sz w:val="20"/>
          <w:szCs w:val="20"/>
        </w:rPr>
      </w:pPr>
      <w:r w:rsidRPr="003B7AE6">
        <w:rPr>
          <w:rFonts w:ascii="Arial" w:eastAsia="Arial" w:hAnsi="Arial" w:cs="Arial"/>
          <w:i/>
          <w:color w:val="FF0000"/>
          <w:sz w:val="20"/>
          <w:szCs w:val="20"/>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14:paraId="33BB09A3" w14:textId="77777777" w:rsidR="009F7187" w:rsidRPr="009F7187" w:rsidRDefault="009F7187" w:rsidP="009F7187">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Pr="009F7187">
        <w:rPr>
          <w:rFonts w:ascii="Arial" w:eastAsia="Arial" w:hAnsi="Arial" w:cs="Arial"/>
          <w:color w:val="000000"/>
          <w:sz w:val="20"/>
          <w:szCs w:val="20"/>
        </w:rPr>
        <w:t>Os bens deverão ser entregues no seguinte endereço: Universidade Federal de Mato Grosso do Sul -SECRETARIA DE PATRIMÔNIO E ALMOXARIFADO - SEPAT/DISERV/PROADI – Av. Senador Filinto Miller, 1555 - CEP 79074-460 - Vila Ipiranga – UFMS Fone: 067 3345-3508 / 3518.</w:t>
      </w:r>
    </w:p>
    <w:p w14:paraId="296D7E1E" w14:textId="77777777" w:rsidR="009F7187" w:rsidRPr="009F7187" w:rsidRDefault="009F7187" w:rsidP="009F7187">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Pr>
          <w:rFonts w:ascii="Arial" w:eastAsia="Arial" w:hAnsi="Arial" w:cs="Arial"/>
          <w:b/>
          <w:color w:val="000000"/>
          <w:sz w:val="20"/>
          <w:szCs w:val="20"/>
        </w:rPr>
        <w:t xml:space="preserve"> </w:t>
      </w:r>
      <w:r w:rsidRPr="003B7AE6">
        <w:rPr>
          <w:rFonts w:ascii="Arial" w:eastAsia="Arial" w:hAnsi="Arial" w:cs="Arial"/>
          <w:b/>
          <w:color w:val="000000"/>
          <w:sz w:val="20"/>
          <w:szCs w:val="20"/>
        </w:rPr>
        <w:t xml:space="preserve">Horário: </w:t>
      </w:r>
      <w:r w:rsidRPr="003B7AE6">
        <w:rPr>
          <w:rFonts w:ascii="Arial" w:eastAsia="Arial" w:hAnsi="Arial" w:cs="Arial"/>
          <w:color w:val="000000"/>
          <w:sz w:val="20"/>
          <w:szCs w:val="20"/>
        </w:rPr>
        <w:t xml:space="preserve">das </w:t>
      </w:r>
      <w:r w:rsidRPr="003B7AE6">
        <w:rPr>
          <w:rFonts w:ascii="Arial" w:eastAsia="Arial" w:hAnsi="Arial" w:cs="Arial"/>
          <w:color w:val="FF0000"/>
          <w:sz w:val="20"/>
          <w:szCs w:val="20"/>
        </w:rPr>
        <w:t xml:space="preserve">13h15min às 16h40min, </w:t>
      </w:r>
      <w:r w:rsidRPr="003B7AE6">
        <w:rPr>
          <w:rFonts w:ascii="Arial" w:eastAsia="Arial" w:hAnsi="Arial" w:cs="Arial"/>
          <w:color w:val="000000"/>
          <w:sz w:val="20"/>
          <w:szCs w:val="20"/>
        </w:rPr>
        <w:t>em dia útil.</w:t>
      </w:r>
    </w:p>
    <w:p w14:paraId="688C1ECF" w14:textId="77777777" w:rsidR="009F7187" w:rsidRDefault="009F7187" w:rsidP="009F7187">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Pr>
          <w:rFonts w:ascii="Arial" w:eastAsia="Arial" w:hAnsi="Arial" w:cs="Arial"/>
          <w:b/>
          <w:sz w:val="20"/>
          <w:szCs w:val="20"/>
        </w:rPr>
        <w:t xml:space="preserve"> </w:t>
      </w:r>
      <w:r w:rsidRPr="003B7AE6">
        <w:rPr>
          <w:rFonts w:ascii="Arial" w:eastAsia="Arial" w:hAnsi="Arial" w:cs="Arial"/>
          <w:b/>
          <w:sz w:val="20"/>
          <w:szCs w:val="20"/>
        </w:rPr>
        <w:t xml:space="preserve">Agendamento: </w:t>
      </w:r>
      <w:r w:rsidRPr="003B7AE6">
        <w:rPr>
          <w:rFonts w:ascii="Arial" w:eastAsia="Arial" w:hAnsi="Arial" w:cs="Arial"/>
          <w:sz w:val="20"/>
          <w:szCs w:val="20"/>
        </w:rPr>
        <w:t>A entrega deverá ser agendada com antecedência de no mínimo 24h.</w:t>
      </w:r>
    </w:p>
    <w:p w14:paraId="6286EA33" w14:textId="77777777" w:rsidR="009F7187" w:rsidRDefault="009F7187" w:rsidP="009F7187">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Pr>
          <w:rFonts w:ascii="Arial" w:eastAsia="Arial" w:hAnsi="Arial" w:cs="Arial"/>
          <w:b/>
          <w:sz w:val="20"/>
          <w:szCs w:val="20"/>
        </w:rPr>
        <w:t xml:space="preserve"> </w:t>
      </w:r>
      <w:r w:rsidRPr="003B7AE6">
        <w:rPr>
          <w:rFonts w:ascii="Arial" w:eastAsia="Arial" w:hAnsi="Arial" w:cs="Arial"/>
          <w:sz w:val="20"/>
          <w:szCs w:val="20"/>
        </w:rPr>
        <w:t>A entrega só será considera agendada, após confirmação da SEPAT/DISERV</w:t>
      </w:r>
    </w:p>
    <w:p w14:paraId="6CD3A228" w14:textId="77777777" w:rsidR="009F7187" w:rsidRPr="009F7187" w:rsidRDefault="009F7187" w:rsidP="009F7187">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Pr>
          <w:rFonts w:ascii="Arial" w:eastAsia="Arial" w:hAnsi="Arial" w:cs="Arial"/>
          <w:sz w:val="20"/>
          <w:szCs w:val="20"/>
        </w:rPr>
        <w:t xml:space="preserve"> </w:t>
      </w:r>
      <w:r w:rsidRPr="003B7AE6">
        <w:rPr>
          <w:rFonts w:ascii="Arial" w:eastAsia="Arial" w:hAnsi="Arial" w:cs="Arial"/>
          <w:sz w:val="20"/>
          <w:szCs w:val="20"/>
        </w:rPr>
        <w:t>O prazo de entrega será contado a partir do recebimento da notificação pela contratada.</w:t>
      </w:r>
    </w:p>
    <w:p w14:paraId="0E00CD7F" w14:textId="46DBAB7D" w:rsidR="00686B0D" w:rsidRPr="003B7AE6" w:rsidRDefault="00343FD3" w:rsidP="009F7187">
      <w:pPr>
        <w:pBdr>
          <w:top w:val="nil"/>
          <w:left w:val="nil"/>
          <w:bottom w:val="nil"/>
          <w:right w:val="nil"/>
          <w:between w:val="nil"/>
        </w:pBdr>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47</w:t>
      </w:r>
      <w:r w:rsidRPr="003B7AE6">
        <w:rPr>
          <w:rFonts w:ascii="Arial" w:eastAsia="Roboto" w:hAnsi="Arial" w:cs="Arial"/>
          <w:i/>
          <w:color w:val="0000FF"/>
          <w:sz w:val="20"/>
          <w:szCs w:val="20"/>
        </w:rPr>
        <w:t>: Deverá ser registrado no Sistema de TR Digital a indicação dos locais de entrega de produtos e das regras para recebimentos provisório e definitivo, quando for o caso. (art.9º, inciso I, alínea c, da IN Seges/ME nº 81, de 2022).</w:t>
      </w:r>
    </w:p>
    <w:p w14:paraId="4FD84971" w14:textId="77777777" w:rsidR="00686B0D" w:rsidRPr="003B7AE6" w:rsidRDefault="00686B0D">
      <w:pPr>
        <w:pBdr>
          <w:top w:val="nil"/>
          <w:left w:val="nil"/>
          <w:bottom w:val="nil"/>
          <w:right w:val="nil"/>
          <w:between w:val="nil"/>
        </w:pBdr>
        <w:ind w:firstLine="708"/>
        <w:jc w:val="both"/>
        <w:rPr>
          <w:rFonts w:ascii="Arial" w:eastAsia="Arial" w:hAnsi="Arial" w:cs="Arial"/>
          <w:i/>
          <w:color w:val="0000FF"/>
          <w:sz w:val="20"/>
          <w:szCs w:val="20"/>
        </w:rPr>
      </w:pPr>
    </w:p>
    <w:p w14:paraId="378658C1" w14:textId="67CA5BE8" w:rsidR="003579D4" w:rsidRDefault="00343FD3" w:rsidP="003579D4">
      <w:pPr>
        <w:pBdr>
          <w:top w:val="nil"/>
          <w:left w:val="nil"/>
          <w:bottom w:val="nil"/>
          <w:right w:val="nil"/>
          <w:between w:val="nil"/>
        </w:pBdr>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48</w:t>
      </w:r>
      <w:r w:rsidRPr="003B7AE6">
        <w:rPr>
          <w:rFonts w:ascii="Arial" w:eastAsia="Roboto" w:hAnsi="Arial" w:cs="Arial"/>
          <w:i/>
          <w:color w:val="0000FF"/>
          <w:sz w:val="20"/>
          <w:szCs w:val="20"/>
        </w:rPr>
        <w:t>: 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p w14:paraId="3807C2C0" w14:textId="77777777" w:rsidR="003579D4" w:rsidRDefault="003579D4" w:rsidP="003579D4">
      <w:pPr>
        <w:pBdr>
          <w:top w:val="nil"/>
          <w:left w:val="nil"/>
          <w:bottom w:val="nil"/>
          <w:right w:val="nil"/>
          <w:between w:val="nil"/>
        </w:pBdr>
        <w:ind w:firstLine="567"/>
        <w:jc w:val="both"/>
        <w:rPr>
          <w:rFonts w:ascii="Arial" w:eastAsia="Roboto" w:hAnsi="Arial" w:cs="Arial"/>
          <w:i/>
          <w:color w:val="0000FF"/>
          <w:sz w:val="20"/>
          <w:szCs w:val="20"/>
        </w:rPr>
      </w:pPr>
    </w:p>
    <w:p w14:paraId="1CC7030A" w14:textId="77777777" w:rsidR="003579D4" w:rsidRDefault="003579D4" w:rsidP="003579D4">
      <w:pPr>
        <w:pBdr>
          <w:top w:val="nil"/>
          <w:left w:val="nil"/>
          <w:bottom w:val="nil"/>
          <w:right w:val="nil"/>
          <w:between w:val="nil"/>
        </w:pBdr>
        <w:ind w:firstLine="567"/>
        <w:jc w:val="both"/>
        <w:rPr>
          <w:rFonts w:ascii="Arial" w:eastAsia="Roboto" w:hAnsi="Arial" w:cs="Arial"/>
          <w:i/>
          <w:color w:val="0000FF"/>
          <w:sz w:val="20"/>
          <w:szCs w:val="20"/>
        </w:rPr>
      </w:pPr>
    </w:p>
    <w:p w14:paraId="19CC4E75" w14:textId="77777777" w:rsidR="003579D4" w:rsidRPr="003579D4" w:rsidRDefault="003579D4" w:rsidP="00F31AF9">
      <w:pPr>
        <w:pStyle w:val="PargrafodaLista"/>
        <w:numPr>
          <w:ilvl w:val="0"/>
          <w:numId w:val="4"/>
        </w:numPr>
        <w:pBdr>
          <w:top w:val="nil"/>
          <w:left w:val="nil"/>
          <w:bottom w:val="nil"/>
          <w:right w:val="nil"/>
          <w:between w:val="nil"/>
        </w:pBdr>
        <w:jc w:val="both"/>
        <w:rPr>
          <w:rFonts w:ascii="Arial" w:eastAsia="Roboto" w:hAnsi="Arial" w:cs="Arial"/>
          <w:iCs/>
          <w:color w:val="0000FF"/>
          <w:sz w:val="20"/>
          <w:szCs w:val="20"/>
        </w:rPr>
      </w:pPr>
      <w:r w:rsidRPr="003B7AE6">
        <w:rPr>
          <w:rFonts w:ascii="Arial" w:eastAsia="Arial" w:hAnsi="Arial" w:cs="Arial"/>
          <w:b/>
          <w:sz w:val="20"/>
          <w:szCs w:val="20"/>
        </w:rPr>
        <w:t>GARANTIA, MANUTENÇÃO E ASSISTÊNCIA TÉCNICA</w:t>
      </w:r>
    </w:p>
    <w:p w14:paraId="4DEA9E58" w14:textId="77777777" w:rsidR="00686B0D" w:rsidRPr="003B7AE6" w:rsidRDefault="00686B0D">
      <w:pPr>
        <w:pBdr>
          <w:top w:val="nil"/>
          <w:left w:val="nil"/>
          <w:bottom w:val="nil"/>
          <w:right w:val="nil"/>
          <w:between w:val="nil"/>
        </w:pBdr>
        <w:jc w:val="both"/>
        <w:rPr>
          <w:rFonts w:ascii="Arial" w:eastAsia="Arial" w:hAnsi="Arial" w:cs="Arial"/>
          <w:color w:val="FF0000"/>
          <w:sz w:val="20"/>
          <w:szCs w:val="20"/>
        </w:rPr>
      </w:pPr>
    </w:p>
    <w:p w14:paraId="3CC96684" w14:textId="0E1B5AC4" w:rsidR="00686B0D" w:rsidRPr="003B7AE6" w:rsidRDefault="00343FD3" w:rsidP="003579D4">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49</w:t>
      </w:r>
      <w:r w:rsidRPr="003B7AE6">
        <w:rPr>
          <w:rFonts w:ascii="Arial" w:eastAsia="Roboto" w:hAnsi="Arial" w:cs="Arial"/>
          <w:i/>
          <w:color w:val="0000FF"/>
          <w:sz w:val="20"/>
          <w:szCs w:val="20"/>
        </w:rPr>
        <w:t xml:space="preserve"> Fica a critério da Administração exigir - ou não - a garantia contratual dos bens, complementar à garantia legal, mediante a devida fundamentação, a ser exposta neste item do Termo de Referência. Não a exigindo, deverá suprimir o item.</w:t>
      </w:r>
    </w:p>
    <w:p w14:paraId="156EB9E9" w14:textId="4219ED31" w:rsidR="00686B0D" w:rsidRDefault="00343FD3" w:rsidP="003579D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50</w:t>
      </w:r>
      <w:r w:rsidRPr="003B7AE6">
        <w:rPr>
          <w:rFonts w:ascii="Arial" w:eastAsia="Roboto" w:hAnsi="Arial" w:cs="Arial"/>
          <w:i/>
          <w:color w:val="0000FF"/>
          <w:sz w:val="20"/>
          <w:szCs w:val="20"/>
        </w:rPr>
        <w:t>: O artigo 9º, inciso alínea “d” da IN Seges/ME nº 81 de 2022 exige que a inserção no TR Digital da especificação da garantia exigida e das condições de manutenção e assistência técnica, quando for o caso.</w:t>
      </w:r>
    </w:p>
    <w:p w14:paraId="53DEDEF5" w14:textId="77777777" w:rsidR="003579D4" w:rsidRPr="003B7AE6" w:rsidRDefault="003579D4" w:rsidP="003579D4">
      <w:pPr>
        <w:pBdr>
          <w:top w:val="nil"/>
          <w:left w:val="nil"/>
          <w:bottom w:val="nil"/>
          <w:right w:val="nil"/>
          <w:between w:val="nil"/>
        </w:pBdr>
        <w:spacing w:before="120" w:after="288" w:line="312" w:lineRule="auto"/>
        <w:ind w:firstLine="425"/>
        <w:jc w:val="both"/>
        <w:rPr>
          <w:rFonts w:ascii="Arial" w:eastAsia="Arial" w:hAnsi="Arial" w:cs="Arial"/>
          <w:i/>
          <w:color w:val="0000FF"/>
          <w:sz w:val="20"/>
          <w:szCs w:val="20"/>
        </w:rPr>
      </w:pPr>
      <w:r w:rsidRPr="003579D4">
        <w:rPr>
          <w:rFonts w:ascii="Arial" w:eastAsia="Roboto" w:hAnsi="Arial" w:cs="Arial"/>
          <w:i/>
          <w:sz w:val="20"/>
          <w:szCs w:val="20"/>
        </w:rPr>
        <w:t xml:space="preserve">9.1. </w:t>
      </w:r>
      <w:r w:rsidRPr="003B7AE6">
        <w:rPr>
          <w:rFonts w:ascii="Arial" w:eastAsia="Arial" w:hAnsi="Arial" w:cs="Arial"/>
          <w:color w:val="000000"/>
          <w:sz w:val="20"/>
          <w:szCs w:val="20"/>
        </w:rPr>
        <w:t xml:space="preserve">O prazo de garantia é aquele estabelecido na Lei nº 8.078, de 11 de setembro de 1990 (Código de Defesa do Consumidor) - </w:t>
      </w:r>
      <w:r w:rsidRPr="003B7AE6">
        <w:rPr>
          <w:rFonts w:ascii="Arial" w:eastAsia="Roboto" w:hAnsi="Arial" w:cs="Arial"/>
          <w:i/>
          <w:color w:val="0000FF"/>
          <w:sz w:val="20"/>
          <w:szCs w:val="20"/>
        </w:rPr>
        <w:t>Sugere-se esta redação para material de consumo</w:t>
      </w:r>
      <w:r>
        <w:rPr>
          <w:rFonts w:ascii="Arial" w:eastAsia="Roboto" w:hAnsi="Arial" w:cs="Arial"/>
          <w:i/>
          <w:color w:val="0000FF"/>
          <w:sz w:val="20"/>
          <w:szCs w:val="20"/>
        </w:rPr>
        <w:tab/>
      </w:r>
    </w:p>
    <w:p w14:paraId="281C4980" w14:textId="77777777" w:rsidR="00686B0D" w:rsidRPr="003B7AE6" w:rsidRDefault="00343FD3">
      <w:pPr>
        <w:pBdr>
          <w:top w:val="nil"/>
          <w:left w:val="nil"/>
          <w:bottom w:val="nil"/>
          <w:right w:val="nil"/>
          <w:between w:val="nil"/>
        </w:pBdr>
        <w:spacing w:before="120" w:after="288" w:line="312" w:lineRule="auto"/>
        <w:jc w:val="center"/>
        <w:rPr>
          <w:rFonts w:ascii="Arial" w:eastAsia="Arial" w:hAnsi="Arial" w:cs="Arial"/>
          <w:b/>
          <w:i/>
          <w:color w:val="FF0000"/>
          <w:sz w:val="20"/>
          <w:szCs w:val="20"/>
          <w:u w:val="single"/>
        </w:rPr>
      </w:pPr>
      <w:r w:rsidRPr="003B7AE6">
        <w:rPr>
          <w:rFonts w:ascii="Arial" w:eastAsia="Arial" w:hAnsi="Arial" w:cs="Arial"/>
          <w:b/>
          <w:i/>
          <w:color w:val="FF0000"/>
          <w:sz w:val="20"/>
          <w:szCs w:val="20"/>
          <w:u w:val="single"/>
        </w:rPr>
        <w:t xml:space="preserve">OU </w:t>
      </w:r>
    </w:p>
    <w:p w14:paraId="603C8DF0"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9.1</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O prazo de garantia contratual dos bens, complementar à garantia legal, será de, no mínimo, ___ (____) meses, contado a partir do primeiro dia útil subsequente à data do recebimento definitivo do objeto. </w:t>
      </w:r>
    </w:p>
    <w:p w14:paraId="0E1E133F" w14:textId="77777777" w:rsidR="00686B0D" w:rsidRPr="003B7AE6" w:rsidRDefault="00343FD3">
      <w:pPr>
        <w:pBdr>
          <w:top w:val="nil"/>
          <w:left w:val="nil"/>
          <w:bottom w:val="nil"/>
          <w:right w:val="nil"/>
          <w:between w:val="nil"/>
        </w:pBdr>
        <w:spacing w:before="120" w:after="288" w:line="312" w:lineRule="auto"/>
        <w:ind w:firstLine="850"/>
        <w:jc w:val="both"/>
        <w:rPr>
          <w:rFonts w:ascii="Arial" w:eastAsia="Arial" w:hAnsi="Arial" w:cs="Arial"/>
          <w:i/>
          <w:color w:val="0000FF"/>
          <w:sz w:val="20"/>
          <w:szCs w:val="20"/>
        </w:rPr>
      </w:pPr>
      <w:r w:rsidRPr="003B7AE6">
        <w:rPr>
          <w:rFonts w:ascii="Arial" w:eastAsia="Arial" w:hAnsi="Arial" w:cs="Arial"/>
          <w:i/>
          <w:color w:val="FF0000"/>
          <w:sz w:val="20"/>
          <w:szCs w:val="20"/>
        </w:rPr>
        <w:t>9.1.1</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Caso o prazo da garantia oferecida pelo fabricante seja inferior ao estabelecido nesta cláusula, o fornecedor deverá complementar a garantia do bem ofertado pelo período restante. </w:t>
      </w:r>
      <w:r w:rsidRPr="003B7AE6">
        <w:rPr>
          <w:rFonts w:ascii="Arial" w:eastAsia="Roboto" w:hAnsi="Arial" w:cs="Arial"/>
          <w:i/>
          <w:color w:val="0000FF"/>
          <w:sz w:val="20"/>
          <w:szCs w:val="20"/>
        </w:rPr>
        <w:t xml:space="preserve"> A exigência de garantia, bem como o prazo previsto devem ser justificados nos autos.</w:t>
      </w:r>
    </w:p>
    <w:p w14:paraId="32D5104F" w14:textId="77777777" w:rsidR="00686B0D" w:rsidRPr="003B7AE6" w:rsidRDefault="00343FD3">
      <w:pPr>
        <w:pBdr>
          <w:top w:val="nil"/>
          <w:left w:val="nil"/>
          <w:bottom w:val="nil"/>
          <w:right w:val="nil"/>
          <w:between w:val="nil"/>
        </w:pBdr>
        <w:spacing w:before="120" w:after="288" w:line="312" w:lineRule="auto"/>
        <w:jc w:val="center"/>
        <w:rPr>
          <w:rFonts w:ascii="Arial" w:eastAsia="Arial" w:hAnsi="Arial" w:cs="Arial"/>
          <w:b/>
          <w:i/>
          <w:color w:val="FF0000"/>
          <w:sz w:val="20"/>
          <w:szCs w:val="20"/>
          <w:u w:val="single"/>
        </w:rPr>
      </w:pPr>
      <w:r w:rsidRPr="003B7AE6">
        <w:rPr>
          <w:rFonts w:ascii="Arial" w:eastAsia="Arial" w:hAnsi="Arial" w:cs="Arial"/>
          <w:b/>
          <w:i/>
          <w:color w:val="FF0000"/>
          <w:sz w:val="20"/>
          <w:szCs w:val="20"/>
          <w:u w:val="single"/>
        </w:rPr>
        <w:t>OU</w:t>
      </w:r>
    </w:p>
    <w:p w14:paraId="32DF77EC" w14:textId="77777777" w:rsidR="00686B0D" w:rsidRPr="003B7AE6" w:rsidRDefault="00343FD3" w:rsidP="00F31AF9">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highlight w:val="white"/>
        </w:rPr>
        <w:t xml:space="preserve">Sugere-se esta redação para material permanente. </w:t>
      </w:r>
      <w:r w:rsidRPr="003B7AE6">
        <w:rPr>
          <w:rFonts w:ascii="Arial" w:eastAsia="Roboto" w:hAnsi="Arial" w:cs="Arial"/>
          <w:i/>
          <w:color w:val="0000FF"/>
          <w:sz w:val="20"/>
          <w:szCs w:val="20"/>
        </w:rPr>
        <w:t>A exigência de garantia, bem como o prazo previsto devem ser justificados nos autos.</w:t>
      </w:r>
    </w:p>
    <w:p w14:paraId="42086EAD"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9.1</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O prazo de garantia contratual dos bens, complementar à garantia legal, é de, no mínimo, __ (____) meses, ou pelo prazo fornecido pelo fabricante, se superior, contado a partir do primeiro dia útil subsequente à data do recebimento definitivo do objeto. </w:t>
      </w:r>
    </w:p>
    <w:p w14:paraId="588AC9CC"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9.2</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A garantia será prestada com vistas a manter os equipamentos fornecidos em perfeitas condições de uso, sem qualquer ônus ou custo adicional para o Contratante. </w:t>
      </w:r>
    </w:p>
    <w:p w14:paraId="5F6C86FA"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9.3</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A garantia abrange a realização da manutenção corretiva dos bens pelo próprio Contratado, ou, se for o caso, por meio de assistência técnica autorizada, de acordo com as normas técnicas específicas. </w:t>
      </w:r>
    </w:p>
    <w:p w14:paraId="618305ED"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9.4</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Entende-se por manutenção corretiva aquela destinada a corrigir os defeitos apresentados pelos bens, compreendendo a substituição de peças, a realização de ajustes, reparos e correções necessárias. </w:t>
      </w:r>
    </w:p>
    <w:p w14:paraId="7A873E85"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9.5</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17663F6"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lastRenderedPageBreak/>
        <w:t>9.6</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Uma vez notificado, o Contratado realizará a reparação ou substituição dos bens que apresentarem vício ou defeito no prazo de até 30 (TRINTA) dias úteis, contados a partir da data de retirada do equipamento das dependências da Administração pelo Contratado ou pela assistência técnica autorizada. </w:t>
      </w:r>
    </w:p>
    <w:p w14:paraId="25E5A0B9"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9.7</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O prazo indicado no subitem anterior, durante seu transcurso, poderá ser prorrogado uma única vez, por igual período, mediante solicitação escrita e justificada do Contratado, aceita pelo Contratante. </w:t>
      </w:r>
    </w:p>
    <w:p w14:paraId="75539034"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9.8</w:t>
      </w:r>
      <w:r w:rsidR="003579D4">
        <w:rPr>
          <w:rFonts w:ascii="Arial" w:eastAsia="Arial" w:hAnsi="Arial" w:cs="Arial"/>
          <w:i/>
          <w:color w:val="FF0000"/>
          <w:sz w:val="20"/>
          <w:szCs w:val="20"/>
        </w:rPr>
        <w:t>.</w:t>
      </w:r>
      <w:r w:rsidRPr="003B7AE6">
        <w:rPr>
          <w:rFonts w:ascii="Arial" w:eastAsia="Arial" w:hAnsi="Arial" w:cs="Arial"/>
          <w:i/>
          <w:color w:val="FF0000"/>
          <w:sz w:val="20"/>
          <w:szCs w:val="20"/>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1D0012B"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9.9</w:t>
      </w:r>
      <w:r w:rsidR="003579D4">
        <w:rPr>
          <w:rFonts w:ascii="Arial" w:eastAsia="Arial" w:hAnsi="Arial" w:cs="Arial"/>
          <w:i/>
          <w:color w:val="FF0000"/>
          <w:sz w:val="20"/>
          <w:szCs w:val="20"/>
        </w:rPr>
        <w:t xml:space="preserve">. </w:t>
      </w:r>
      <w:r w:rsidRPr="003B7AE6">
        <w:rPr>
          <w:rFonts w:ascii="Arial" w:eastAsia="Arial" w:hAnsi="Arial" w:cs="Arial"/>
          <w:i/>
          <w:color w:val="FF0000"/>
          <w:sz w:val="20"/>
          <w:szCs w:val="2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43C9A636"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9.10</w:t>
      </w:r>
      <w:r w:rsidR="003579D4">
        <w:rPr>
          <w:rFonts w:ascii="Arial" w:eastAsia="Arial" w:hAnsi="Arial" w:cs="Arial"/>
          <w:i/>
          <w:color w:val="FF0000"/>
          <w:sz w:val="20"/>
          <w:szCs w:val="20"/>
        </w:rPr>
        <w:t xml:space="preserve">. </w:t>
      </w:r>
      <w:r w:rsidRPr="003B7AE6">
        <w:rPr>
          <w:rFonts w:ascii="Arial" w:eastAsia="Arial" w:hAnsi="Arial" w:cs="Arial"/>
          <w:i/>
          <w:color w:val="FF0000"/>
          <w:sz w:val="20"/>
          <w:szCs w:val="20"/>
        </w:rPr>
        <w:t xml:space="preserve">O custo referente ao transporte dos equipamentos cobertos pela garantia será de responsabilidade do Contratado. </w:t>
      </w:r>
    </w:p>
    <w:p w14:paraId="29FA4C6C" w14:textId="77777777" w:rsidR="00686B0D" w:rsidRPr="003B7AE6" w:rsidRDefault="00343FD3">
      <w:pPr>
        <w:pBdr>
          <w:top w:val="nil"/>
          <w:left w:val="nil"/>
          <w:bottom w:val="nil"/>
          <w:right w:val="nil"/>
          <w:between w:val="nil"/>
        </w:pBdr>
        <w:spacing w:before="120" w:after="288" w:line="312" w:lineRule="auto"/>
        <w:ind w:firstLine="425"/>
        <w:jc w:val="both"/>
        <w:rPr>
          <w:rFonts w:ascii="Arial" w:eastAsia="Arial" w:hAnsi="Arial" w:cs="Arial"/>
          <w:i/>
          <w:color w:val="FF0000"/>
          <w:sz w:val="20"/>
          <w:szCs w:val="20"/>
        </w:rPr>
      </w:pPr>
      <w:r w:rsidRPr="003B7AE6">
        <w:rPr>
          <w:rFonts w:ascii="Arial" w:eastAsia="Arial" w:hAnsi="Arial" w:cs="Arial"/>
          <w:i/>
          <w:color w:val="FF0000"/>
          <w:sz w:val="20"/>
          <w:szCs w:val="20"/>
        </w:rPr>
        <w:t>9.11</w:t>
      </w:r>
      <w:r w:rsidR="003579D4">
        <w:rPr>
          <w:rFonts w:ascii="Arial" w:eastAsia="Arial" w:hAnsi="Arial" w:cs="Arial"/>
          <w:i/>
          <w:color w:val="FF0000"/>
          <w:sz w:val="20"/>
          <w:szCs w:val="20"/>
        </w:rPr>
        <w:t xml:space="preserve">. </w:t>
      </w:r>
      <w:r w:rsidRPr="003B7AE6">
        <w:rPr>
          <w:rFonts w:ascii="Arial" w:eastAsia="Arial" w:hAnsi="Arial" w:cs="Arial"/>
          <w:i/>
          <w:color w:val="FF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025286CE" w14:textId="773C81DC" w:rsidR="00686B0D" w:rsidRPr="00A72621" w:rsidRDefault="00343FD3" w:rsidP="003579D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51</w:t>
      </w:r>
      <w:r w:rsidRPr="00A72621">
        <w:rPr>
          <w:rFonts w:ascii="Arial" w:eastAsia="Roboto" w:hAnsi="Arial" w:cs="Arial"/>
          <w:i/>
          <w:color w:val="0000FF"/>
          <w:sz w:val="20"/>
          <w:szCs w:val="20"/>
          <w:u w:val="single"/>
        </w:rPr>
        <w:t>: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 de 2021, e art. 10, inciso II, da Instrução Normativa SEGES/ME nº 58, de 2022).</w:t>
      </w:r>
    </w:p>
    <w:p w14:paraId="330A4FD3" w14:textId="77777777" w:rsidR="00F31AF9" w:rsidRDefault="00F31AF9" w:rsidP="003579D4">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p>
    <w:p w14:paraId="2DA513F8" w14:textId="77777777" w:rsidR="00F31AF9" w:rsidRPr="00F31AF9" w:rsidRDefault="00F31AF9" w:rsidP="00937455">
      <w:pPr>
        <w:pStyle w:val="PargrafodaLista"/>
        <w:numPr>
          <w:ilvl w:val="0"/>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b/>
          <w:color w:val="000000"/>
          <w:sz w:val="20"/>
          <w:szCs w:val="20"/>
          <w:highlight w:val="cyan"/>
        </w:rPr>
        <w:t>MODELO DE GESTÃO DO CONTRATO -</w:t>
      </w:r>
      <w:r w:rsidRPr="003B7AE6">
        <w:rPr>
          <w:rFonts w:ascii="Arial" w:eastAsia="Arial" w:hAnsi="Arial" w:cs="Arial"/>
          <w:b/>
          <w:sz w:val="20"/>
          <w:szCs w:val="20"/>
          <w:highlight w:val="cyan"/>
        </w:rPr>
        <w:t xml:space="preserve"> PARA ENTREGAS IMEDIATAS E INTEGRAIS DOS BENS ADQUIRIDOS - O CONTRATO SERÁ SUBSTITUÍDO POR NOTA DE EMPENHO (INCISO II </w:t>
      </w:r>
      <w:proofErr w:type="gramStart"/>
      <w:r w:rsidRPr="003B7AE6">
        <w:rPr>
          <w:rFonts w:ascii="Arial" w:eastAsia="Arial" w:hAnsi="Arial" w:cs="Arial"/>
          <w:b/>
          <w:sz w:val="20"/>
          <w:szCs w:val="20"/>
          <w:highlight w:val="cyan"/>
        </w:rPr>
        <w:t>-  ARTIGO</w:t>
      </w:r>
      <w:proofErr w:type="gramEnd"/>
      <w:r w:rsidRPr="003B7AE6">
        <w:rPr>
          <w:rFonts w:ascii="Arial" w:eastAsia="Arial" w:hAnsi="Arial" w:cs="Arial"/>
          <w:b/>
          <w:sz w:val="20"/>
          <w:szCs w:val="20"/>
          <w:highlight w:val="cyan"/>
        </w:rPr>
        <w:t xml:space="preserve"> 95 - LEI 14.133/2021)</w:t>
      </w:r>
    </w:p>
    <w:p w14:paraId="30FBD20F"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O contrato deverá ser executado fielmente pelas partes, de acordo com as cláusulas avençadas e as normas da Lei nº 14.133, de 2021, e cada parte responderá pelas consequências de sua inexecução total ou parcial.</w:t>
      </w:r>
    </w:p>
    <w:p w14:paraId="47B64F6F"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Em caso de impedimento, ordem de paralisação ou suspensão do contrato, o cronograma de execução será prorrogado automaticamente pelo tempo correspondente, anotadas tais circunstâncias mediante simples apostila.</w:t>
      </w:r>
    </w:p>
    <w:p w14:paraId="381221D4"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As comunicações entre o órgão ou entidade e a contratada devem ser realizadas por escrito sempre que o ato exigir tal formalidade, admitindo-se o uso de mensagem eletrônica para esse fim.</w:t>
      </w:r>
    </w:p>
    <w:p w14:paraId="2AA886F4"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lastRenderedPageBreak/>
        <w:t>O órgão ou entidade poderá convocar representante da empresa para adoção de providências que devam ser cumpridas de imediato.</w:t>
      </w:r>
    </w:p>
    <w:p w14:paraId="1E4DF651"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i/>
          <w:color w:val="FF0000"/>
          <w:sz w:val="20"/>
          <w:szCs w:val="20"/>
        </w:rPr>
        <w:t>Após a assinatura do contrato ou instrumento equivalente</w:t>
      </w:r>
      <w:r w:rsidRPr="003B7AE6">
        <w:rPr>
          <w:rFonts w:ascii="Arial" w:eastAsia="Arial" w:hAnsi="Arial" w:cs="Arial"/>
          <w:i/>
          <w:strike/>
          <w:color w:val="FF0000"/>
          <w:sz w:val="20"/>
          <w:szCs w:val="20"/>
        </w:rPr>
        <w:t>,</w:t>
      </w:r>
      <w:r w:rsidRPr="003B7AE6">
        <w:rPr>
          <w:rFonts w:ascii="Arial" w:eastAsia="Arial" w:hAnsi="Arial" w:cs="Arial"/>
          <w:i/>
          <w:color w:val="FF0000"/>
          <w:sz w:val="20"/>
          <w:szCs w:val="20"/>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EF3354"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A execução do contrato deverá ser acompanhada e fiscalizada pelo(s) fiscal(</w:t>
      </w:r>
      <w:proofErr w:type="spellStart"/>
      <w:r w:rsidRPr="003B7AE6">
        <w:rPr>
          <w:rFonts w:ascii="Arial" w:eastAsia="Arial" w:hAnsi="Arial" w:cs="Arial"/>
          <w:color w:val="000000"/>
          <w:sz w:val="20"/>
          <w:szCs w:val="20"/>
        </w:rPr>
        <w:t>is</w:t>
      </w:r>
      <w:proofErr w:type="spellEnd"/>
      <w:r w:rsidRPr="003B7AE6">
        <w:rPr>
          <w:rFonts w:ascii="Arial" w:eastAsia="Arial" w:hAnsi="Arial" w:cs="Arial"/>
          <w:color w:val="000000"/>
          <w:sz w:val="20"/>
          <w:szCs w:val="20"/>
        </w:rPr>
        <w:t>) do contrato, ou pelos respectivos substitutos (</w:t>
      </w:r>
      <w:hyperlink r:id="rId27" w:anchor="art117">
        <w:r w:rsidRPr="003B7AE6">
          <w:rPr>
            <w:rFonts w:ascii="Arial" w:eastAsia="Arial" w:hAnsi="Arial" w:cs="Arial"/>
            <w:color w:val="000080"/>
            <w:sz w:val="20"/>
            <w:szCs w:val="20"/>
            <w:u w:val="single"/>
          </w:rPr>
          <w:t>Lei nº 14.133, de 2021, art. 117, caput</w:t>
        </w:r>
      </w:hyperlink>
      <w:r w:rsidRPr="003B7AE6">
        <w:rPr>
          <w:rFonts w:ascii="Arial" w:eastAsia="Arial" w:hAnsi="Arial" w:cs="Arial"/>
          <w:color w:val="000000"/>
          <w:sz w:val="20"/>
          <w:szCs w:val="20"/>
        </w:rPr>
        <w:t>).</w:t>
      </w:r>
    </w:p>
    <w:p w14:paraId="0690F64F" w14:textId="77777777" w:rsidR="00F31AF9" w:rsidRPr="00F31AF9" w:rsidRDefault="00F31AF9" w:rsidP="00F31AF9">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O fiscal técnico do contrato acompanhará a execução do contrato, para que sejam cumpridas todas as condições estabelecidas no contrato, de modo a assegurar os melhores resultados para a Administração. (Decreto nº 11.246, de 2022, art. 22, VI);</w:t>
      </w:r>
    </w:p>
    <w:p w14:paraId="0245F18C" w14:textId="77777777" w:rsidR="00F31AF9" w:rsidRPr="00F31AF9" w:rsidRDefault="00F31AF9"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O fiscal técnico do contrato anotará no histórico de gerenciamento do contrato todas as ocorrências relacionadas à execução do contrato, com a descrição do que for necessário para a regularização das faltas ou dos defeitos observados. (</w:t>
      </w:r>
      <w:hyperlink r:id="rId28" w:anchor="art117%C2%A71">
        <w:r w:rsidRPr="003B7AE6">
          <w:rPr>
            <w:rFonts w:ascii="Arial" w:eastAsia="Arial" w:hAnsi="Arial" w:cs="Arial"/>
            <w:color w:val="000080"/>
            <w:sz w:val="20"/>
            <w:szCs w:val="20"/>
            <w:u w:val="single"/>
          </w:rPr>
          <w:t>Lei nº 14.133, de 2021, art. 117, §1º</w:t>
        </w:r>
      </w:hyperlink>
      <w:r w:rsidRPr="003B7AE6">
        <w:rPr>
          <w:rFonts w:ascii="Arial" w:eastAsia="Arial" w:hAnsi="Arial" w:cs="Arial"/>
          <w:color w:val="000000"/>
          <w:sz w:val="20"/>
          <w:szCs w:val="20"/>
        </w:rPr>
        <w:t xml:space="preserve">, e </w:t>
      </w:r>
      <w:hyperlink r:id="rId29" w:anchor="art22">
        <w:r w:rsidRPr="003B7AE6">
          <w:rPr>
            <w:rFonts w:ascii="Arial" w:eastAsia="Arial" w:hAnsi="Arial" w:cs="Arial"/>
            <w:color w:val="000080"/>
            <w:sz w:val="20"/>
            <w:szCs w:val="20"/>
            <w:u w:val="single"/>
          </w:rPr>
          <w:t>Decreto nº 11.246, de 2022, art. 22, II);</w:t>
        </w:r>
      </w:hyperlink>
    </w:p>
    <w:p w14:paraId="505027DA" w14:textId="7BB1F906" w:rsidR="00686B0D" w:rsidRPr="003B7AE6" w:rsidRDefault="00343FD3" w:rsidP="00F31AF9">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A72621">
        <w:rPr>
          <w:rFonts w:ascii="Arial" w:eastAsia="Roboto" w:hAnsi="Arial" w:cs="Arial"/>
          <w:i/>
          <w:color w:val="0000FF"/>
          <w:sz w:val="20"/>
          <w:szCs w:val="20"/>
        </w:rPr>
        <w:t>52</w:t>
      </w:r>
      <w:r w:rsidRPr="003B7AE6">
        <w:rPr>
          <w:rFonts w:ascii="Arial" w:eastAsia="Roboto" w:hAnsi="Arial" w:cs="Arial"/>
          <w:i/>
          <w:color w:val="0000FF"/>
          <w:sz w:val="20"/>
          <w:szCs w:val="20"/>
        </w:rPr>
        <w:t>: Em caso de Contrato, 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p w14:paraId="2E15C58B"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0C0374">
        <w:rPr>
          <w:rFonts w:ascii="Arial" w:eastAsia="Arial" w:hAnsi="Arial" w:cs="Arial"/>
          <w:color w:val="000000"/>
          <w:sz w:val="20"/>
          <w:szCs w:val="20"/>
        </w:rPr>
        <w:t>Identificada qualquer inexatidão ou irregularidade, o fiscal técnico do contrato emitirá notificações para a correção da execução do contrato, determinando prazo para a correção. (</w:t>
      </w:r>
      <w:hyperlink r:id="rId30" w:anchor="art22">
        <w:r w:rsidRPr="000C0374">
          <w:rPr>
            <w:rFonts w:ascii="Arial" w:eastAsia="Arial" w:hAnsi="Arial" w:cs="Arial"/>
            <w:color w:val="000080"/>
            <w:sz w:val="20"/>
            <w:szCs w:val="20"/>
            <w:u w:val="single"/>
          </w:rPr>
          <w:t>Decreto nº 11.246, de 2022, art. 22, III</w:t>
        </w:r>
      </w:hyperlink>
      <w:r w:rsidRPr="000C0374">
        <w:rPr>
          <w:rFonts w:ascii="Arial" w:eastAsia="Arial" w:hAnsi="Arial" w:cs="Arial"/>
          <w:color w:val="000000"/>
          <w:sz w:val="20"/>
          <w:szCs w:val="20"/>
        </w:rPr>
        <w:t>);</w:t>
      </w:r>
    </w:p>
    <w:p w14:paraId="14482CD5"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fiscal técnico do contrato informará ao gestor do contato, em tempo hábil, a situação que demandar decisão ou adoção de medidas que ultrapassem sua competência, para que adote as medidas necessárias e saneadoras, se for o caso. (</w:t>
      </w:r>
      <w:hyperlink r:id="rId31" w:anchor="art22">
        <w:r w:rsidRPr="003B7AE6">
          <w:rPr>
            <w:rFonts w:ascii="Arial" w:eastAsia="Arial" w:hAnsi="Arial" w:cs="Arial"/>
            <w:color w:val="000080"/>
            <w:sz w:val="20"/>
            <w:szCs w:val="20"/>
            <w:u w:val="single"/>
          </w:rPr>
          <w:t>Decreto nº 11.246, de 2022, art. 22, IV</w:t>
        </w:r>
      </w:hyperlink>
      <w:r w:rsidRPr="003B7AE6">
        <w:rPr>
          <w:rFonts w:ascii="Arial" w:eastAsia="Arial" w:hAnsi="Arial" w:cs="Arial"/>
          <w:color w:val="000000"/>
          <w:sz w:val="20"/>
          <w:szCs w:val="20"/>
        </w:rPr>
        <w:t>).</w:t>
      </w:r>
    </w:p>
    <w:p w14:paraId="2FEC97DC"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No caso de ocorrências que possam inviabilizar a execução do contrato nas datas aprazadas, o fiscal técnico do contrato comunicará o fato imediatamente ao gestor do contrato. (</w:t>
      </w:r>
      <w:hyperlink r:id="rId32" w:anchor="art22">
        <w:r w:rsidRPr="003B7AE6">
          <w:rPr>
            <w:rFonts w:ascii="Arial" w:eastAsia="Arial" w:hAnsi="Arial" w:cs="Arial"/>
            <w:color w:val="000080"/>
            <w:sz w:val="20"/>
            <w:szCs w:val="20"/>
            <w:u w:val="single"/>
          </w:rPr>
          <w:t>Decreto nº 11.246, de 2022, art. 22, V</w:t>
        </w:r>
      </w:hyperlink>
      <w:r w:rsidRPr="003B7AE6">
        <w:rPr>
          <w:rFonts w:ascii="Arial" w:eastAsia="Arial" w:hAnsi="Arial" w:cs="Arial"/>
          <w:color w:val="000000"/>
          <w:sz w:val="20"/>
          <w:szCs w:val="20"/>
        </w:rPr>
        <w:t>).</w:t>
      </w:r>
    </w:p>
    <w:p w14:paraId="228A9A68"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 xml:space="preserve">O fiscal técnico do contrato comunicar ao gestor do contrato, em tempo hábil, o término do contrato sob sua responsabilidade, com vistas à renovação tempestiva ou à prorrogação contratual </w:t>
      </w:r>
      <w:hyperlink r:id="rId33" w:anchor="art22">
        <w:r w:rsidRPr="003B7AE6">
          <w:rPr>
            <w:rFonts w:ascii="Arial" w:eastAsia="Arial" w:hAnsi="Arial" w:cs="Arial"/>
            <w:color w:val="000080"/>
            <w:sz w:val="20"/>
            <w:szCs w:val="20"/>
            <w:u w:val="single"/>
          </w:rPr>
          <w:t>(Decreto nº 11.246, de 2022, art. 22, VII</w:t>
        </w:r>
      </w:hyperlink>
      <w:r w:rsidRPr="003B7AE6">
        <w:rPr>
          <w:rFonts w:ascii="Arial" w:eastAsia="Arial" w:hAnsi="Arial" w:cs="Arial"/>
          <w:color w:val="000000"/>
          <w:sz w:val="20"/>
          <w:szCs w:val="20"/>
        </w:rPr>
        <w:t>).</w:t>
      </w:r>
    </w:p>
    <w:p w14:paraId="3A524632"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4" w:anchor="art23">
        <w:r w:rsidRPr="003B7AE6">
          <w:rPr>
            <w:rFonts w:ascii="Arial" w:eastAsia="Arial" w:hAnsi="Arial" w:cs="Arial"/>
            <w:color w:val="000080"/>
            <w:sz w:val="20"/>
            <w:szCs w:val="20"/>
            <w:u w:val="single"/>
          </w:rPr>
          <w:t>Art. 23, I e II, do Decreto nº 11.246, de 2022</w:t>
        </w:r>
      </w:hyperlink>
      <w:r w:rsidRPr="003B7AE6">
        <w:rPr>
          <w:rFonts w:ascii="Arial" w:eastAsia="Arial" w:hAnsi="Arial" w:cs="Arial"/>
          <w:color w:val="000000"/>
          <w:sz w:val="20"/>
          <w:szCs w:val="20"/>
        </w:rPr>
        <w:t>).</w:t>
      </w:r>
    </w:p>
    <w:p w14:paraId="015BD1C5"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5" w:anchor="art23">
        <w:r w:rsidRPr="003B7AE6">
          <w:rPr>
            <w:rFonts w:ascii="Arial" w:eastAsia="Arial" w:hAnsi="Arial" w:cs="Arial"/>
            <w:color w:val="000080"/>
            <w:sz w:val="20"/>
            <w:szCs w:val="20"/>
            <w:u w:val="single"/>
          </w:rPr>
          <w:t>Decreto nº 11.246, de 2022, art. 23, IV</w:t>
        </w:r>
      </w:hyperlink>
      <w:r w:rsidRPr="003B7AE6">
        <w:rPr>
          <w:rFonts w:ascii="Arial" w:eastAsia="Arial" w:hAnsi="Arial" w:cs="Arial"/>
          <w:color w:val="000000"/>
          <w:sz w:val="20"/>
          <w:szCs w:val="20"/>
        </w:rPr>
        <w:t>).</w:t>
      </w:r>
    </w:p>
    <w:p w14:paraId="3A8B31BB"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lastRenderedPageBreak/>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6" w:anchor="art21">
        <w:r w:rsidRPr="003B7AE6">
          <w:rPr>
            <w:rFonts w:ascii="Arial" w:eastAsia="Arial" w:hAnsi="Arial" w:cs="Arial"/>
            <w:color w:val="000080"/>
            <w:sz w:val="20"/>
            <w:szCs w:val="20"/>
            <w:u w:val="single"/>
          </w:rPr>
          <w:t>Decreto nº 11.246, de 2022, art. 21, IV</w:t>
        </w:r>
      </w:hyperlink>
      <w:r w:rsidRPr="003B7AE6">
        <w:rPr>
          <w:rFonts w:ascii="Arial" w:eastAsia="Arial" w:hAnsi="Arial" w:cs="Arial"/>
          <w:color w:val="000000"/>
          <w:sz w:val="20"/>
          <w:szCs w:val="20"/>
        </w:rPr>
        <w:t>).</w:t>
      </w:r>
    </w:p>
    <w:p w14:paraId="08FFB17F"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7" w:anchor="art21">
        <w:r w:rsidRPr="003B7AE6">
          <w:rPr>
            <w:rFonts w:ascii="Arial" w:eastAsia="Arial" w:hAnsi="Arial" w:cs="Arial"/>
            <w:color w:val="000080"/>
            <w:sz w:val="20"/>
            <w:szCs w:val="20"/>
            <w:u w:val="single"/>
          </w:rPr>
          <w:t>Decreto nº 11.246, de 2022, art. 21, III</w:t>
        </w:r>
      </w:hyperlink>
      <w:r w:rsidRPr="003B7AE6">
        <w:rPr>
          <w:rFonts w:ascii="Arial" w:eastAsia="Arial" w:hAnsi="Arial" w:cs="Arial"/>
          <w:color w:val="000000"/>
          <w:sz w:val="20"/>
          <w:szCs w:val="20"/>
        </w:rPr>
        <w:t>).</w:t>
      </w:r>
    </w:p>
    <w:p w14:paraId="54491CEB"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8" w:anchor="art21">
        <w:r w:rsidRPr="003B7AE6">
          <w:rPr>
            <w:rFonts w:ascii="Arial" w:eastAsia="Arial" w:hAnsi="Arial" w:cs="Arial"/>
            <w:color w:val="000080"/>
            <w:sz w:val="20"/>
            <w:szCs w:val="20"/>
            <w:u w:val="single"/>
          </w:rPr>
          <w:t>Decreto nº 11.246, de 2022, art. 21, II</w:t>
        </w:r>
      </w:hyperlink>
      <w:r w:rsidRPr="003B7AE6">
        <w:rPr>
          <w:rFonts w:ascii="Arial" w:eastAsia="Arial" w:hAnsi="Arial" w:cs="Arial"/>
          <w:color w:val="000000"/>
          <w:sz w:val="20"/>
          <w:szCs w:val="20"/>
        </w:rPr>
        <w:t>).</w:t>
      </w:r>
    </w:p>
    <w:p w14:paraId="13E73DAA"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9" w:anchor="art21">
        <w:r w:rsidRPr="003B7AE6">
          <w:rPr>
            <w:rFonts w:ascii="Arial" w:eastAsia="Arial" w:hAnsi="Arial" w:cs="Arial"/>
            <w:color w:val="000080"/>
            <w:sz w:val="20"/>
            <w:szCs w:val="20"/>
            <w:u w:val="single"/>
          </w:rPr>
          <w:t>Decreto nº 11.246, de 2022, art. 21, VIII</w:t>
        </w:r>
      </w:hyperlink>
      <w:r w:rsidRPr="003B7AE6">
        <w:rPr>
          <w:rFonts w:ascii="Arial" w:eastAsia="Arial" w:hAnsi="Arial" w:cs="Arial"/>
          <w:color w:val="000000"/>
          <w:sz w:val="20"/>
          <w:szCs w:val="20"/>
        </w:rPr>
        <w:t>).</w:t>
      </w:r>
    </w:p>
    <w:p w14:paraId="29355184"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40" w:anchor="art21">
        <w:r w:rsidRPr="003B7AE6">
          <w:rPr>
            <w:rFonts w:ascii="Arial" w:eastAsia="Arial" w:hAnsi="Arial" w:cs="Arial"/>
            <w:color w:val="000080"/>
            <w:sz w:val="20"/>
            <w:szCs w:val="20"/>
            <w:u w:val="single"/>
          </w:rPr>
          <w:t>Decreto nº 11.246, de 2022, art. 21, X</w:t>
        </w:r>
      </w:hyperlink>
      <w:r w:rsidRPr="003B7AE6">
        <w:rPr>
          <w:rFonts w:ascii="Arial" w:eastAsia="Arial" w:hAnsi="Arial" w:cs="Arial"/>
          <w:color w:val="000000"/>
          <w:sz w:val="20"/>
          <w:szCs w:val="20"/>
        </w:rPr>
        <w:t>).</w:t>
      </w:r>
    </w:p>
    <w:p w14:paraId="7D84F59D" w14:textId="77777777" w:rsidR="000C0374" w:rsidRPr="000C0374"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fiscal administrativo do contrato comunicará ao gestor do contrato, em tempo hábil, o término do contrato sob sua responsabilidade, com vistas à tempestiva renovação ou prorrogação contratual. (</w:t>
      </w:r>
      <w:hyperlink r:id="rId41" w:anchor="art22">
        <w:r w:rsidRPr="003B7AE6">
          <w:rPr>
            <w:rFonts w:ascii="Arial" w:eastAsia="Arial" w:hAnsi="Arial" w:cs="Arial"/>
            <w:color w:val="000080"/>
            <w:sz w:val="20"/>
            <w:szCs w:val="20"/>
            <w:u w:val="single"/>
          </w:rPr>
          <w:t>Decreto nº 11.246, de 2022, art. 22, VII</w:t>
        </w:r>
      </w:hyperlink>
      <w:r w:rsidRPr="003B7AE6">
        <w:rPr>
          <w:rFonts w:ascii="Arial" w:eastAsia="Arial" w:hAnsi="Arial" w:cs="Arial"/>
          <w:color w:val="000000"/>
          <w:sz w:val="20"/>
          <w:szCs w:val="20"/>
        </w:rPr>
        <w:t>).</w:t>
      </w:r>
    </w:p>
    <w:p w14:paraId="70CF7EDE" w14:textId="30F5720D" w:rsidR="000C0374" w:rsidRPr="000E3580" w:rsidRDefault="000C0374" w:rsidP="000C0374">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gestor do contrato deverá elaborará relatório final com informações sobre a consecução dos objetivos que tenham justificado a contratação e eventuais condutas a serem adotadas para o aprimoramento das atividades da Administração. (</w:t>
      </w:r>
      <w:hyperlink r:id="rId42" w:anchor="art21">
        <w:r w:rsidRPr="003B7AE6">
          <w:rPr>
            <w:rFonts w:ascii="Arial" w:eastAsia="Arial" w:hAnsi="Arial" w:cs="Arial"/>
            <w:color w:val="000080"/>
            <w:sz w:val="20"/>
            <w:szCs w:val="20"/>
            <w:u w:val="single"/>
          </w:rPr>
          <w:t>Decreto nº 11.246, de 2022, art. 21, VI</w:t>
        </w:r>
      </w:hyperlink>
      <w:r w:rsidRPr="003B7AE6">
        <w:rPr>
          <w:rFonts w:ascii="Arial" w:eastAsia="Arial" w:hAnsi="Arial" w:cs="Arial"/>
          <w:color w:val="000000"/>
          <w:sz w:val="20"/>
          <w:szCs w:val="20"/>
        </w:rPr>
        <w:t>).</w:t>
      </w:r>
    </w:p>
    <w:p w14:paraId="7806352F" w14:textId="77777777" w:rsidR="000E3580" w:rsidRDefault="000E3580" w:rsidP="000E3580">
      <w:pPr>
        <w:pStyle w:val="Nivel2"/>
        <w:numPr>
          <w:ilvl w:val="1"/>
          <w:numId w:val="4"/>
        </w:numPr>
      </w:pPr>
      <w:r w:rsidRPr="4EB864CD">
        <w:t>O gestor do contrato deverá enviar a documentação pertinente ao setor de contratos para a formalização dos procedimentos de liquidação e pagamento, no valor dimensionado pela fiscalização e gestão nos termos do contrato.</w:t>
      </w:r>
    </w:p>
    <w:p w14:paraId="53251BA9" w14:textId="77777777" w:rsidR="000E3580" w:rsidRPr="000C0374" w:rsidRDefault="000E3580" w:rsidP="000E3580">
      <w:pPr>
        <w:pStyle w:val="PargrafodaLista"/>
        <w:pBdr>
          <w:top w:val="nil"/>
          <w:left w:val="nil"/>
          <w:bottom w:val="nil"/>
          <w:right w:val="nil"/>
          <w:between w:val="nil"/>
        </w:pBdr>
        <w:spacing w:before="120" w:after="288" w:line="312" w:lineRule="auto"/>
        <w:ind w:left="792"/>
        <w:jc w:val="both"/>
        <w:rPr>
          <w:rFonts w:ascii="Arial" w:eastAsia="Arial" w:hAnsi="Arial" w:cs="Arial"/>
          <w:sz w:val="20"/>
          <w:szCs w:val="20"/>
        </w:rPr>
      </w:pPr>
    </w:p>
    <w:p w14:paraId="63430E25" w14:textId="77777777" w:rsidR="00686B0D" w:rsidRPr="003B7AE6" w:rsidRDefault="00343FD3">
      <w:pPr>
        <w:pBdr>
          <w:top w:val="nil"/>
          <w:left w:val="nil"/>
          <w:bottom w:val="nil"/>
          <w:right w:val="nil"/>
          <w:between w:val="nil"/>
        </w:pBdr>
        <w:spacing w:before="120" w:after="288" w:line="312" w:lineRule="auto"/>
        <w:ind w:firstLine="709"/>
        <w:jc w:val="both"/>
        <w:rPr>
          <w:rFonts w:ascii="Arial" w:eastAsia="Arial" w:hAnsi="Arial" w:cs="Arial"/>
          <w:i/>
          <w:strike/>
          <w:color w:val="FF0000"/>
          <w:sz w:val="20"/>
          <w:szCs w:val="20"/>
        </w:rPr>
      </w:pPr>
      <w:r w:rsidRPr="003B7AE6">
        <w:rPr>
          <w:rFonts w:ascii="Arial" w:eastAsia="Arial" w:hAnsi="Arial" w:cs="Arial"/>
          <w:i/>
          <w:strike/>
          <w:color w:val="FF0000"/>
          <w:sz w:val="20"/>
          <w:szCs w:val="20"/>
        </w:rPr>
        <w:t>Além do disposto acima, a fiscalização contratual obedecerá às seguintes rotinas:</w:t>
      </w:r>
    </w:p>
    <w:p w14:paraId="1E829941" w14:textId="77777777" w:rsidR="00686B0D" w:rsidRPr="003B7AE6" w:rsidRDefault="00343FD3">
      <w:pPr>
        <w:pBdr>
          <w:top w:val="nil"/>
          <w:left w:val="nil"/>
          <w:bottom w:val="nil"/>
          <w:right w:val="nil"/>
          <w:between w:val="nil"/>
        </w:pBdr>
        <w:spacing w:before="120" w:after="288" w:line="312" w:lineRule="auto"/>
        <w:ind w:left="170" w:firstLine="709"/>
        <w:jc w:val="both"/>
        <w:rPr>
          <w:rFonts w:ascii="Arial" w:eastAsia="Arial" w:hAnsi="Arial" w:cs="Arial"/>
          <w:i/>
          <w:strike/>
          <w:color w:val="FF0000"/>
          <w:sz w:val="20"/>
          <w:szCs w:val="20"/>
        </w:rPr>
      </w:pPr>
      <w:r w:rsidRPr="003B7AE6">
        <w:rPr>
          <w:rFonts w:ascii="Arial" w:eastAsia="Arial" w:hAnsi="Arial" w:cs="Arial"/>
          <w:i/>
          <w:strike/>
          <w:color w:val="FF0000"/>
          <w:sz w:val="20"/>
          <w:szCs w:val="20"/>
        </w:rPr>
        <w:t>(...)</w:t>
      </w:r>
    </w:p>
    <w:p w14:paraId="133E171A" w14:textId="77777777" w:rsidR="00686B0D" w:rsidRPr="003B7AE6" w:rsidRDefault="00343FD3">
      <w:pPr>
        <w:pBdr>
          <w:top w:val="nil"/>
          <w:left w:val="nil"/>
          <w:bottom w:val="nil"/>
          <w:right w:val="nil"/>
          <w:between w:val="nil"/>
        </w:pBdr>
        <w:spacing w:before="120" w:after="288" w:line="312" w:lineRule="auto"/>
        <w:ind w:left="170" w:firstLine="709"/>
        <w:jc w:val="both"/>
        <w:rPr>
          <w:rFonts w:ascii="Arial" w:eastAsia="Arial" w:hAnsi="Arial" w:cs="Arial"/>
          <w:i/>
          <w:strike/>
          <w:color w:val="FF0000"/>
          <w:sz w:val="20"/>
          <w:szCs w:val="20"/>
        </w:rPr>
      </w:pPr>
      <w:r w:rsidRPr="003B7AE6">
        <w:rPr>
          <w:rFonts w:ascii="Arial" w:eastAsia="Arial" w:hAnsi="Arial" w:cs="Arial"/>
          <w:i/>
          <w:strike/>
          <w:color w:val="FF0000"/>
          <w:sz w:val="20"/>
          <w:szCs w:val="20"/>
        </w:rPr>
        <w:t>(...)</w:t>
      </w:r>
    </w:p>
    <w:p w14:paraId="5008F4AB" w14:textId="77777777" w:rsidR="00686B0D" w:rsidRPr="003B7AE6" w:rsidRDefault="00343FD3">
      <w:pPr>
        <w:pBdr>
          <w:top w:val="nil"/>
          <w:left w:val="nil"/>
          <w:bottom w:val="nil"/>
          <w:right w:val="nil"/>
          <w:between w:val="nil"/>
        </w:pBdr>
        <w:spacing w:before="120" w:after="288" w:line="312" w:lineRule="auto"/>
        <w:ind w:left="170" w:firstLine="709"/>
        <w:jc w:val="both"/>
        <w:rPr>
          <w:rFonts w:ascii="Arial" w:eastAsia="Arial" w:hAnsi="Arial" w:cs="Arial"/>
          <w:i/>
          <w:strike/>
          <w:color w:val="FF0000"/>
          <w:sz w:val="20"/>
          <w:szCs w:val="20"/>
        </w:rPr>
      </w:pPr>
      <w:r w:rsidRPr="003B7AE6">
        <w:rPr>
          <w:rFonts w:ascii="Arial" w:eastAsia="Arial" w:hAnsi="Arial" w:cs="Arial"/>
          <w:i/>
          <w:strike/>
          <w:color w:val="FF0000"/>
          <w:sz w:val="20"/>
          <w:szCs w:val="20"/>
        </w:rPr>
        <w:t>(...)</w:t>
      </w:r>
    </w:p>
    <w:p w14:paraId="029F351E" w14:textId="1583AA77" w:rsidR="00686B0D" w:rsidRDefault="00343FD3" w:rsidP="000C0374">
      <w:pPr>
        <w:pBdr>
          <w:top w:val="nil"/>
          <w:left w:val="nil"/>
          <w:bottom w:val="nil"/>
          <w:right w:val="nil"/>
          <w:between w:val="nil"/>
        </w:pBdr>
        <w:spacing w:before="120" w:after="288" w:line="312" w:lineRule="auto"/>
        <w:ind w:left="170" w:firstLine="397"/>
        <w:jc w:val="both"/>
        <w:rPr>
          <w:rFonts w:ascii="Arial" w:eastAsia="Roboto" w:hAnsi="Arial" w:cs="Arial"/>
          <w:i/>
          <w:color w:val="0000FF"/>
          <w:sz w:val="20"/>
          <w:szCs w:val="20"/>
        </w:rPr>
      </w:pPr>
      <w:r w:rsidRPr="003B7AE6">
        <w:rPr>
          <w:rFonts w:ascii="Arial" w:eastAsia="Roboto" w:hAnsi="Arial" w:cs="Arial"/>
          <w:i/>
          <w:color w:val="0000FF"/>
          <w:sz w:val="20"/>
          <w:szCs w:val="20"/>
        </w:rPr>
        <w:lastRenderedPageBreak/>
        <w:t xml:space="preserve">Nota Explicativa </w:t>
      </w:r>
      <w:r w:rsidR="00A72621">
        <w:rPr>
          <w:rFonts w:ascii="Arial" w:eastAsia="Roboto" w:hAnsi="Arial" w:cs="Arial"/>
          <w:i/>
          <w:color w:val="0000FF"/>
          <w:sz w:val="20"/>
          <w:szCs w:val="20"/>
        </w:rPr>
        <w:t>53</w:t>
      </w:r>
      <w:r w:rsidRPr="003B7AE6">
        <w:rPr>
          <w:rFonts w:ascii="Arial" w:eastAsia="Roboto" w:hAnsi="Arial" w:cs="Arial"/>
          <w:i/>
          <w:color w:val="0000FF"/>
          <w:sz w:val="20"/>
          <w:szCs w:val="20"/>
        </w:rPr>
        <w:t>: Inserir o subitem acima somente se for o caso para inclusão de rotinas de fiscalização específicas para atender às peculiaridades do objeto contratado</w:t>
      </w:r>
    </w:p>
    <w:p w14:paraId="2169813E" w14:textId="77777777" w:rsidR="00937455" w:rsidRPr="00937455" w:rsidRDefault="00937455" w:rsidP="00784140">
      <w:pPr>
        <w:pStyle w:val="PargrafodaLista"/>
        <w:numPr>
          <w:ilvl w:val="0"/>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b/>
          <w:color w:val="000000"/>
          <w:sz w:val="20"/>
          <w:szCs w:val="20"/>
        </w:rPr>
        <w:t>CRITÉRIOS DE MEDIÇÃO E DE PAGAMENTO</w:t>
      </w:r>
    </w:p>
    <w:p w14:paraId="678FE70F" w14:textId="77777777" w:rsidR="00937455" w:rsidRPr="00937455" w:rsidRDefault="00937455" w:rsidP="001F5D63">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b/>
          <w:color w:val="000000"/>
          <w:sz w:val="20"/>
          <w:szCs w:val="20"/>
        </w:rPr>
        <w:t>Recebimento do Objeto</w:t>
      </w:r>
    </w:p>
    <w:p w14:paraId="16A02BDA" w14:textId="77777777" w:rsidR="00937455" w:rsidRPr="0093745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rPr>
        <w:t>Não serão aceitos materiais com quantitativo em desacordo com o autorizado.</w:t>
      </w:r>
    </w:p>
    <w:p w14:paraId="19BF1846" w14:textId="77777777" w:rsidR="00937455" w:rsidRPr="0093745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highlight w:val="cyan"/>
        </w:rPr>
        <w:t>Os bens devem ser entregues acondicionados em embalagem adequada, para que não sofram qualquer outro tipo de dano;</w:t>
      </w:r>
    </w:p>
    <w:p w14:paraId="5312F33F" w14:textId="77777777" w:rsidR="00937455" w:rsidRPr="0093745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highlight w:val="cyan"/>
        </w:rPr>
        <w:t xml:space="preserve">A licitação é por itens e as Unidades requisitantes são:  </w:t>
      </w:r>
      <w:proofErr w:type="spellStart"/>
      <w:r w:rsidRPr="003B7AE6">
        <w:rPr>
          <w:rFonts w:ascii="Arial" w:eastAsia="Arial" w:hAnsi="Arial" w:cs="Arial"/>
          <w:sz w:val="20"/>
          <w:szCs w:val="20"/>
          <w:highlight w:val="cyan"/>
        </w:rPr>
        <w:t>xxx</w:t>
      </w:r>
      <w:proofErr w:type="spellEnd"/>
      <w:r w:rsidRPr="003B7AE6">
        <w:rPr>
          <w:rFonts w:ascii="Arial" w:eastAsia="Arial" w:hAnsi="Arial" w:cs="Arial"/>
          <w:sz w:val="20"/>
          <w:szCs w:val="20"/>
          <w:highlight w:val="cyan"/>
        </w:rPr>
        <w:t xml:space="preserve">, </w:t>
      </w:r>
      <w:proofErr w:type="spellStart"/>
      <w:r w:rsidRPr="003B7AE6">
        <w:rPr>
          <w:rFonts w:ascii="Arial" w:eastAsia="Arial" w:hAnsi="Arial" w:cs="Arial"/>
          <w:sz w:val="20"/>
          <w:szCs w:val="20"/>
          <w:highlight w:val="cyan"/>
        </w:rPr>
        <w:t>xxx</w:t>
      </w:r>
      <w:proofErr w:type="spellEnd"/>
      <w:r w:rsidRPr="003B7AE6">
        <w:rPr>
          <w:rFonts w:ascii="Arial" w:eastAsia="Arial" w:hAnsi="Arial" w:cs="Arial"/>
          <w:sz w:val="20"/>
          <w:szCs w:val="20"/>
          <w:highlight w:val="cyan"/>
        </w:rPr>
        <w:t xml:space="preserve">, </w:t>
      </w:r>
      <w:proofErr w:type="spellStart"/>
      <w:r w:rsidRPr="003B7AE6">
        <w:rPr>
          <w:rFonts w:ascii="Arial" w:eastAsia="Arial" w:hAnsi="Arial" w:cs="Arial"/>
          <w:sz w:val="20"/>
          <w:szCs w:val="20"/>
          <w:highlight w:val="cyan"/>
        </w:rPr>
        <w:t>xxx</w:t>
      </w:r>
      <w:proofErr w:type="spellEnd"/>
      <w:r w:rsidRPr="003B7AE6">
        <w:rPr>
          <w:rFonts w:ascii="Arial" w:eastAsia="Arial" w:hAnsi="Arial" w:cs="Arial"/>
          <w:sz w:val="20"/>
          <w:szCs w:val="20"/>
          <w:highlight w:val="cyan"/>
        </w:rPr>
        <w:t>, conforme o documento de formalização de demanda apresentado.</w:t>
      </w:r>
    </w:p>
    <w:p w14:paraId="190A8C1C" w14:textId="77777777" w:rsidR="00937455" w:rsidRPr="0093745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highlight w:val="cyan"/>
        </w:rPr>
        <w:t>TODAS as CAIXAS E NOTAS FISCAIS devem estar identificadas com o NOME DAS RESPECTIVAS UNIDADES a que estão destinadas, assim como a identificação do NÚMERO DE EMPENHO e o NOME DO FORNECEDOR;</w:t>
      </w:r>
    </w:p>
    <w:p w14:paraId="44ADC7F1" w14:textId="77777777" w:rsidR="00937455" w:rsidRPr="0093745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highlight w:val="cyan"/>
        </w:rPr>
        <w:t>A simples assinatura de servidor da SEPAT correspondente em canhoto de fatura ou conhecimento de transporte e implica apenas recebimento provisório;</w:t>
      </w:r>
    </w:p>
    <w:p w14:paraId="59DC441D" w14:textId="3EF31BB4" w:rsidR="00937455" w:rsidRPr="00A4690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rPr>
        <w:t xml:space="preserve">Os bens serão recebidos provisoriamente, </w:t>
      </w:r>
      <w:r w:rsidRPr="003B7AE6">
        <w:rPr>
          <w:rFonts w:ascii="Arial" w:eastAsia="Arial" w:hAnsi="Arial" w:cs="Arial"/>
          <w:b/>
          <w:i/>
          <w:sz w:val="20"/>
          <w:szCs w:val="20"/>
        </w:rPr>
        <w:t>de forma sumária</w:t>
      </w:r>
      <w:r w:rsidRPr="003B7AE6">
        <w:rPr>
          <w:rFonts w:ascii="Arial" w:eastAsia="Arial" w:hAnsi="Arial" w:cs="Arial"/>
          <w:sz w:val="20"/>
          <w:szCs w:val="20"/>
        </w:rPr>
        <w:t>,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715F7B14" w14:textId="6DAC7BF5" w:rsidR="00A46905" w:rsidRPr="00A46905" w:rsidRDefault="00A46905" w:rsidP="00A46905">
      <w:pPr>
        <w:pStyle w:val="Textodecomentrio"/>
        <w:ind w:firstLine="567"/>
        <w:jc w:val="both"/>
        <w:rPr>
          <w:rFonts w:ascii="Arial" w:hAnsi="Arial" w:cs="Arial"/>
          <w:bCs/>
          <w:color w:val="0000FF"/>
        </w:rPr>
      </w:pPr>
      <w:r w:rsidRPr="00A46905">
        <w:rPr>
          <w:rFonts w:ascii="Arial" w:hAnsi="Arial" w:cs="Arial"/>
          <w:bCs/>
          <w:color w:val="0000FF"/>
        </w:rPr>
        <w:t>Nota Explicativa</w:t>
      </w:r>
      <w:r>
        <w:rPr>
          <w:rFonts w:ascii="Arial" w:hAnsi="Arial" w:cs="Arial"/>
          <w:bCs/>
          <w:color w:val="0000FF"/>
        </w:rPr>
        <w:t xml:space="preserve"> 54</w:t>
      </w:r>
      <w:r w:rsidRPr="00A46905">
        <w:rPr>
          <w:rFonts w:ascii="Arial" w:hAnsi="Arial" w:cs="Arial"/>
          <w:bCs/>
          <w:color w:val="0000FF"/>
        </w:rPr>
        <w:t>: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p w14:paraId="0F7A93EC" w14:textId="77777777" w:rsidR="00A46905" w:rsidRPr="00937455" w:rsidRDefault="00A46905" w:rsidP="00A46905">
      <w:pPr>
        <w:pStyle w:val="PargrafodaLista"/>
        <w:pBdr>
          <w:top w:val="nil"/>
          <w:left w:val="nil"/>
          <w:bottom w:val="nil"/>
          <w:right w:val="nil"/>
          <w:between w:val="nil"/>
        </w:pBdr>
        <w:spacing w:before="120" w:after="288" w:line="312" w:lineRule="auto"/>
        <w:ind w:left="1224"/>
        <w:jc w:val="both"/>
        <w:rPr>
          <w:rFonts w:ascii="Arial" w:eastAsia="Arial" w:hAnsi="Arial" w:cs="Arial"/>
          <w:iCs/>
          <w:color w:val="0000FF"/>
          <w:sz w:val="20"/>
          <w:szCs w:val="20"/>
        </w:rPr>
      </w:pPr>
    </w:p>
    <w:p w14:paraId="722DE506" w14:textId="77777777" w:rsidR="00937455" w:rsidRPr="00937455" w:rsidRDefault="00937455" w:rsidP="00937455">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rPr>
        <w:t>Os bens poderão ser rejeitados, no todo ou em parte, inclusive antes do recebimento provisório, quando em desacordo com as especificações constantes no Termo de Referência e na proposta, devendo ser substituídos no prazo de 15 (quinze) dias, a contar da notificação da contratada, às suas custas, sem prejuízo da aplicação das penalidades.</w:t>
      </w:r>
    </w:p>
    <w:p w14:paraId="65B804DF" w14:textId="0D1C65C3" w:rsidR="00937455" w:rsidRPr="00A46905" w:rsidRDefault="00937455" w:rsidP="001F5D63">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O recebimento definitivo ocorrerá no prazo de 10 (dez)</w:t>
      </w:r>
      <w:r w:rsidRPr="003B7AE6">
        <w:rPr>
          <w:rFonts w:ascii="Arial" w:eastAsia="Arial" w:hAnsi="Arial" w:cs="Arial"/>
          <w:color w:val="FF0000"/>
          <w:sz w:val="20"/>
          <w:szCs w:val="20"/>
        </w:rPr>
        <w:t xml:space="preserve"> dias úteis, </w:t>
      </w:r>
      <w:r w:rsidRPr="003B7AE6">
        <w:rPr>
          <w:rFonts w:ascii="Arial" w:eastAsia="Arial" w:hAnsi="Arial" w:cs="Arial"/>
          <w:color w:val="000000"/>
          <w:sz w:val="20"/>
          <w:szCs w:val="20"/>
        </w:rPr>
        <w:t>a contar do recebimento da nota fiscal ou instrumento de cobrança equivalente pela Administração, após a verificação da qualidade e quantidade do material e consequente aceitação mediante termo detalhado.</w:t>
      </w:r>
    </w:p>
    <w:p w14:paraId="5BC02B4F" w14:textId="6CCC745F" w:rsidR="00A46905" w:rsidRPr="00A46905" w:rsidRDefault="00A46905" w:rsidP="00A46905">
      <w:pPr>
        <w:pStyle w:val="Textodecomentrio"/>
        <w:ind w:firstLine="567"/>
        <w:jc w:val="both"/>
        <w:rPr>
          <w:rFonts w:ascii="Arial" w:hAnsi="Arial" w:cs="Arial"/>
          <w:color w:val="0000FF"/>
        </w:rPr>
      </w:pPr>
      <w:r w:rsidRPr="00A46905">
        <w:rPr>
          <w:rFonts w:ascii="Arial" w:hAnsi="Arial" w:cs="Arial"/>
          <w:i/>
          <w:iCs/>
          <w:color w:val="0000FF"/>
        </w:rPr>
        <w:t>Nota explicativa</w:t>
      </w:r>
      <w:r>
        <w:rPr>
          <w:rFonts w:ascii="Arial" w:hAnsi="Arial" w:cs="Arial"/>
          <w:i/>
          <w:iCs/>
          <w:color w:val="0000FF"/>
        </w:rPr>
        <w:t xml:space="preserve"> 55</w:t>
      </w:r>
      <w:r w:rsidRPr="00A46905">
        <w:rPr>
          <w:rFonts w:ascii="Arial" w:hAnsi="Arial" w:cs="Arial"/>
          <w:i/>
          <w:iCs/>
          <w:color w:val="0000FF"/>
        </w:rPr>
        <w:t xml:space="preserve">: O art. 7º, inciso I, </w:t>
      </w:r>
      <w:hyperlink r:id="rId43" w:history="1">
        <w:r w:rsidRPr="00A46905">
          <w:rPr>
            <w:rStyle w:val="Hyperlink"/>
            <w:rFonts w:ascii="Arial" w:hAnsi="Arial" w:cs="Arial"/>
            <w:i/>
            <w:iCs/>
            <w:color w:val="0000FF"/>
          </w:rPr>
          <w:t>da Instrução Normativa SEGES/ME nº 77, de 4 de novembro de 2022</w:t>
        </w:r>
      </w:hyperlink>
      <w:r w:rsidRPr="00A46905">
        <w:rPr>
          <w:rFonts w:ascii="Arial" w:hAnsi="Arial" w:cs="Arial"/>
          <w:i/>
          <w:iCs/>
          <w:color w:val="0000FF"/>
          <w:u w:val="single"/>
        </w:rPr>
        <w:t>, estabelece o prazo de 10 (dez dias) úteis para a liquidação da despesa, a contar do recebimento da nota fiscal ou instrumento de cobrança equivalente pela Administração.</w:t>
      </w:r>
      <w:r w:rsidRPr="00A46905">
        <w:rPr>
          <w:rFonts w:ascii="Arial" w:hAnsi="Arial" w:cs="Arial"/>
          <w:i/>
          <w:iCs/>
          <w:color w:val="0000FF"/>
        </w:rPr>
        <w:t xml:space="preserve"> Tendo em vista que os bens serão entregues para a Administração juntamente com a respectiva nota fiscal ou instrumento equivalente de cobrança (fatura, </w:t>
      </w:r>
      <w:proofErr w:type="spellStart"/>
      <w:r w:rsidRPr="00A46905">
        <w:rPr>
          <w:rFonts w:ascii="Arial" w:hAnsi="Arial" w:cs="Arial"/>
          <w:i/>
          <w:iCs/>
          <w:color w:val="0000FF"/>
        </w:rPr>
        <w:t>invoice</w:t>
      </w:r>
      <w:proofErr w:type="spellEnd"/>
      <w:r w:rsidRPr="00A46905">
        <w:rPr>
          <w:rFonts w:ascii="Arial" w:hAnsi="Arial" w:cs="Arial"/>
          <w:i/>
          <w:iCs/>
          <w:color w:val="0000FF"/>
        </w:rPr>
        <w:t xml:space="preserve"> etc.), </w:t>
      </w:r>
      <w:r w:rsidRPr="00A46905">
        <w:rPr>
          <w:rFonts w:ascii="Arial" w:hAnsi="Arial" w:cs="Arial"/>
          <w:b/>
          <w:bCs/>
          <w:i/>
          <w:iCs/>
          <w:color w:val="0000FF"/>
        </w:rPr>
        <w:t>deve-se concluir que, no caso das compras, durante o curso do prazo de liquidação, a Administração deverá realizar também os recebimentos provisório e definitivo do bem. Em outras palavras, o prazo máximo de 10 dias úteis deverá ser suficiente para as providências de recebimentos provisório, definitivo e de liquidação</w:t>
      </w:r>
      <w:r w:rsidRPr="00A46905">
        <w:rPr>
          <w:rFonts w:ascii="Arial" w:hAnsi="Arial" w:cs="Arial"/>
          <w:i/>
          <w:iCs/>
          <w:color w:val="0000FF"/>
        </w:rPr>
        <w:t xml:space="preserve">. </w:t>
      </w:r>
      <w:r w:rsidRPr="00A46905">
        <w:rPr>
          <w:rFonts w:ascii="Arial" w:hAnsi="Arial" w:cs="Arial"/>
          <w:i/>
          <w:iCs/>
          <w:color w:val="0000FF"/>
          <w:u w:val="single"/>
        </w:rPr>
        <w:t xml:space="preserve">Assim, embora a </w:t>
      </w:r>
      <w:hyperlink r:id="rId44" w:history="1">
        <w:r w:rsidRPr="00A46905">
          <w:rPr>
            <w:rStyle w:val="Hyperlink"/>
            <w:rFonts w:ascii="Arial" w:hAnsi="Arial" w:cs="Arial"/>
            <w:i/>
            <w:iCs/>
            <w:color w:val="0000FF"/>
          </w:rPr>
          <w:t>Lei nº 14.133/21</w:t>
        </w:r>
      </w:hyperlink>
      <w:r w:rsidRPr="00A46905">
        <w:rPr>
          <w:rFonts w:ascii="Arial" w:hAnsi="Arial" w:cs="Arial"/>
          <w:i/>
          <w:iCs/>
          <w:color w:val="0000FF"/>
          <w:u w:val="single"/>
        </w:rPr>
        <w:t xml:space="preserve"> não fixe prazo máximo de recebimento definitivo, este prazo deverá ser inferior ao fixado para liquidação de despesa pela </w:t>
      </w:r>
      <w:hyperlink r:id="rId45" w:history="1">
        <w:r w:rsidRPr="00A46905">
          <w:rPr>
            <w:rStyle w:val="Hyperlink"/>
            <w:rFonts w:ascii="Arial" w:hAnsi="Arial" w:cs="Arial"/>
            <w:i/>
            <w:iCs/>
            <w:color w:val="0000FF"/>
          </w:rPr>
          <w:t>IN SEGES/ME nº 77, de 2022</w:t>
        </w:r>
      </w:hyperlink>
      <w:r w:rsidRPr="00A46905">
        <w:rPr>
          <w:rFonts w:ascii="Arial" w:hAnsi="Arial" w:cs="Arial"/>
          <w:i/>
          <w:iCs/>
          <w:color w:val="0000FF"/>
          <w:u w:val="single"/>
        </w:rPr>
        <w:t>. Portanto, a Administração deve definir o prazo de recebimento considerando o máximo de 10 dias úteis, a sua realidade administrativa, a complexidade do objeto e o tempo que será consumido para os procedimentos contábeis de liquidação</w:t>
      </w:r>
      <w:r w:rsidRPr="00A46905">
        <w:rPr>
          <w:rFonts w:ascii="Arial" w:hAnsi="Arial" w:cs="Arial"/>
          <w:i/>
          <w:iCs/>
          <w:color w:val="0000FF"/>
        </w:rPr>
        <w:t>. Em sendo detectado, na fase de planejamento da contratação (notadamente no gerenciamento dos riscos), que haverá dificuldades para cumprimento do prazo estabelecido, deverão ser previstas medidas para superar tais contingências.</w:t>
      </w:r>
    </w:p>
    <w:p w14:paraId="157891C8" w14:textId="77777777" w:rsidR="00A46905" w:rsidRPr="00A46905" w:rsidRDefault="00A46905" w:rsidP="00A46905">
      <w:pPr>
        <w:pStyle w:val="PargrafodaLista"/>
        <w:pBdr>
          <w:top w:val="nil"/>
          <w:left w:val="nil"/>
          <w:bottom w:val="nil"/>
          <w:right w:val="nil"/>
          <w:between w:val="nil"/>
        </w:pBdr>
        <w:spacing w:before="120" w:after="288" w:line="312" w:lineRule="auto"/>
        <w:ind w:left="0" w:firstLine="567"/>
        <w:jc w:val="both"/>
        <w:rPr>
          <w:rFonts w:ascii="Arial" w:eastAsia="Arial" w:hAnsi="Arial" w:cs="Arial"/>
          <w:iCs/>
          <w:color w:val="0000FF"/>
          <w:sz w:val="20"/>
          <w:szCs w:val="20"/>
        </w:rPr>
      </w:pPr>
    </w:p>
    <w:p w14:paraId="5F9FDC37" w14:textId="77777777" w:rsidR="00937455" w:rsidRPr="00937455" w:rsidRDefault="00937455" w:rsidP="00937455">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sz w:val="20"/>
          <w:szCs w:val="20"/>
        </w:rPr>
        <w:lastRenderedPageBreak/>
        <w:t xml:space="preserve">Para as contratações decorrentes de despesas cujos valores não ultrapassem o limite de que trata o </w:t>
      </w:r>
      <w:hyperlink r:id="rId46" w:anchor="art75">
        <w:r w:rsidRPr="003B7AE6">
          <w:rPr>
            <w:rFonts w:ascii="Arial" w:eastAsia="Arial" w:hAnsi="Arial" w:cs="Arial"/>
            <w:color w:val="000080"/>
            <w:sz w:val="20"/>
            <w:szCs w:val="20"/>
            <w:u w:val="single"/>
          </w:rPr>
          <w:t>inciso II do art. 75 da Lei nº 14.133, de 2021</w:t>
        </w:r>
      </w:hyperlink>
      <w:r w:rsidRPr="003B7AE6">
        <w:rPr>
          <w:rFonts w:ascii="Arial" w:eastAsia="Arial" w:hAnsi="Arial" w:cs="Arial"/>
          <w:color w:val="000080"/>
          <w:sz w:val="20"/>
          <w:szCs w:val="20"/>
          <w:u w:val="single"/>
        </w:rPr>
        <w:t>(</w:t>
      </w:r>
      <w:r w:rsidRPr="003B7AE6">
        <w:rPr>
          <w:rFonts w:ascii="Arial" w:eastAsia="Arial" w:hAnsi="Arial" w:cs="Arial"/>
          <w:color w:val="162937"/>
          <w:sz w:val="20"/>
          <w:szCs w:val="20"/>
        </w:rPr>
        <w:t>para contratação que envolva valores inferiores a R$ 50.000,00 (cinquenta mil reais), no caso de outros serviços e compras)</w:t>
      </w:r>
      <w:r w:rsidRPr="003B7AE6">
        <w:rPr>
          <w:rFonts w:ascii="Arial" w:eastAsia="Arial" w:hAnsi="Arial" w:cs="Arial"/>
          <w:sz w:val="20"/>
          <w:szCs w:val="20"/>
        </w:rPr>
        <w:t xml:space="preserve">, o prazo máximo para o recebimento definitivo será de até 05 </w:t>
      </w:r>
      <w:r w:rsidRPr="003B7AE6">
        <w:rPr>
          <w:rFonts w:ascii="Arial" w:eastAsia="Arial" w:hAnsi="Arial" w:cs="Arial"/>
          <w:color w:val="FF0000"/>
          <w:sz w:val="20"/>
          <w:szCs w:val="20"/>
        </w:rPr>
        <w:t xml:space="preserve">(cinco) </w:t>
      </w:r>
      <w:r w:rsidRPr="003B7AE6">
        <w:rPr>
          <w:rFonts w:ascii="Arial" w:eastAsia="Arial" w:hAnsi="Arial" w:cs="Arial"/>
          <w:sz w:val="20"/>
          <w:szCs w:val="20"/>
        </w:rPr>
        <w:t>dias úteis.</w:t>
      </w:r>
    </w:p>
    <w:p w14:paraId="12D017D4" w14:textId="09C1154C" w:rsidR="00937455" w:rsidRPr="00937455" w:rsidRDefault="00937455" w:rsidP="00937455">
      <w:pPr>
        <w:ind w:firstLine="567"/>
        <w:jc w:val="both"/>
        <w:rPr>
          <w:rFonts w:ascii="Arial" w:eastAsia="Arial" w:hAnsi="Arial" w:cs="Arial"/>
          <w:i/>
          <w:color w:val="0000FF"/>
          <w:sz w:val="20"/>
          <w:szCs w:val="20"/>
        </w:rPr>
      </w:pPr>
      <w:r w:rsidRPr="00937455">
        <w:rPr>
          <w:rFonts w:ascii="Arial" w:eastAsia="Roboto" w:hAnsi="Arial" w:cs="Arial"/>
          <w:i/>
          <w:color w:val="0000FF"/>
          <w:sz w:val="20"/>
          <w:szCs w:val="20"/>
        </w:rPr>
        <w:t xml:space="preserve">Nota Explicativa </w:t>
      </w:r>
      <w:r w:rsidR="00DD6B97">
        <w:rPr>
          <w:rFonts w:ascii="Arial" w:eastAsia="Roboto" w:hAnsi="Arial" w:cs="Arial"/>
          <w:i/>
          <w:color w:val="0000FF"/>
          <w:sz w:val="20"/>
          <w:szCs w:val="20"/>
        </w:rPr>
        <w:t>5</w:t>
      </w:r>
      <w:r w:rsidR="001F5D63">
        <w:rPr>
          <w:rFonts w:ascii="Arial" w:eastAsia="Roboto" w:hAnsi="Arial" w:cs="Arial"/>
          <w:i/>
          <w:color w:val="0000FF"/>
          <w:sz w:val="20"/>
          <w:szCs w:val="20"/>
        </w:rPr>
        <w:t>6</w:t>
      </w:r>
      <w:r w:rsidRPr="00937455">
        <w:rPr>
          <w:rFonts w:ascii="Arial" w:eastAsia="Roboto" w:hAnsi="Arial" w:cs="Arial"/>
          <w:i/>
          <w:color w:val="0000FF"/>
          <w:sz w:val="20"/>
          <w:szCs w:val="20"/>
        </w:rPr>
        <w:t>: Observar que o artigo 7º, §2º, da Instrução Normativa nº 77, de 2022, prevê que “Para as contratações decorrentes de despesas cujos valores não ultrapassem o limite de que trata o inciso II do art. 75 da Lei nº 14.133, de 2021, os prazos de que dos incisos I e II do caput serão reduzidos pela metade.” (</w:t>
      </w:r>
      <w:proofErr w:type="spellStart"/>
      <w:r w:rsidRPr="00937455">
        <w:rPr>
          <w:rFonts w:ascii="Arial" w:eastAsia="Roboto" w:hAnsi="Arial" w:cs="Arial"/>
          <w:i/>
          <w:color w:val="0000FF"/>
          <w:sz w:val="20"/>
          <w:szCs w:val="20"/>
        </w:rPr>
        <w:t>g.n</w:t>
      </w:r>
      <w:proofErr w:type="spellEnd"/>
      <w:r w:rsidRPr="00937455">
        <w:rPr>
          <w:rFonts w:ascii="Arial" w:eastAsia="Roboto" w:hAnsi="Arial" w:cs="Arial"/>
          <w:i/>
          <w:color w:val="0000FF"/>
          <w:sz w:val="20"/>
          <w:szCs w:val="20"/>
        </w:rPr>
        <w:t>). Como o prazo máximo de liquidação será reduzido pela metade, então o prazo de recebimento também deverá ser ajustado.</w:t>
      </w:r>
    </w:p>
    <w:p w14:paraId="542EDE6E" w14:textId="77777777" w:rsidR="00937455" w:rsidRPr="00937455" w:rsidRDefault="00937455" w:rsidP="00937455">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iCs/>
          <w:color w:val="0000FF"/>
          <w:sz w:val="20"/>
          <w:szCs w:val="20"/>
        </w:rPr>
      </w:pPr>
      <w:r w:rsidRPr="003B7AE6">
        <w:rPr>
          <w:rFonts w:ascii="Arial" w:eastAsia="Arial" w:hAnsi="Arial" w:cs="Arial"/>
          <w:color w:val="000000"/>
          <w:sz w:val="20"/>
          <w:szCs w:val="20"/>
        </w:rPr>
        <w:t>O prazo para recebimento definitivo poderá ser excepcionalmente prorrogado, de forma justificada, por igual período, quando houver necessidade de diligências para a aferição do atendimento das exigências contratuais.</w:t>
      </w:r>
    </w:p>
    <w:p w14:paraId="25180791" w14:textId="77777777" w:rsidR="001F5D63" w:rsidRPr="001F5D63" w:rsidRDefault="001F5D63" w:rsidP="001F5D63">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highlight w:val="yellow"/>
        </w:rPr>
      </w:pPr>
      <w:r w:rsidRPr="001F5D63">
        <w:rPr>
          <w:rFonts w:ascii="Arial" w:eastAsia="Arial" w:hAnsi="Arial" w:cs="Arial"/>
          <w:color w:val="000000"/>
          <w:sz w:val="20"/>
          <w:szCs w:val="20"/>
          <w:highlight w:val="yellow"/>
        </w:rPr>
        <w:t xml:space="preserve">No caso de controvérsia sobre a execução do objeto, quanto à dimensão, qualidade e quantidade, deverá ser observado o teor do </w:t>
      </w:r>
      <w:hyperlink r:id="rId47" w:anchor="art143">
        <w:r w:rsidRPr="001F5D63">
          <w:rPr>
            <w:rFonts w:ascii="Arial" w:eastAsia="Arial" w:hAnsi="Arial" w:cs="Arial"/>
            <w:color w:val="000080"/>
            <w:sz w:val="20"/>
            <w:szCs w:val="20"/>
            <w:highlight w:val="yellow"/>
            <w:u w:val="single"/>
          </w:rPr>
          <w:t>art. 143 da Lei nº 14.133, de 2021</w:t>
        </w:r>
      </w:hyperlink>
      <w:r w:rsidRPr="001F5D63">
        <w:rPr>
          <w:rFonts w:ascii="Arial" w:eastAsia="Arial" w:hAnsi="Arial" w:cs="Arial"/>
          <w:color w:val="000000"/>
          <w:sz w:val="20"/>
          <w:szCs w:val="20"/>
          <w:highlight w:val="yellow"/>
        </w:rPr>
        <w:t xml:space="preserve">, comunicando-se à empresa para emissão de Nota Fiscal no que </w:t>
      </w:r>
      <w:proofErr w:type="spellStart"/>
      <w:r w:rsidRPr="001F5D63">
        <w:rPr>
          <w:rFonts w:ascii="Arial" w:eastAsia="Arial" w:hAnsi="Arial" w:cs="Arial"/>
          <w:color w:val="000000"/>
          <w:sz w:val="20"/>
          <w:szCs w:val="20"/>
          <w:highlight w:val="yellow"/>
        </w:rPr>
        <w:t>pertine</w:t>
      </w:r>
      <w:proofErr w:type="spellEnd"/>
      <w:r w:rsidRPr="001F5D63">
        <w:rPr>
          <w:rFonts w:ascii="Arial" w:eastAsia="Arial" w:hAnsi="Arial" w:cs="Arial"/>
          <w:color w:val="000000"/>
          <w:sz w:val="20"/>
          <w:szCs w:val="20"/>
          <w:highlight w:val="yellow"/>
        </w:rPr>
        <w:t xml:space="preserve"> à parcela incontroversa da execução do objeto, para efeito de liquidação e pagamento.</w:t>
      </w:r>
    </w:p>
    <w:p w14:paraId="25E704D8" w14:textId="77777777" w:rsidR="001F5D63" w:rsidRPr="001F5D63" w:rsidRDefault="001F5D63" w:rsidP="001F5D63">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 xml:space="preserve">O prazo para a solução, pelo contratado, de inconsistências na execução do objeto ou de saneamento da nota fiscal ou de instrumento de cobrança equivalente, verificadas pela Administração durante a análise prévia à liquidação de despesa, não será computado </w:t>
      </w:r>
      <w:r w:rsidRPr="001F5D63">
        <w:rPr>
          <w:rFonts w:ascii="Arial" w:eastAsia="Arial" w:hAnsi="Arial" w:cs="Arial"/>
          <w:color w:val="000000"/>
          <w:sz w:val="20"/>
          <w:szCs w:val="20"/>
        </w:rPr>
        <w:t>para os fins do recebimento definitivo.</w:t>
      </w:r>
    </w:p>
    <w:p w14:paraId="2AB18AAB" w14:textId="77777777" w:rsidR="001F5D63" w:rsidRPr="00DD6B97" w:rsidRDefault="001F5D63" w:rsidP="001F5D63">
      <w:pPr>
        <w:pStyle w:val="PargrafodaLista"/>
        <w:numPr>
          <w:ilvl w:val="2"/>
          <w:numId w:val="4"/>
        </w:numPr>
        <w:pBdr>
          <w:top w:val="nil"/>
          <w:left w:val="nil"/>
          <w:bottom w:val="nil"/>
          <w:right w:val="nil"/>
          <w:between w:val="nil"/>
        </w:pBdr>
        <w:spacing w:before="120" w:after="288" w:line="312" w:lineRule="auto"/>
        <w:ind w:left="1276" w:hanging="709"/>
        <w:jc w:val="both"/>
        <w:rPr>
          <w:rFonts w:ascii="Arial" w:eastAsia="Arial" w:hAnsi="Arial" w:cs="Arial"/>
          <w:color w:val="000000"/>
          <w:sz w:val="20"/>
          <w:szCs w:val="20"/>
        </w:rPr>
      </w:pPr>
      <w:r w:rsidRPr="001F5D63">
        <w:rPr>
          <w:rFonts w:ascii="Arial" w:eastAsia="Arial" w:hAnsi="Arial" w:cs="Arial"/>
          <w:color w:val="000000"/>
          <w:sz w:val="20"/>
          <w:szCs w:val="20"/>
        </w:rPr>
        <w:t xml:space="preserve">O recebimento provisório ou definitivo não excluirá a responsabilidade civil pela solidez e </w:t>
      </w:r>
      <w:r w:rsidRPr="00DD6B97">
        <w:rPr>
          <w:rFonts w:ascii="Arial" w:eastAsia="Arial" w:hAnsi="Arial" w:cs="Arial"/>
          <w:color w:val="000000"/>
          <w:sz w:val="20"/>
          <w:szCs w:val="20"/>
        </w:rPr>
        <w:t>pela segurança do serviço nem a responsabilidade ético-profissional pela perfeita execução do contrato.</w:t>
      </w:r>
    </w:p>
    <w:p w14:paraId="78217E6F" w14:textId="77777777" w:rsidR="001F5D63" w:rsidRPr="001F5D63" w:rsidRDefault="001F5D63" w:rsidP="001F5D63">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b/>
          <w:sz w:val="20"/>
          <w:szCs w:val="20"/>
          <w:highlight w:val="cyan"/>
        </w:rPr>
        <w:t>Recolhimento de material enviado em desconformidade</w:t>
      </w:r>
    </w:p>
    <w:p w14:paraId="37FC70FF" w14:textId="77777777" w:rsidR="001F5D63" w:rsidRDefault="001F5D63" w:rsidP="001F5D63">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sz w:val="20"/>
          <w:szCs w:val="20"/>
          <w:highlight w:val="cyan"/>
        </w:rPr>
        <w:t>Material enviado em desconformidade quantitativa ou qualitativa em relação ao empenhado, deverá ser recolhido em até 10 dias úteis, após o recebimento da solicitação de retirada.</w:t>
      </w:r>
    </w:p>
    <w:p w14:paraId="6A87A619" w14:textId="77777777" w:rsidR="001F5D63" w:rsidRDefault="001F5D63" w:rsidP="001F5D63">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sz w:val="20"/>
          <w:szCs w:val="20"/>
          <w:highlight w:val="cyan"/>
        </w:rPr>
        <w:t>Caso o material não seja retirado no prazo definido, será considerado abandonado e a UFMS dará as destinações que julgar pertinente.</w:t>
      </w:r>
    </w:p>
    <w:p w14:paraId="70FC0783" w14:textId="77777777" w:rsidR="001F5D63" w:rsidRDefault="001F5D63" w:rsidP="001F5D63">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b/>
          <w:sz w:val="20"/>
          <w:szCs w:val="20"/>
          <w:highlight w:val="cyan"/>
        </w:rPr>
        <w:t xml:space="preserve">Recesso de Fim de Ano: </w:t>
      </w:r>
      <w:r w:rsidRPr="003B7AE6">
        <w:rPr>
          <w:rFonts w:ascii="Arial" w:eastAsia="Arial" w:hAnsi="Arial" w:cs="Arial"/>
          <w:sz w:val="20"/>
          <w:szCs w:val="20"/>
          <w:highlight w:val="cyan"/>
        </w:rPr>
        <w:t>Não haverá recebimento de material, na SEPAT/DISERV, nas semanas de Natal e Ano Novo.</w:t>
      </w:r>
    </w:p>
    <w:p w14:paraId="0FB92527" w14:textId="77777777" w:rsidR="001F5D63" w:rsidRPr="001F5D63" w:rsidRDefault="001F5D63" w:rsidP="001F5D63">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sz w:val="20"/>
          <w:szCs w:val="20"/>
          <w:highlight w:val="cyan"/>
        </w:rPr>
        <w:t>No período do recesso será interrompida a contagem do prazo de entrega, que reiniciará a partir do dia útil imediatamente posterior ao fim do recesso.</w:t>
      </w:r>
    </w:p>
    <w:p w14:paraId="4CD306AF" w14:textId="77777777" w:rsidR="00686B0D" w:rsidRPr="003B7AE6" w:rsidRDefault="00343FD3" w:rsidP="001F5D63">
      <w:pPr>
        <w:pBdr>
          <w:top w:val="nil"/>
          <w:left w:val="nil"/>
          <w:bottom w:val="nil"/>
          <w:right w:val="nil"/>
          <w:between w:val="nil"/>
        </w:pBdr>
        <w:spacing w:before="120" w:after="288" w:line="312" w:lineRule="auto"/>
        <w:ind w:firstLine="567"/>
        <w:jc w:val="both"/>
        <w:rPr>
          <w:rFonts w:ascii="Arial" w:eastAsia="Arial" w:hAnsi="Arial" w:cs="Arial"/>
          <w:b/>
          <w:i/>
          <w:sz w:val="20"/>
          <w:szCs w:val="20"/>
          <w:highlight w:val="cyan"/>
        </w:rPr>
      </w:pPr>
      <w:r w:rsidRPr="003B7AE6">
        <w:rPr>
          <w:rFonts w:ascii="Arial" w:eastAsia="Arial" w:hAnsi="Arial" w:cs="Arial"/>
          <w:i/>
          <w:sz w:val="20"/>
          <w:szCs w:val="20"/>
          <w:highlight w:val="cyan"/>
        </w:rPr>
        <w:t xml:space="preserve">ATENÇÃO: OBSERVAR AS REGRAS/LEGISLAÇÃO CORRELATA / NORMATIZAÇÃO INTERNA DA UFMS PARA AQUISIÇÃO DE PRODUTOS ESPECÍFICOS, TAIS COMO PRODUTOS CONTROLADOS, REAGENTES QUÍMICOS, ETC. </w:t>
      </w:r>
      <w:r w:rsidRPr="003B7AE6">
        <w:rPr>
          <w:rFonts w:ascii="Arial" w:eastAsia="Arial" w:hAnsi="Arial" w:cs="Arial"/>
          <w:b/>
          <w:i/>
          <w:sz w:val="20"/>
          <w:szCs w:val="20"/>
          <w:highlight w:val="cyan"/>
        </w:rPr>
        <w:t>ITEM 15.3.11</w:t>
      </w:r>
    </w:p>
    <w:p w14:paraId="5D9E0DFE" w14:textId="3DC3FEDA" w:rsidR="00784140" w:rsidRPr="00784140" w:rsidRDefault="00784140" w:rsidP="004316EE">
      <w:pPr>
        <w:pStyle w:val="PargrafodaLista"/>
        <w:numPr>
          <w:ilvl w:val="0"/>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b/>
          <w:sz w:val="20"/>
          <w:szCs w:val="20"/>
        </w:rPr>
        <w:t>LIQUIDAÇÃO</w:t>
      </w:r>
      <w:r w:rsidR="006B0DB0" w:rsidRPr="006B0DB0">
        <w:rPr>
          <w:rFonts w:ascii="Arial" w:eastAsia="Arial" w:hAnsi="Arial" w:cs="Arial"/>
          <w:b/>
          <w:color w:val="0000FF"/>
          <w:sz w:val="20"/>
          <w:szCs w:val="20"/>
        </w:rPr>
        <w:t xml:space="preserve"> ver nota explicativa 55</w:t>
      </w:r>
    </w:p>
    <w:p w14:paraId="138BAFDA" w14:textId="28E37DC4" w:rsidR="00784140" w:rsidRPr="00784140" w:rsidRDefault="00784140"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 xml:space="preserve">Recebida a Nota Fiscal ou documento de cobrança equivalente, correrá o prazo de dez dias úteis para fins de liquidação, na forma desta seção, prorrogáveis por igual período, nos termos do </w:t>
      </w:r>
      <w:hyperlink r:id="rId48" w:anchor="art7%C2%A72">
        <w:r w:rsidRPr="003B7AE6">
          <w:rPr>
            <w:rFonts w:ascii="Arial" w:eastAsia="Arial" w:hAnsi="Arial" w:cs="Arial"/>
            <w:color w:val="000080"/>
            <w:sz w:val="20"/>
            <w:szCs w:val="20"/>
            <w:u w:val="single"/>
          </w:rPr>
          <w:t>art. 7º, §2º da Instrução Normativa SEGES/ME nº 77/2022</w:t>
        </w:r>
      </w:hyperlink>
      <w:r w:rsidRPr="003B7AE6">
        <w:rPr>
          <w:rFonts w:ascii="Arial" w:eastAsia="Arial" w:hAnsi="Arial" w:cs="Arial"/>
          <w:color w:val="000000"/>
          <w:sz w:val="20"/>
          <w:szCs w:val="20"/>
        </w:rPr>
        <w:t>.</w:t>
      </w:r>
      <w:r>
        <w:rPr>
          <w:rFonts w:ascii="Arial" w:eastAsia="Arial" w:hAnsi="Arial" w:cs="Arial"/>
          <w:color w:val="000000"/>
          <w:sz w:val="20"/>
          <w:szCs w:val="20"/>
        </w:rPr>
        <w:t xml:space="preserve"> </w:t>
      </w:r>
    </w:p>
    <w:p w14:paraId="70E60B38" w14:textId="77777777" w:rsidR="00784140" w:rsidRPr="00784140" w:rsidRDefault="00784140"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lastRenderedPageBreak/>
        <w:t xml:space="preserve">O prazo de que trata o item anterior será reduzido à metade, mantendo-se a possibilidade de prorrogação, no caso de contratações decorrentes de despesas cujos valores não ultrapassem o limite de que trata o </w:t>
      </w:r>
      <w:hyperlink r:id="rId49" w:anchor="art75">
        <w:r w:rsidRPr="003B7AE6">
          <w:rPr>
            <w:rFonts w:ascii="Arial" w:eastAsia="Arial" w:hAnsi="Arial" w:cs="Arial"/>
            <w:color w:val="000080"/>
            <w:sz w:val="20"/>
            <w:szCs w:val="20"/>
            <w:u w:val="single"/>
          </w:rPr>
          <w:t>inciso II do art. 75 da Lei nº 14.133, de 2021</w:t>
        </w:r>
      </w:hyperlink>
      <w:r w:rsidRPr="003B7AE6">
        <w:rPr>
          <w:rFonts w:ascii="Arial" w:eastAsia="Arial" w:hAnsi="Arial" w:cs="Arial"/>
          <w:color w:val="000000"/>
          <w:sz w:val="20"/>
          <w:szCs w:val="20"/>
        </w:rPr>
        <w:t>.</w:t>
      </w:r>
    </w:p>
    <w:p w14:paraId="4449590E" w14:textId="77777777" w:rsidR="00784140" w:rsidRPr="00784140" w:rsidRDefault="00784140"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Para fins de liquidação, o setor competente deverá verificar se a nota fiscal ou instrumento de cobrança equivalente apresentado expressa os elementos necessários e essenciais do documento, tais como:</w:t>
      </w:r>
    </w:p>
    <w:p w14:paraId="4CEA55B6" w14:textId="77777777" w:rsidR="00784140" w:rsidRPr="003B7AE6" w:rsidRDefault="00784140" w:rsidP="00784140">
      <w:pPr>
        <w:numPr>
          <w:ilvl w:val="0"/>
          <w:numId w:val="5"/>
        </w:numPr>
        <w:spacing w:before="120"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o prazo de validade;</w:t>
      </w:r>
    </w:p>
    <w:p w14:paraId="54E708F9" w14:textId="77777777" w:rsidR="00784140" w:rsidRPr="003B7AE6" w:rsidRDefault="00784140" w:rsidP="00784140">
      <w:pPr>
        <w:numPr>
          <w:ilvl w:val="0"/>
          <w:numId w:val="5"/>
        </w:numPr>
        <w:spacing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 xml:space="preserve">a data da emissão; </w:t>
      </w:r>
    </w:p>
    <w:p w14:paraId="3E501AD7" w14:textId="77777777" w:rsidR="00784140" w:rsidRPr="003B7AE6" w:rsidRDefault="00784140" w:rsidP="00784140">
      <w:pPr>
        <w:numPr>
          <w:ilvl w:val="0"/>
          <w:numId w:val="5"/>
        </w:numPr>
        <w:spacing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 xml:space="preserve">os dados do contrato e do órgão contratante; </w:t>
      </w:r>
    </w:p>
    <w:p w14:paraId="2222708A" w14:textId="77777777" w:rsidR="00784140" w:rsidRPr="003B7AE6" w:rsidRDefault="00784140" w:rsidP="00784140">
      <w:pPr>
        <w:numPr>
          <w:ilvl w:val="0"/>
          <w:numId w:val="5"/>
        </w:numPr>
        <w:spacing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 xml:space="preserve">o período respectivo de execução do contrato; </w:t>
      </w:r>
    </w:p>
    <w:p w14:paraId="1E442E15" w14:textId="77777777" w:rsidR="00784140" w:rsidRPr="003B7AE6" w:rsidRDefault="00784140" w:rsidP="00784140">
      <w:pPr>
        <w:numPr>
          <w:ilvl w:val="0"/>
          <w:numId w:val="5"/>
        </w:numPr>
        <w:spacing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 xml:space="preserve">o valor a pagar; e </w:t>
      </w:r>
    </w:p>
    <w:p w14:paraId="38A8AE33" w14:textId="77777777" w:rsidR="00784140" w:rsidRPr="003B7AE6" w:rsidRDefault="00784140" w:rsidP="00784140">
      <w:pPr>
        <w:numPr>
          <w:ilvl w:val="0"/>
          <w:numId w:val="5"/>
        </w:numPr>
        <w:spacing w:after="288"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eventual destaque do valor de retenções tributárias cabíveis.</w:t>
      </w:r>
    </w:p>
    <w:p w14:paraId="3A2FBAD0" w14:textId="77777777" w:rsidR="00784140" w:rsidRPr="00BC654C" w:rsidRDefault="00784140"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541E80B3" w14:textId="77777777" w:rsidR="00BC654C" w:rsidRPr="00BC654C" w:rsidRDefault="00BC654C"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 xml:space="preserve">A nota fiscal ou instrumento de cobrança equivalente deverá ser obrigatoriamente acompanhado da comprovação da regularidade fiscal, constatada por meio de consulta </w:t>
      </w:r>
      <w:r w:rsidRPr="003B7AE6">
        <w:rPr>
          <w:rFonts w:ascii="Arial" w:eastAsia="Arial" w:hAnsi="Arial" w:cs="Arial"/>
          <w:i/>
          <w:color w:val="000000"/>
          <w:sz w:val="20"/>
          <w:szCs w:val="20"/>
        </w:rPr>
        <w:t>on-line</w:t>
      </w:r>
      <w:r w:rsidRPr="003B7AE6">
        <w:rPr>
          <w:rFonts w:ascii="Arial" w:eastAsia="Arial" w:hAnsi="Arial" w:cs="Arial"/>
          <w:color w:val="000000"/>
          <w:sz w:val="20"/>
          <w:szCs w:val="20"/>
        </w:rPr>
        <w:t xml:space="preserve"> ao SICAF ou, na impossibilidade de acesso ao referido Sistema, mediante consulta aos sítios eletrônicos oficiais ou à documentação mencionada no </w:t>
      </w:r>
      <w:hyperlink r:id="rId50" w:anchor="art68">
        <w:r w:rsidRPr="003B7AE6">
          <w:rPr>
            <w:rFonts w:ascii="Arial" w:eastAsia="Arial" w:hAnsi="Arial" w:cs="Arial"/>
            <w:color w:val="000080"/>
            <w:sz w:val="20"/>
            <w:szCs w:val="20"/>
            <w:u w:val="single"/>
          </w:rPr>
          <w:t xml:space="preserve">art. 68 da Lei nº 14.133, de 2021.  </w:t>
        </w:r>
      </w:hyperlink>
    </w:p>
    <w:p w14:paraId="313C2347" w14:textId="77777777" w:rsidR="00BC654C" w:rsidRPr="00BC654C" w:rsidRDefault="00BC654C"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6B2222DF" w14:textId="77777777" w:rsidR="00BC654C" w:rsidRPr="00BC654C" w:rsidRDefault="00BC654C"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7A0BB2D" w14:textId="77777777" w:rsidR="00BC654C" w:rsidRPr="00BC654C" w:rsidRDefault="00BC654C"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0C39720F" w14:textId="77777777" w:rsidR="00BC654C" w:rsidRPr="00BC654C" w:rsidRDefault="00BC654C" w:rsidP="007841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 xml:space="preserve">Persistindo a irregularidade, o contratante deverá adotar as medidas necessárias à rescisão contratual nos autos do processo administrativo correspondente, assegurada ao contratado a ampla defesa. </w:t>
      </w:r>
    </w:p>
    <w:p w14:paraId="12D97295" w14:textId="77777777" w:rsidR="004316EE" w:rsidRPr="004316EE" w:rsidRDefault="00BC654C" w:rsidP="004316EE">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t xml:space="preserve">Havendo a efetiva execução do objeto, os pagamentos serão realizados normalmente, até que se decida pela rescisão do contrato, caso o contratado não regularize sua situação junto ao SICAF.    </w:t>
      </w:r>
    </w:p>
    <w:p w14:paraId="3B0D7C65" w14:textId="77777777" w:rsidR="004316EE" w:rsidRPr="004316EE" w:rsidRDefault="004316EE" w:rsidP="004316EE">
      <w:pPr>
        <w:pBdr>
          <w:top w:val="nil"/>
          <w:left w:val="nil"/>
          <w:bottom w:val="nil"/>
          <w:right w:val="nil"/>
          <w:between w:val="nil"/>
        </w:pBdr>
        <w:spacing w:before="120" w:after="288" w:line="312" w:lineRule="auto"/>
        <w:jc w:val="both"/>
        <w:rPr>
          <w:rFonts w:ascii="Arial" w:eastAsia="Arial" w:hAnsi="Arial" w:cs="Arial"/>
          <w:b/>
          <w:iCs/>
          <w:sz w:val="20"/>
          <w:szCs w:val="20"/>
        </w:rPr>
      </w:pPr>
    </w:p>
    <w:p w14:paraId="0F6A065C" w14:textId="77777777" w:rsidR="004316EE" w:rsidRPr="004316EE" w:rsidRDefault="004316EE" w:rsidP="00386D8D">
      <w:pPr>
        <w:pStyle w:val="PargrafodaLista"/>
        <w:numPr>
          <w:ilvl w:val="0"/>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4316EE">
        <w:rPr>
          <w:rFonts w:ascii="Arial" w:eastAsia="Arial" w:hAnsi="Arial" w:cs="Arial"/>
          <w:sz w:val="20"/>
          <w:szCs w:val="20"/>
        </w:rPr>
        <w:tab/>
      </w:r>
      <w:r w:rsidRPr="003B7AE6">
        <w:rPr>
          <w:rFonts w:ascii="Arial" w:eastAsia="Arial" w:hAnsi="Arial" w:cs="Arial"/>
          <w:b/>
          <w:sz w:val="20"/>
          <w:szCs w:val="20"/>
        </w:rPr>
        <w:t>PRAZO DE PAGAMENTO</w:t>
      </w:r>
    </w:p>
    <w:p w14:paraId="7182BED3" w14:textId="13D4F8C8" w:rsidR="004316EE" w:rsidRPr="004316EE" w:rsidRDefault="004316EE" w:rsidP="00882D2D">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iCs/>
          <w:sz w:val="20"/>
          <w:szCs w:val="20"/>
        </w:rPr>
      </w:pPr>
      <w:r w:rsidRPr="003B7AE6">
        <w:rPr>
          <w:rFonts w:ascii="Arial" w:eastAsia="Arial" w:hAnsi="Arial" w:cs="Arial"/>
          <w:color w:val="000000"/>
          <w:sz w:val="20"/>
          <w:szCs w:val="20"/>
        </w:rPr>
        <w:lastRenderedPageBreak/>
        <w:t>O pagamento será efetuado no prazo de</w:t>
      </w:r>
      <w:r w:rsidRPr="003B7AE6">
        <w:rPr>
          <w:rFonts w:ascii="Arial" w:eastAsia="Arial" w:hAnsi="Arial" w:cs="Arial"/>
          <w:b/>
          <w:i/>
          <w:color w:val="FF0000"/>
          <w:sz w:val="20"/>
          <w:szCs w:val="20"/>
        </w:rPr>
        <w:t xml:space="preserve"> </w:t>
      </w:r>
      <w:r w:rsidRPr="003B7AE6">
        <w:rPr>
          <w:rFonts w:ascii="Arial" w:eastAsia="Arial" w:hAnsi="Arial" w:cs="Arial"/>
          <w:b/>
          <w:i/>
          <w:sz w:val="20"/>
          <w:szCs w:val="20"/>
        </w:rPr>
        <w:t xml:space="preserve">até </w:t>
      </w:r>
      <w:r w:rsidR="00270558">
        <w:rPr>
          <w:rFonts w:ascii="Arial" w:eastAsia="Arial" w:hAnsi="Arial" w:cs="Arial"/>
          <w:b/>
          <w:i/>
          <w:sz w:val="20"/>
          <w:szCs w:val="20"/>
        </w:rPr>
        <w:t>1</w:t>
      </w:r>
      <w:r w:rsidR="00780245">
        <w:rPr>
          <w:rFonts w:ascii="Arial" w:eastAsia="Arial" w:hAnsi="Arial" w:cs="Arial"/>
          <w:b/>
          <w:i/>
          <w:sz w:val="20"/>
          <w:szCs w:val="20"/>
        </w:rPr>
        <w:t>0</w:t>
      </w:r>
      <w:r w:rsidRPr="003B7AE6">
        <w:rPr>
          <w:rFonts w:ascii="Arial" w:eastAsia="Arial" w:hAnsi="Arial" w:cs="Arial"/>
          <w:b/>
          <w:i/>
          <w:sz w:val="20"/>
          <w:szCs w:val="20"/>
        </w:rPr>
        <w:t xml:space="preserve"> (</w:t>
      </w:r>
      <w:r w:rsidR="00270558">
        <w:rPr>
          <w:rFonts w:ascii="Arial" w:eastAsia="Arial" w:hAnsi="Arial" w:cs="Arial"/>
          <w:b/>
          <w:i/>
          <w:sz w:val="20"/>
          <w:szCs w:val="20"/>
        </w:rPr>
        <w:t>DEZ</w:t>
      </w:r>
      <w:r w:rsidRPr="003B7AE6">
        <w:rPr>
          <w:rFonts w:ascii="Arial" w:eastAsia="Arial" w:hAnsi="Arial" w:cs="Arial"/>
          <w:b/>
          <w:i/>
          <w:sz w:val="20"/>
          <w:szCs w:val="20"/>
        </w:rPr>
        <w:t>) dias úteis</w:t>
      </w:r>
      <w:r w:rsidRPr="003B7AE6">
        <w:rPr>
          <w:rFonts w:ascii="Arial" w:eastAsia="Arial" w:hAnsi="Arial" w:cs="Arial"/>
          <w:color w:val="000000"/>
          <w:sz w:val="20"/>
          <w:szCs w:val="20"/>
        </w:rPr>
        <w:t xml:space="preserve"> contados da finalização da liquidação da despesa, conforme seção anterior, nos termos da </w:t>
      </w:r>
      <w:hyperlink r:id="rId51">
        <w:r w:rsidRPr="003B7AE6">
          <w:rPr>
            <w:rFonts w:ascii="Arial" w:eastAsia="Arial" w:hAnsi="Arial" w:cs="Arial"/>
            <w:color w:val="000080"/>
            <w:sz w:val="20"/>
            <w:szCs w:val="20"/>
            <w:u w:val="single"/>
          </w:rPr>
          <w:t>Instrução Normativa SEGES/ME nº 77, de 2022</w:t>
        </w:r>
      </w:hyperlink>
      <w:r w:rsidRPr="003B7AE6">
        <w:rPr>
          <w:rFonts w:ascii="Arial" w:eastAsia="Arial" w:hAnsi="Arial" w:cs="Arial"/>
          <w:color w:val="000000"/>
          <w:sz w:val="20"/>
          <w:szCs w:val="20"/>
        </w:rPr>
        <w:t>.</w:t>
      </w:r>
    </w:p>
    <w:p w14:paraId="3FDFA8D4" w14:textId="16DB625B" w:rsidR="004316EE" w:rsidRPr="004316EE" w:rsidRDefault="004316EE" w:rsidP="004316EE">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4316EE">
        <w:rPr>
          <w:rFonts w:ascii="Arial" w:eastAsia="Roboto" w:hAnsi="Arial" w:cs="Arial"/>
          <w:i/>
          <w:color w:val="0000FF"/>
          <w:sz w:val="20"/>
          <w:szCs w:val="20"/>
        </w:rPr>
        <w:t xml:space="preserve">Nota Explicativa </w:t>
      </w:r>
      <w:r w:rsidR="006B0DB0">
        <w:rPr>
          <w:rFonts w:ascii="Arial" w:eastAsia="Roboto" w:hAnsi="Arial" w:cs="Arial"/>
          <w:i/>
          <w:color w:val="0000FF"/>
          <w:sz w:val="20"/>
          <w:szCs w:val="20"/>
        </w:rPr>
        <w:t>57</w:t>
      </w:r>
      <w:r w:rsidRPr="004316EE">
        <w:rPr>
          <w:rFonts w:ascii="Arial" w:eastAsia="Roboto" w:hAnsi="Arial" w:cs="Arial"/>
          <w:i/>
          <w:color w:val="0000FF"/>
          <w:sz w:val="20"/>
          <w:szCs w:val="20"/>
        </w:rPr>
        <w:t>: Deverá a Administração indicar o índice de preços a ser utilizado para a atualização monetária do valor devido ao contratado.</w:t>
      </w:r>
    </w:p>
    <w:p w14:paraId="025C9061" w14:textId="77777777" w:rsidR="00686B0D" w:rsidRPr="00882D2D" w:rsidRDefault="00000000" w:rsidP="00882D2D">
      <w:pPr>
        <w:pStyle w:val="PargrafodaLista"/>
        <w:numPr>
          <w:ilvl w:val="1"/>
          <w:numId w:val="4"/>
        </w:numPr>
        <w:pBdr>
          <w:top w:val="nil"/>
          <w:left w:val="nil"/>
          <w:bottom w:val="nil"/>
          <w:right w:val="nil"/>
          <w:between w:val="nil"/>
        </w:pBdr>
        <w:spacing w:before="120" w:after="288" w:line="312" w:lineRule="auto"/>
        <w:ind w:firstLine="425"/>
        <w:jc w:val="both"/>
        <w:rPr>
          <w:rFonts w:ascii="Arial" w:eastAsia="Calibri" w:hAnsi="Arial" w:cs="Arial"/>
          <w:b/>
          <w:color w:val="FF0000"/>
          <w:sz w:val="20"/>
          <w:szCs w:val="20"/>
          <w:highlight w:val="cyan"/>
        </w:rPr>
      </w:pPr>
      <w:sdt>
        <w:sdtPr>
          <w:rPr>
            <w:rFonts w:ascii="Arial" w:hAnsi="Arial" w:cs="Arial"/>
            <w:sz w:val="20"/>
            <w:szCs w:val="20"/>
          </w:rPr>
          <w:tag w:val="goog_rdk_1"/>
          <w:id w:val="1151410860"/>
          <w:showingPlcHdr/>
        </w:sdtPr>
        <w:sdtContent>
          <w:r w:rsidR="004316EE" w:rsidRPr="00882D2D">
            <w:rPr>
              <w:rFonts w:ascii="Arial" w:hAnsi="Arial" w:cs="Arial"/>
              <w:sz w:val="20"/>
              <w:szCs w:val="20"/>
            </w:rPr>
            <w:t xml:space="preserve">     </w:t>
          </w:r>
        </w:sdtContent>
      </w:sdt>
      <w:r w:rsidR="004316EE" w:rsidRPr="00882D2D">
        <w:rPr>
          <w:rFonts w:ascii="Arial" w:eastAsia="Arial" w:hAnsi="Arial" w:cs="Arial"/>
          <w:color w:val="000000"/>
          <w:sz w:val="20"/>
          <w:szCs w:val="20"/>
          <w:highlight w:val="cyan"/>
        </w:rPr>
        <w:t xml:space="preserve">No caso de atraso pelo Contratante, os valores devidos ao contratado serão atualizados monetariamente entre o termo final do prazo de pagamento até a data de sua efetiva realização, mediante aplicação </w:t>
      </w:r>
      <w:r w:rsidR="004316EE" w:rsidRPr="00882D2D">
        <w:rPr>
          <w:rFonts w:ascii="Arial" w:eastAsia="Arial" w:hAnsi="Arial" w:cs="Arial"/>
          <w:b/>
          <w:color w:val="000000"/>
          <w:sz w:val="20"/>
          <w:szCs w:val="20"/>
          <w:highlight w:val="cyan"/>
        </w:rPr>
        <w:t xml:space="preserve">do índice de correção monetária a seguir </w:t>
      </w:r>
      <w:r w:rsidR="00882D2D" w:rsidRPr="00882D2D">
        <w:rPr>
          <w:rFonts w:ascii="Arial" w:eastAsia="Arial" w:hAnsi="Arial" w:cs="Arial"/>
          <w:b/>
          <w:color w:val="000000"/>
          <w:sz w:val="20"/>
          <w:szCs w:val="20"/>
          <w:highlight w:val="cyan"/>
        </w:rPr>
        <w:t>explicitado</w:t>
      </w:r>
      <w:r w:rsidR="00882D2D" w:rsidRPr="00882D2D">
        <w:rPr>
          <w:rFonts w:ascii="Arial" w:eastAsia="Arial" w:hAnsi="Arial" w:cs="Arial"/>
          <w:b/>
          <w:color w:val="000000"/>
          <w:sz w:val="20"/>
          <w:szCs w:val="20"/>
        </w:rPr>
        <w:t xml:space="preserve">: </w:t>
      </w:r>
      <w:r w:rsidR="00343FD3" w:rsidRPr="00882D2D">
        <w:rPr>
          <w:rFonts w:ascii="Arial" w:eastAsia="Calibri" w:hAnsi="Arial" w:cs="Arial"/>
          <w:b/>
          <w:color w:val="FF0000"/>
          <w:sz w:val="20"/>
          <w:szCs w:val="20"/>
          <w:highlight w:val="cyan"/>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341B9807" w14:textId="77777777" w:rsidR="00686B0D" w:rsidRPr="003B7AE6" w:rsidRDefault="00343FD3">
      <w:pPr>
        <w:spacing w:before="120" w:after="120" w:line="312" w:lineRule="auto"/>
        <w:ind w:left="800" w:right="560"/>
        <w:jc w:val="both"/>
        <w:rPr>
          <w:rFonts w:ascii="Arial" w:eastAsia="Calibri" w:hAnsi="Arial" w:cs="Arial"/>
          <w:b/>
          <w:color w:val="FF0000"/>
          <w:sz w:val="20"/>
          <w:szCs w:val="20"/>
          <w:highlight w:val="cyan"/>
        </w:rPr>
      </w:pPr>
      <w:r w:rsidRPr="003B7AE6">
        <w:rPr>
          <w:rFonts w:ascii="Arial" w:eastAsia="Calibri" w:hAnsi="Arial" w:cs="Arial"/>
          <w:b/>
          <w:color w:val="FF0000"/>
          <w:sz w:val="20"/>
          <w:szCs w:val="20"/>
          <w:highlight w:val="cyan"/>
        </w:rPr>
        <w:t>EM = I x N x VP, sendo:</w:t>
      </w:r>
    </w:p>
    <w:p w14:paraId="21A426A1" w14:textId="77777777" w:rsidR="00686B0D" w:rsidRPr="003B7AE6" w:rsidRDefault="00343FD3">
      <w:pPr>
        <w:spacing w:before="120" w:after="120" w:line="312" w:lineRule="auto"/>
        <w:ind w:left="800" w:right="560"/>
        <w:jc w:val="both"/>
        <w:rPr>
          <w:rFonts w:ascii="Arial" w:eastAsia="Calibri" w:hAnsi="Arial" w:cs="Arial"/>
          <w:b/>
          <w:color w:val="FF0000"/>
          <w:sz w:val="20"/>
          <w:szCs w:val="20"/>
          <w:highlight w:val="cyan"/>
        </w:rPr>
      </w:pPr>
      <w:r w:rsidRPr="003B7AE6">
        <w:rPr>
          <w:rFonts w:ascii="Arial" w:eastAsia="Calibri" w:hAnsi="Arial" w:cs="Arial"/>
          <w:b/>
          <w:color w:val="FF0000"/>
          <w:sz w:val="20"/>
          <w:szCs w:val="20"/>
          <w:highlight w:val="cyan"/>
        </w:rPr>
        <w:t>EM = Encargos moratórios;</w:t>
      </w:r>
    </w:p>
    <w:p w14:paraId="316AB00D" w14:textId="77777777" w:rsidR="00686B0D" w:rsidRPr="003B7AE6" w:rsidRDefault="00343FD3">
      <w:pPr>
        <w:spacing w:before="120" w:after="120" w:line="312" w:lineRule="auto"/>
        <w:ind w:left="800" w:right="560"/>
        <w:jc w:val="both"/>
        <w:rPr>
          <w:rFonts w:ascii="Arial" w:eastAsia="Calibri" w:hAnsi="Arial" w:cs="Arial"/>
          <w:b/>
          <w:color w:val="FF0000"/>
          <w:sz w:val="20"/>
          <w:szCs w:val="20"/>
          <w:highlight w:val="cyan"/>
        </w:rPr>
      </w:pPr>
      <w:r w:rsidRPr="003B7AE6">
        <w:rPr>
          <w:rFonts w:ascii="Arial" w:eastAsia="Calibri" w:hAnsi="Arial" w:cs="Arial"/>
          <w:b/>
          <w:color w:val="FF0000"/>
          <w:sz w:val="20"/>
          <w:szCs w:val="20"/>
          <w:highlight w:val="cyan"/>
        </w:rPr>
        <w:t>N = Número de dias entre a data prevista para o pagamento e a do efetivo pagamento;</w:t>
      </w:r>
    </w:p>
    <w:p w14:paraId="64F0BA16" w14:textId="77777777" w:rsidR="00686B0D" w:rsidRPr="003B7AE6" w:rsidRDefault="00343FD3">
      <w:pPr>
        <w:spacing w:before="120" w:after="120" w:line="312" w:lineRule="auto"/>
        <w:ind w:left="800" w:right="560"/>
        <w:jc w:val="both"/>
        <w:rPr>
          <w:rFonts w:ascii="Arial" w:eastAsia="Calibri" w:hAnsi="Arial" w:cs="Arial"/>
          <w:b/>
          <w:color w:val="FF0000"/>
          <w:sz w:val="20"/>
          <w:szCs w:val="20"/>
          <w:highlight w:val="cyan"/>
        </w:rPr>
      </w:pPr>
      <w:r w:rsidRPr="003B7AE6">
        <w:rPr>
          <w:rFonts w:ascii="Arial" w:eastAsia="Calibri" w:hAnsi="Arial" w:cs="Arial"/>
          <w:b/>
          <w:color w:val="FF0000"/>
          <w:sz w:val="20"/>
          <w:szCs w:val="20"/>
          <w:highlight w:val="cyan"/>
        </w:rPr>
        <w:t>VP = Valor da parcela a ser paga.</w:t>
      </w:r>
    </w:p>
    <w:p w14:paraId="021FD642" w14:textId="77777777" w:rsidR="00686B0D" w:rsidRPr="003B7AE6" w:rsidRDefault="00343FD3">
      <w:pPr>
        <w:spacing w:before="120" w:after="120" w:line="312" w:lineRule="auto"/>
        <w:ind w:left="800" w:right="560"/>
        <w:jc w:val="both"/>
        <w:rPr>
          <w:rFonts w:ascii="Arial" w:eastAsia="Calibri" w:hAnsi="Arial" w:cs="Arial"/>
          <w:b/>
          <w:color w:val="FF0000"/>
          <w:sz w:val="20"/>
          <w:szCs w:val="20"/>
          <w:highlight w:val="cyan"/>
        </w:rPr>
      </w:pPr>
      <w:r w:rsidRPr="003B7AE6">
        <w:rPr>
          <w:rFonts w:ascii="Arial" w:eastAsia="Calibri" w:hAnsi="Arial" w:cs="Arial"/>
          <w:b/>
          <w:color w:val="FF0000"/>
          <w:sz w:val="20"/>
          <w:szCs w:val="20"/>
          <w:highlight w:val="cyan"/>
        </w:rPr>
        <w:t>I = Índice de compensação financeira = 0,00016438, assim apurado:</w:t>
      </w:r>
    </w:p>
    <w:tbl>
      <w:tblPr>
        <w:tblStyle w:val="a1"/>
        <w:tblW w:w="88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35"/>
        <w:gridCol w:w="1370"/>
        <w:gridCol w:w="5015"/>
      </w:tblGrid>
      <w:tr w:rsidR="00686B0D" w:rsidRPr="003B7AE6" w14:paraId="381EA9A5" w14:textId="77777777">
        <w:trPr>
          <w:trHeight w:val="1010"/>
        </w:trPr>
        <w:tc>
          <w:tcPr>
            <w:tcW w:w="24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A6B438C" w14:textId="77777777" w:rsidR="00686B0D" w:rsidRPr="003B7AE6" w:rsidRDefault="00343FD3">
            <w:pPr>
              <w:spacing w:before="240" w:after="240" w:line="312" w:lineRule="auto"/>
              <w:jc w:val="center"/>
              <w:rPr>
                <w:rFonts w:ascii="Arial" w:eastAsia="Arial" w:hAnsi="Arial" w:cs="Arial"/>
                <w:b/>
                <w:sz w:val="20"/>
                <w:szCs w:val="20"/>
                <w:highlight w:val="cyan"/>
              </w:rPr>
            </w:pPr>
            <w:r w:rsidRPr="003B7AE6">
              <w:rPr>
                <w:rFonts w:ascii="Arial" w:eastAsia="Arial" w:hAnsi="Arial" w:cs="Arial"/>
                <w:b/>
                <w:sz w:val="20"/>
                <w:szCs w:val="20"/>
                <w:highlight w:val="cyan"/>
              </w:rPr>
              <w:t>I = (TX)</w:t>
            </w:r>
          </w:p>
        </w:tc>
        <w:tc>
          <w:tcPr>
            <w:tcW w:w="13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00B13BA" w14:textId="77777777" w:rsidR="00686B0D" w:rsidRPr="003B7AE6" w:rsidRDefault="00343FD3">
            <w:pPr>
              <w:spacing w:before="240" w:after="240" w:line="312" w:lineRule="auto"/>
              <w:jc w:val="center"/>
              <w:rPr>
                <w:rFonts w:ascii="Arial" w:eastAsia="Arial" w:hAnsi="Arial" w:cs="Arial"/>
                <w:b/>
                <w:sz w:val="20"/>
                <w:szCs w:val="20"/>
                <w:highlight w:val="cyan"/>
              </w:rPr>
            </w:pPr>
            <w:r w:rsidRPr="003B7AE6">
              <w:rPr>
                <w:rFonts w:ascii="Arial" w:eastAsia="Arial" w:hAnsi="Arial" w:cs="Arial"/>
                <w:b/>
                <w:sz w:val="20"/>
                <w:szCs w:val="20"/>
                <w:highlight w:val="cyan"/>
              </w:rPr>
              <w:t>I = (6/</w:t>
            </w:r>
            <w:proofErr w:type="gramStart"/>
            <w:r w:rsidRPr="003B7AE6">
              <w:rPr>
                <w:rFonts w:ascii="Arial" w:eastAsia="Arial" w:hAnsi="Arial" w:cs="Arial"/>
                <w:b/>
                <w:sz w:val="20"/>
                <w:szCs w:val="20"/>
                <w:highlight w:val="cyan"/>
              </w:rPr>
              <w:t>100)/</w:t>
            </w:r>
            <w:proofErr w:type="gramEnd"/>
            <w:r w:rsidRPr="003B7AE6">
              <w:rPr>
                <w:rFonts w:ascii="Arial" w:eastAsia="Arial" w:hAnsi="Arial" w:cs="Arial"/>
                <w:b/>
                <w:sz w:val="20"/>
                <w:szCs w:val="20"/>
                <w:highlight w:val="cyan"/>
              </w:rPr>
              <w:t>365</w:t>
            </w:r>
          </w:p>
        </w:tc>
        <w:tc>
          <w:tcPr>
            <w:tcW w:w="50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4008416" w14:textId="77777777" w:rsidR="00686B0D" w:rsidRPr="003B7AE6" w:rsidRDefault="00343FD3">
            <w:pPr>
              <w:spacing w:before="240" w:after="240" w:line="312" w:lineRule="auto"/>
              <w:jc w:val="center"/>
              <w:rPr>
                <w:rFonts w:ascii="Arial" w:eastAsia="Arial" w:hAnsi="Arial" w:cs="Arial"/>
                <w:b/>
                <w:sz w:val="20"/>
                <w:szCs w:val="20"/>
                <w:highlight w:val="cyan"/>
              </w:rPr>
            </w:pPr>
            <w:r w:rsidRPr="003B7AE6">
              <w:rPr>
                <w:rFonts w:ascii="Arial" w:eastAsia="Arial" w:hAnsi="Arial" w:cs="Arial"/>
                <w:b/>
                <w:sz w:val="20"/>
                <w:szCs w:val="20"/>
                <w:highlight w:val="cyan"/>
              </w:rPr>
              <w:t>I = 0,00016438</w:t>
            </w:r>
          </w:p>
          <w:p w14:paraId="02D81EB5" w14:textId="77777777" w:rsidR="00686B0D" w:rsidRPr="003B7AE6" w:rsidRDefault="00343FD3">
            <w:pPr>
              <w:spacing w:before="240" w:after="240" w:line="312" w:lineRule="auto"/>
              <w:jc w:val="center"/>
              <w:rPr>
                <w:rFonts w:ascii="Arial" w:eastAsia="Arial" w:hAnsi="Arial" w:cs="Arial"/>
                <w:b/>
                <w:sz w:val="20"/>
                <w:szCs w:val="20"/>
                <w:highlight w:val="cyan"/>
              </w:rPr>
            </w:pPr>
            <w:r w:rsidRPr="003B7AE6">
              <w:rPr>
                <w:rFonts w:ascii="Arial" w:eastAsia="Arial" w:hAnsi="Arial" w:cs="Arial"/>
                <w:b/>
                <w:sz w:val="20"/>
                <w:szCs w:val="20"/>
                <w:highlight w:val="cyan"/>
              </w:rPr>
              <w:t>TX = Percentual da taxa anual = 6%</w:t>
            </w:r>
          </w:p>
        </w:tc>
      </w:tr>
    </w:tbl>
    <w:p w14:paraId="0B5EF903" w14:textId="5EDAED2B" w:rsidR="00686B0D" w:rsidRPr="003B7AE6" w:rsidRDefault="00B15356" w:rsidP="00882D2D">
      <w:pPr>
        <w:keepNext/>
        <w:keepLines/>
        <w:pBdr>
          <w:top w:val="nil"/>
          <w:left w:val="nil"/>
          <w:bottom w:val="nil"/>
          <w:right w:val="nil"/>
          <w:between w:val="nil"/>
        </w:pBdr>
        <w:tabs>
          <w:tab w:val="left" w:pos="567"/>
        </w:tabs>
        <w:spacing w:before="120" w:after="288" w:line="312" w:lineRule="auto"/>
        <w:ind w:firstLine="567"/>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lastRenderedPageBreak/>
        <w:t>Nota Explicativa</w:t>
      </w:r>
      <w:r w:rsidR="00343FD3" w:rsidRPr="003B7AE6">
        <w:rPr>
          <w:rFonts w:ascii="Arial" w:eastAsia="Arial" w:hAnsi="Arial" w:cs="Arial"/>
          <w:i/>
          <w:color w:val="0000FF"/>
          <w:sz w:val="20"/>
          <w:szCs w:val="20"/>
          <w:highlight w:val="white"/>
        </w:rPr>
        <w:t xml:space="preserve"> </w:t>
      </w:r>
      <w:r w:rsidR="006B0DB0">
        <w:rPr>
          <w:rFonts w:ascii="Arial" w:eastAsia="Arial" w:hAnsi="Arial" w:cs="Arial"/>
          <w:i/>
          <w:color w:val="0000FF"/>
          <w:sz w:val="20"/>
          <w:szCs w:val="20"/>
          <w:highlight w:val="white"/>
        </w:rPr>
        <w:t>58</w:t>
      </w:r>
      <w:r w:rsidR="00343FD3" w:rsidRPr="003B7AE6">
        <w:rPr>
          <w:rFonts w:ascii="Arial" w:eastAsia="Arial" w:hAnsi="Arial" w:cs="Arial"/>
          <w:i/>
          <w:color w:val="0000FF"/>
          <w:sz w:val="20"/>
          <w:szCs w:val="20"/>
          <w:highlight w:val="white"/>
        </w:rPr>
        <w:t>: O percentual acima foi definido conforme o Anexo XI, da Instrução Normativa nº 05, de 26 de maio de 2017. De acordo com a IN 98/2022: Art. 1º Fica autorizada a aplicação da Instrução Normativa nº 5 de 26 de maio de 2017, que dispõe sobre as regras e diretrizes do procedimento de contratação de serviços sob o regime de execução indireta no âmbito da Administração Pública federal direta,</w:t>
      </w:r>
      <w:r w:rsidR="00882D2D">
        <w:rPr>
          <w:rFonts w:ascii="Arial" w:eastAsia="Arial" w:hAnsi="Arial" w:cs="Arial"/>
          <w:i/>
          <w:color w:val="0000FF"/>
          <w:sz w:val="20"/>
          <w:szCs w:val="20"/>
          <w:highlight w:val="white"/>
        </w:rPr>
        <w:t xml:space="preserve"> </w:t>
      </w:r>
      <w:r w:rsidR="00343FD3" w:rsidRPr="003B7AE6">
        <w:rPr>
          <w:rFonts w:ascii="Arial" w:eastAsia="Arial" w:hAnsi="Arial" w:cs="Arial"/>
          <w:i/>
          <w:color w:val="0000FF"/>
          <w:sz w:val="20"/>
          <w:szCs w:val="20"/>
          <w:highlight w:val="white"/>
        </w:rPr>
        <w:t>autárquica e fundacional, no que couber, para a realização dos processos de licitação e de contratação direta de serviços de que dispõe a Lei nº 14.133, de 1º de abril de 2021.</w:t>
      </w:r>
    </w:p>
    <w:p w14:paraId="558398F1" w14:textId="77777777" w:rsidR="00882D2D" w:rsidRPr="00882D2D" w:rsidRDefault="00882D2D" w:rsidP="00C95DC2">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Cs/>
          <w:color w:val="000000"/>
          <w:sz w:val="20"/>
          <w:szCs w:val="20"/>
        </w:rPr>
      </w:pPr>
      <w:r w:rsidRPr="00882D2D">
        <w:rPr>
          <w:rFonts w:ascii="Arial" w:eastAsia="Arial" w:hAnsi="Arial" w:cs="Arial"/>
          <w:bCs/>
          <w:color w:val="000000"/>
          <w:sz w:val="20"/>
          <w:szCs w:val="20"/>
        </w:rPr>
        <w:t>Forma de pagamento</w:t>
      </w:r>
    </w:p>
    <w:p w14:paraId="348F3FE0" w14:textId="77777777" w:rsidR="00882D2D" w:rsidRPr="00882D2D" w:rsidRDefault="00882D2D" w:rsidP="00882D2D">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Cs/>
          <w:sz w:val="20"/>
          <w:szCs w:val="20"/>
        </w:rPr>
      </w:pPr>
      <w:r w:rsidRPr="003B7AE6">
        <w:rPr>
          <w:rFonts w:ascii="Arial" w:eastAsia="Arial" w:hAnsi="Arial" w:cs="Arial"/>
          <w:color w:val="000000"/>
          <w:sz w:val="20"/>
          <w:szCs w:val="20"/>
        </w:rPr>
        <w:t>O pagamento será realizado por meio de ordem bancária, para crédito em banco, agência e conta corrente indicados pelo contratado.</w:t>
      </w:r>
    </w:p>
    <w:p w14:paraId="7692448C" w14:textId="77777777" w:rsidR="00882D2D" w:rsidRPr="00882D2D" w:rsidRDefault="00882D2D" w:rsidP="00882D2D">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Cs/>
          <w:sz w:val="20"/>
          <w:szCs w:val="20"/>
        </w:rPr>
      </w:pPr>
      <w:r w:rsidRPr="003B7AE6">
        <w:rPr>
          <w:rFonts w:ascii="Arial" w:eastAsia="Arial" w:hAnsi="Arial" w:cs="Arial"/>
          <w:color w:val="000000"/>
          <w:sz w:val="20"/>
          <w:szCs w:val="20"/>
        </w:rPr>
        <w:t>Será considerada data do pagamento o dia em que constar como emitida a ordem bancária para pagamento.</w:t>
      </w:r>
    </w:p>
    <w:p w14:paraId="645C9655" w14:textId="77777777" w:rsidR="00882D2D" w:rsidRPr="00882D2D" w:rsidRDefault="00882D2D" w:rsidP="00882D2D">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Cs/>
          <w:sz w:val="20"/>
          <w:szCs w:val="20"/>
        </w:rPr>
      </w:pPr>
      <w:r w:rsidRPr="003B7AE6">
        <w:rPr>
          <w:rFonts w:ascii="Arial" w:eastAsia="Arial" w:hAnsi="Arial" w:cs="Arial"/>
          <w:color w:val="000000"/>
          <w:sz w:val="20"/>
          <w:szCs w:val="20"/>
        </w:rPr>
        <w:t>Quando do pagamento, será efetuada a retenção tributária prevista na legislação aplicável.</w:t>
      </w:r>
    </w:p>
    <w:p w14:paraId="4F00353C" w14:textId="77777777" w:rsidR="00882D2D" w:rsidRPr="00882D2D" w:rsidRDefault="00882D2D" w:rsidP="00C95DC2">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Cs/>
          <w:sz w:val="20"/>
          <w:szCs w:val="20"/>
        </w:rPr>
      </w:pPr>
      <w:r w:rsidRPr="003B7AE6">
        <w:rPr>
          <w:rFonts w:ascii="Arial" w:eastAsia="Arial" w:hAnsi="Arial" w:cs="Arial"/>
          <w:color w:val="000000"/>
          <w:sz w:val="20"/>
          <w:szCs w:val="20"/>
        </w:rPr>
        <w:t>Independentemente do percentual de tributo inserido na planilha, quando houver, serão retidos na fonte, quando da realização do pagamento, os percentuais estabelecidos na legislação vigente.</w:t>
      </w:r>
    </w:p>
    <w:p w14:paraId="56073063" w14:textId="476A708A" w:rsidR="00686B0D" w:rsidRPr="003B7AE6" w:rsidRDefault="00343FD3" w:rsidP="00B15356">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6B0DB0">
        <w:rPr>
          <w:rFonts w:ascii="Arial" w:eastAsia="Roboto" w:hAnsi="Arial" w:cs="Arial"/>
          <w:i/>
          <w:color w:val="0000FF"/>
          <w:sz w:val="20"/>
          <w:szCs w:val="20"/>
        </w:rPr>
        <w:t>59</w:t>
      </w:r>
      <w:r w:rsidRPr="003B7AE6">
        <w:rPr>
          <w:rFonts w:ascii="Arial" w:eastAsia="Roboto" w:hAnsi="Arial" w:cs="Arial"/>
          <w:i/>
          <w:color w:val="0000FF"/>
          <w:sz w:val="20"/>
          <w:szCs w:val="20"/>
        </w:rPr>
        <w:t>: 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6CD82DE3" w14:textId="77777777" w:rsidR="00C95DC2" w:rsidRPr="00C95DC2" w:rsidRDefault="00C95DC2" w:rsidP="00C95DC2">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C95DC2">
        <w:rPr>
          <w:rFonts w:ascii="Arial" w:eastAsia="Arial" w:hAnsi="Arial" w:cs="Arial"/>
          <w:color w:val="000000"/>
          <w:sz w:val="20"/>
          <w:szCs w:val="20"/>
        </w:rPr>
        <w:t xml:space="preserve">O contratado regularmente optante pelo Simples Nacional, nos termos da </w:t>
      </w:r>
      <w:hyperlink r:id="rId52">
        <w:r w:rsidRPr="00C95DC2">
          <w:rPr>
            <w:rFonts w:ascii="Arial" w:eastAsia="Arial" w:hAnsi="Arial" w:cs="Arial"/>
            <w:color w:val="000080"/>
            <w:sz w:val="20"/>
            <w:szCs w:val="20"/>
            <w:u w:val="single"/>
          </w:rPr>
          <w:t>Lei Complementar nº 123, de 2006</w:t>
        </w:r>
      </w:hyperlink>
      <w:r w:rsidRPr="00C95DC2">
        <w:rPr>
          <w:rFonts w:ascii="Arial" w:eastAsia="Arial" w:hAnsi="Arial" w:cs="Arial"/>
          <w:color w:val="000000"/>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C655B32" w14:textId="77777777" w:rsidR="00C95DC2" w:rsidRDefault="00C95DC2" w:rsidP="00C95DC2">
      <w:pPr>
        <w:pStyle w:val="PargrafodaLista"/>
        <w:pBdr>
          <w:top w:val="nil"/>
          <w:left w:val="nil"/>
          <w:bottom w:val="nil"/>
          <w:right w:val="nil"/>
          <w:between w:val="nil"/>
        </w:pBdr>
        <w:spacing w:before="120" w:after="288" w:line="312" w:lineRule="auto"/>
        <w:ind w:left="1224"/>
        <w:jc w:val="both"/>
        <w:rPr>
          <w:rFonts w:ascii="Arial" w:eastAsia="Arial" w:hAnsi="Arial" w:cs="Arial"/>
          <w:color w:val="000000"/>
          <w:sz w:val="20"/>
          <w:szCs w:val="20"/>
        </w:rPr>
      </w:pPr>
    </w:p>
    <w:p w14:paraId="17685F37" w14:textId="77777777" w:rsidR="00C95DC2" w:rsidRPr="00C95DC2" w:rsidRDefault="00C95DC2" w:rsidP="00AC5CDC">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b/>
          <w:strike/>
          <w:color w:val="FF0000"/>
          <w:sz w:val="20"/>
          <w:szCs w:val="20"/>
        </w:rPr>
        <w:t>Antecipação de pagamento</w:t>
      </w:r>
    </w:p>
    <w:p w14:paraId="76827187" w14:textId="1252FA9C" w:rsidR="00C95DC2" w:rsidRPr="00C95DC2" w:rsidRDefault="00C95DC2" w:rsidP="00D64F6B">
      <w:pPr>
        <w:pStyle w:val="PargrafodaLista"/>
        <w:keepNext/>
        <w:keepLines/>
        <w:pBdr>
          <w:top w:val="nil"/>
          <w:left w:val="nil"/>
          <w:bottom w:val="nil"/>
          <w:right w:val="nil"/>
          <w:between w:val="nil"/>
        </w:pBdr>
        <w:tabs>
          <w:tab w:val="left" w:pos="567"/>
        </w:tabs>
        <w:spacing w:before="120" w:after="288" w:line="312" w:lineRule="auto"/>
        <w:ind w:left="0" w:firstLine="567"/>
        <w:jc w:val="both"/>
        <w:rPr>
          <w:rFonts w:ascii="Arial" w:eastAsia="Arial" w:hAnsi="Arial" w:cs="Arial"/>
          <w:color w:val="000000"/>
          <w:sz w:val="20"/>
          <w:szCs w:val="20"/>
        </w:rPr>
      </w:pPr>
      <w:r w:rsidRPr="00C95DC2">
        <w:rPr>
          <w:rFonts w:ascii="Arial" w:eastAsia="Roboto" w:hAnsi="Arial" w:cs="Arial"/>
          <w:i/>
          <w:color w:val="0000FF"/>
          <w:sz w:val="20"/>
          <w:szCs w:val="20"/>
        </w:rPr>
        <w:t xml:space="preserve">Nota Explicativa </w:t>
      </w:r>
      <w:r w:rsidR="00D64F6B">
        <w:rPr>
          <w:rFonts w:ascii="Arial" w:eastAsia="Roboto" w:hAnsi="Arial" w:cs="Arial"/>
          <w:i/>
          <w:color w:val="0000FF"/>
          <w:sz w:val="20"/>
          <w:szCs w:val="20"/>
        </w:rPr>
        <w:t>60</w:t>
      </w:r>
      <w:r w:rsidRPr="00C95DC2">
        <w:rPr>
          <w:rFonts w:ascii="Arial" w:eastAsia="Roboto" w:hAnsi="Arial" w:cs="Arial"/>
          <w:i/>
          <w:color w:val="0000FF"/>
          <w:sz w:val="20"/>
          <w:szCs w:val="20"/>
        </w:rPr>
        <w:t xml:space="preserve">: Incluir esse item no caso </w:t>
      </w:r>
      <w:proofErr w:type="gramStart"/>
      <w:r w:rsidRPr="00C95DC2">
        <w:rPr>
          <w:rFonts w:ascii="Arial" w:eastAsia="Roboto" w:hAnsi="Arial" w:cs="Arial"/>
          <w:i/>
          <w:color w:val="0000FF"/>
          <w:sz w:val="20"/>
          <w:szCs w:val="20"/>
        </w:rPr>
        <w:t>da</w:t>
      </w:r>
      <w:proofErr w:type="gramEnd"/>
      <w:r w:rsidRPr="00C95DC2">
        <w:rPr>
          <w:rFonts w:ascii="Arial" w:eastAsia="Roboto" w:hAnsi="Arial" w:cs="Arial"/>
          <w:i/>
          <w:color w:val="0000FF"/>
          <w:sz w:val="20"/>
          <w:szCs w:val="20"/>
        </w:rPr>
        <w:t xml:space="preserve"> contratação adotar o pagamento antecipado previsto no § 1º do art. 145 da Lei nº 14.133, de 2021.</w:t>
      </w:r>
      <w:r w:rsidR="00C80C3C">
        <w:rPr>
          <w:rFonts w:ascii="Arial" w:eastAsia="Roboto" w:hAnsi="Arial" w:cs="Arial"/>
          <w:i/>
          <w:color w:val="0000FF"/>
          <w:sz w:val="20"/>
          <w:szCs w:val="20"/>
        </w:rPr>
        <w:tab/>
      </w:r>
      <w:r w:rsidR="00C80C3C" w:rsidRPr="003B7AE6">
        <w:rPr>
          <w:rFonts w:ascii="Arial" w:eastAsia="Roboto" w:hAnsi="Arial" w:cs="Arial"/>
          <w:i/>
          <w:color w:val="0000FF"/>
          <w:sz w:val="20"/>
          <w:szCs w:val="2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p w14:paraId="054A4F25" w14:textId="77777777" w:rsidR="00C95DC2" w:rsidRPr="00AC5CDC" w:rsidRDefault="00AC5CDC" w:rsidP="00AC5CDC">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trike/>
          <w:color w:val="FF0000"/>
          <w:sz w:val="20"/>
          <w:szCs w:val="20"/>
        </w:rPr>
      </w:pPr>
      <w:r w:rsidRPr="00AC5CDC">
        <w:rPr>
          <w:rFonts w:ascii="Arial" w:eastAsia="Arial" w:hAnsi="Arial" w:cs="Arial"/>
          <w:i/>
          <w:strike/>
          <w:color w:val="FF0000"/>
          <w:sz w:val="20"/>
          <w:szCs w:val="20"/>
        </w:rPr>
        <w:t>A presente contratação permite a antecipação de pagamento ......... (parcial/total), conforme as regras previstas no presente tópico.</w:t>
      </w:r>
    </w:p>
    <w:p w14:paraId="0ECADEBD" w14:textId="77777777" w:rsidR="00AC5CDC" w:rsidRPr="00AC5CDC" w:rsidRDefault="00AC5CDC" w:rsidP="00AC5CDC">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i/>
          <w:strike/>
          <w:color w:val="FF0000"/>
          <w:sz w:val="20"/>
          <w:szCs w:val="20"/>
        </w:rPr>
        <w:t xml:space="preserve">O contratado emitirá recibo/nota fiscal/fatura/documento idôneo/... correspondente ao valor da antecipação de pagamento de R$ ...... (valor por extenso), tão logo ... (incluir condicionante – </w:t>
      </w:r>
      <w:proofErr w:type="spellStart"/>
      <w:r w:rsidRPr="003B7AE6">
        <w:rPr>
          <w:rFonts w:ascii="Arial" w:eastAsia="Arial" w:hAnsi="Arial" w:cs="Arial"/>
          <w:i/>
          <w:strike/>
          <w:color w:val="FF0000"/>
          <w:sz w:val="20"/>
          <w:szCs w:val="20"/>
        </w:rPr>
        <w:t>ex</w:t>
      </w:r>
      <w:proofErr w:type="spellEnd"/>
      <w:r w:rsidRPr="003B7AE6">
        <w:rPr>
          <w:rFonts w:ascii="Arial" w:eastAsia="Arial" w:hAnsi="Arial" w:cs="Arial"/>
          <w:i/>
          <w:strike/>
          <w:color w:val="FF0000"/>
          <w:sz w:val="20"/>
          <w:szCs w:val="20"/>
        </w:rPr>
        <w:t>: seja assinado o termo de contrato, ou seja, prestada a garantia etc.), para que o contratante efetue o pagamento antecipado.</w:t>
      </w:r>
    </w:p>
    <w:p w14:paraId="17CFB727" w14:textId="77777777" w:rsidR="00AC5CDC" w:rsidRPr="00AC5CDC" w:rsidRDefault="00AC5CDC" w:rsidP="00A051CA">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i/>
          <w:strike/>
          <w:color w:val="FF0000"/>
          <w:sz w:val="20"/>
          <w:szCs w:val="20"/>
        </w:rPr>
        <w:t>Para as etapas seguintes do contrato, a antecipação do pagamento ocorrerá da seguinte forma:</w:t>
      </w:r>
      <w:r>
        <w:rPr>
          <w:rFonts w:ascii="Arial" w:eastAsia="Arial" w:hAnsi="Arial" w:cs="Arial"/>
          <w:i/>
          <w:strike/>
          <w:color w:val="FF0000"/>
          <w:sz w:val="20"/>
          <w:szCs w:val="20"/>
        </w:rPr>
        <w:t xml:space="preserve"> </w:t>
      </w:r>
    </w:p>
    <w:p w14:paraId="16B21961" w14:textId="77777777" w:rsidR="00686B0D" w:rsidRPr="003B7AE6" w:rsidRDefault="00343FD3">
      <w:pPr>
        <w:pBdr>
          <w:top w:val="nil"/>
          <w:left w:val="nil"/>
          <w:bottom w:val="nil"/>
          <w:right w:val="nil"/>
          <w:between w:val="nil"/>
        </w:pBdr>
        <w:spacing w:before="120" w:after="288" w:line="312" w:lineRule="auto"/>
        <w:ind w:left="170" w:firstLine="709"/>
        <w:jc w:val="both"/>
        <w:rPr>
          <w:rFonts w:ascii="Arial" w:eastAsia="Arial" w:hAnsi="Arial" w:cs="Arial"/>
          <w:i/>
          <w:strike/>
          <w:color w:val="FF0000"/>
          <w:sz w:val="20"/>
          <w:szCs w:val="20"/>
        </w:rPr>
      </w:pPr>
      <w:r w:rsidRPr="003B7AE6">
        <w:rPr>
          <w:rFonts w:ascii="Arial" w:eastAsia="Arial" w:hAnsi="Arial" w:cs="Arial"/>
          <w:i/>
          <w:strike/>
          <w:color w:val="FF0000"/>
          <w:sz w:val="20"/>
          <w:szCs w:val="20"/>
        </w:rPr>
        <w:t>R$</w:t>
      </w:r>
      <w:proofErr w:type="gramStart"/>
      <w:r w:rsidRPr="003B7AE6">
        <w:rPr>
          <w:rFonts w:ascii="Arial" w:eastAsia="Arial" w:hAnsi="Arial" w:cs="Arial"/>
          <w:i/>
          <w:strike/>
          <w:color w:val="FF0000"/>
          <w:sz w:val="20"/>
          <w:szCs w:val="20"/>
        </w:rPr>
        <w:t>.....</w:t>
      </w:r>
      <w:proofErr w:type="gramEnd"/>
      <w:r w:rsidRPr="003B7AE6">
        <w:rPr>
          <w:rFonts w:ascii="Arial" w:eastAsia="Arial" w:hAnsi="Arial" w:cs="Arial"/>
          <w:i/>
          <w:strike/>
          <w:color w:val="FF0000"/>
          <w:sz w:val="20"/>
          <w:szCs w:val="20"/>
        </w:rPr>
        <w:t xml:space="preserve"> (valor em extenso) quando do início da segunda etapa.</w:t>
      </w:r>
    </w:p>
    <w:p w14:paraId="49845948" w14:textId="77777777" w:rsidR="00686B0D" w:rsidRPr="003B7AE6" w:rsidRDefault="00343FD3">
      <w:pPr>
        <w:pBdr>
          <w:top w:val="nil"/>
          <w:left w:val="nil"/>
          <w:bottom w:val="nil"/>
          <w:right w:val="nil"/>
          <w:between w:val="nil"/>
        </w:pBdr>
        <w:spacing w:before="120" w:after="288" w:line="312" w:lineRule="auto"/>
        <w:ind w:left="170" w:firstLine="709"/>
        <w:jc w:val="both"/>
        <w:rPr>
          <w:rFonts w:ascii="Arial" w:eastAsia="Arial" w:hAnsi="Arial" w:cs="Arial"/>
          <w:i/>
          <w:strike/>
          <w:color w:val="FF0000"/>
          <w:sz w:val="20"/>
          <w:szCs w:val="20"/>
        </w:rPr>
      </w:pPr>
      <w:r w:rsidRPr="003B7AE6">
        <w:rPr>
          <w:rFonts w:ascii="Arial" w:eastAsia="Arial" w:hAnsi="Arial" w:cs="Arial"/>
          <w:i/>
          <w:strike/>
          <w:color w:val="FF0000"/>
          <w:sz w:val="20"/>
          <w:szCs w:val="20"/>
        </w:rPr>
        <w:lastRenderedPageBreak/>
        <w:t>(...)</w:t>
      </w:r>
    </w:p>
    <w:p w14:paraId="7561FE16" w14:textId="180B7073" w:rsidR="00686B0D" w:rsidRPr="003B7AE6" w:rsidRDefault="00343FD3" w:rsidP="00AC5CDC">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D64F6B">
        <w:rPr>
          <w:rFonts w:ascii="Arial" w:eastAsia="Roboto" w:hAnsi="Arial" w:cs="Arial"/>
          <w:i/>
          <w:color w:val="0000FF"/>
          <w:sz w:val="20"/>
          <w:szCs w:val="20"/>
        </w:rPr>
        <w:t>61</w:t>
      </w:r>
      <w:r w:rsidRPr="003B7AE6">
        <w:rPr>
          <w:rFonts w:ascii="Arial" w:eastAsia="Roboto" w:hAnsi="Arial" w:cs="Arial"/>
          <w:i/>
          <w:color w:val="0000FF"/>
          <w:sz w:val="20"/>
          <w:szCs w:val="20"/>
        </w:rPr>
        <w:t xml:space="preserve">: Cabe à área técnica ajustar os itens acima, </w:t>
      </w:r>
      <w:proofErr w:type="spellStart"/>
      <w:r w:rsidRPr="003B7AE6">
        <w:rPr>
          <w:rFonts w:ascii="Arial" w:eastAsia="Roboto" w:hAnsi="Arial" w:cs="Arial"/>
          <w:i/>
          <w:color w:val="0000FF"/>
          <w:sz w:val="20"/>
          <w:szCs w:val="20"/>
        </w:rPr>
        <w:t>etc</w:t>
      </w:r>
      <w:proofErr w:type="spellEnd"/>
      <w:r w:rsidRPr="003B7AE6">
        <w:rPr>
          <w:rFonts w:ascii="Arial" w:eastAsia="Roboto" w:hAnsi="Arial" w:cs="Arial"/>
          <w:i/>
          <w:color w:val="0000FF"/>
          <w:sz w:val="20"/>
          <w:szCs w:val="20"/>
        </w:rPr>
        <w:t>,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4B5D9784" w14:textId="77777777" w:rsidR="00A051CA" w:rsidRPr="00A051CA" w:rsidRDefault="00A051CA" w:rsidP="00A051CA">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trike/>
          <w:color w:val="FF0000"/>
          <w:sz w:val="20"/>
          <w:szCs w:val="20"/>
        </w:rPr>
      </w:pPr>
      <w:r w:rsidRPr="00A051CA">
        <w:rPr>
          <w:rFonts w:ascii="Arial" w:eastAsia="Arial" w:hAnsi="Arial" w:cs="Arial"/>
          <w:i/>
          <w:strike/>
          <w:color w:val="FF0000"/>
          <w:sz w:val="20"/>
          <w:szCs w:val="20"/>
        </w:rPr>
        <w:t>Fica o contratado obrigado a devolver, com correção monetária, a integralidade do valor antecipado na hipótese de inexecução do objeto.</w:t>
      </w:r>
    </w:p>
    <w:p w14:paraId="608A70CD" w14:textId="77777777" w:rsidR="00A051CA" w:rsidRPr="00A051CA" w:rsidRDefault="00A051CA" w:rsidP="00A051CA">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strike/>
          <w:color w:val="FF0000"/>
          <w:sz w:val="20"/>
          <w:szCs w:val="20"/>
        </w:rPr>
        <w:t>No caso de inexecução parcial, deverá haver a devolução do valor relativo à parcela não-executada do contrato.</w:t>
      </w:r>
    </w:p>
    <w:p w14:paraId="3A165E1C" w14:textId="77777777" w:rsidR="00A051CA" w:rsidRPr="00A051CA" w:rsidRDefault="00A051CA" w:rsidP="00A051CA">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strike/>
          <w:color w:val="FF0000"/>
          <w:sz w:val="20"/>
          <w:szCs w:val="20"/>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072538C2" w14:textId="06CDBE85" w:rsidR="00686B0D" w:rsidRPr="003B7AE6" w:rsidRDefault="00343FD3" w:rsidP="00A051CA">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0426B">
        <w:rPr>
          <w:rFonts w:ascii="Arial" w:eastAsia="Roboto" w:hAnsi="Arial" w:cs="Arial"/>
          <w:i/>
          <w:color w:val="0000FF"/>
          <w:sz w:val="20"/>
          <w:szCs w:val="20"/>
        </w:rPr>
        <w:t>62</w:t>
      </w:r>
      <w:r w:rsidRPr="003B7AE6">
        <w:rPr>
          <w:rFonts w:ascii="Arial" w:eastAsia="Roboto" w:hAnsi="Arial" w:cs="Arial"/>
          <w:i/>
          <w:color w:val="0000FF"/>
          <w:sz w:val="20"/>
          <w:szCs w:val="20"/>
        </w:rPr>
        <w:t>: A previsão dos itens acima é obrigatória caso seja adotado o pagamento antecipado.</w:t>
      </w:r>
    </w:p>
    <w:p w14:paraId="39FF2320" w14:textId="77777777" w:rsidR="00A051CA" w:rsidRPr="00A051CA" w:rsidRDefault="00A051CA" w:rsidP="00A051CA">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trike/>
          <w:color w:val="FF0000"/>
          <w:sz w:val="20"/>
          <w:szCs w:val="20"/>
        </w:rPr>
      </w:pPr>
      <w:r w:rsidRPr="00A051CA">
        <w:rPr>
          <w:rFonts w:ascii="Arial" w:eastAsia="Arial" w:hAnsi="Arial" w:cs="Arial"/>
          <w:i/>
          <w:strike/>
          <w:color w:val="FF0000"/>
          <w:sz w:val="20"/>
          <w:szCs w:val="20"/>
        </w:rPr>
        <w:t>A liquidação ocorrerá de acordo com as regras do tópico respectivo deste instrumento.</w:t>
      </w:r>
    </w:p>
    <w:p w14:paraId="0BF34264" w14:textId="77777777" w:rsidR="00A051CA" w:rsidRPr="00A051CA" w:rsidRDefault="00A051CA" w:rsidP="00A051CA">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strike/>
          <w:color w:val="FF0000"/>
          <w:sz w:val="20"/>
          <w:szCs w:val="20"/>
        </w:rPr>
        <w:t xml:space="preserve">O pagamento antecipado será efetuado no prazo máximo de até </w:t>
      </w:r>
      <w:proofErr w:type="gramStart"/>
      <w:r w:rsidRPr="003B7AE6">
        <w:rPr>
          <w:rFonts w:ascii="Arial" w:eastAsia="Arial" w:hAnsi="Arial" w:cs="Arial"/>
          <w:i/>
          <w:strike/>
          <w:color w:val="FF0000"/>
          <w:sz w:val="20"/>
          <w:szCs w:val="20"/>
        </w:rPr>
        <w:t>.....</w:t>
      </w:r>
      <w:proofErr w:type="gramEnd"/>
      <w:r w:rsidRPr="003B7AE6">
        <w:rPr>
          <w:rFonts w:ascii="Arial" w:eastAsia="Arial" w:hAnsi="Arial" w:cs="Arial"/>
          <w:i/>
          <w:strike/>
          <w:color w:val="FF0000"/>
          <w:sz w:val="20"/>
          <w:szCs w:val="20"/>
        </w:rPr>
        <w:t xml:space="preserve"> (....) dias, contados do recebimento do ...... (recibo OU nota fiscal OU fatura OU documento idôneo).</w:t>
      </w:r>
    </w:p>
    <w:p w14:paraId="0E46BFE9" w14:textId="77777777" w:rsidR="00A051CA" w:rsidRPr="00A051CA" w:rsidRDefault="00A051CA" w:rsidP="00386D8D">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strike/>
          <w:color w:val="FF0000"/>
          <w:sz w:val="20"/>
          <w:szCs w:val="20"/>
        </w:rPr>
        <w:t>A antecipação de pagamento dispensa o ateste ou recebimento prévios do objeto, os quais deverão ocorrer após a regular execução da parcela contratual a que se refere o valor antecipado.</w:t>
      </w:r>
    </w:p>
    <w:p w14:paraId="4B3D0F5B" w14:textId="4CA4E974" w:rsidR="00686B0D" w:rsidRPr="003B7AE6" w:rsidRDefault="00343FD3" w:rsidP="00A051CA">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0426B">
        <w:rPr>
          <w:rFonts w:ascii="Arial" w:eastAsia="Roboto" w:hAnsi="Arial" w:cs="Arial"/>
          <w:i/>
          <w:color w:val="0000FF"/>
          <w:sz w:val="20"/>
          <w:szCs w:val="20"/>
        </w:rPr>
        <w:t>6</w:t>
      </w:r>
      <w:r w:rsidRPr="003B7AE6">
        <w:rPr>
          <w:rFonts w:ascii="Arial" w:eastAsia="Roboto" w:hAnsi="Arial" w:cs="Arial"/>
          <w:i/>
          <w:color w:val="0000FF"/>
          <w:sz w:val="20"/>
          <w:szCs w:val="20"/>
        </w:rPr>
        <w:t>3: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082FB5E" w14:textId="77777777" w:rsidR="00686B0D" w:rsidRPr="003B7AE6" w:rsidRDefault="00343FD3" w:rsidP="00386D8D">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3BF1E871" w14:textId="77777777" w:rsidR="00386D8D" w:rsidRPr="00386D8D" w:rsidRDefault="00386D8D" w:rsidP="00386D8D">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strike/>
          <w:color w:val="FF0000"/>
          <w:sz w:val="20"/>
          <w:szCs w:val="20"/>
        </w:rPr>
      </w:pPr>
      <w:r w:rsidRPr="00386D8D">
        <w:rPr>
          <w:rFonts w:ascii="Arial" w:eastAsia="Arial" w:hAnsi="Arial" w:cs="Arial"/>
          <w:i/>
          <w:strike/>
          <w:color w:val="FF0000"/>
          <w:sz w:val="20"/>
          <w:szCs w:val="20"/>
        </w:rPr>
        <w:t>O pagamento de que trata este item está condicionado à tomada das seguintes providências pelo contratado:</w:t>
      </w:r>
    </w:p>
    <w:p w14:paraId="4A6EFFBB" w14:textId="77777777" w:rsidR="00386D8D" w:rsidRPr="00386D8D" w:rsidRDefault="00386D8D" w:rsidP="00386D8D">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strike/>
          <w:color w:val="FF0000"/>
          <w:sz w:val="20"/>
          <w:szCs w:val="20"/>
        </w:rPr>
        <w:t>comprovação da execução da etapa imediatamente anterior do objeto pelo contratado, para a antecipação do valor remanescente;</w:t>
      </w:r>
    </w:p>
    <w:p w14:paraId="1F559595" w14:textId="3BA248B0" w:rsidR="00386D8D" w:rsidRPr="003B7AE6" w:rsidRDefault="00386D8D" w:rsidP="00386D8D">
      <w:pPr>
        <w:pBdr>
          <w:top w:val="nil"/>
          <w:left w:val="nil"/>
          <w:bottom w:val="nil"/>
          <w:right w:val="nil"/>
          <w:between w:val="nil"/>
        </w:pBdr>
        <w:spacing w:before="120" w:after="288" w:line="312" w:lineRule="auto"/>
        <w:ind w:left="170" w:firstLine="397"/>
        <w:jc w:val="both"/>
        <w:rPr>
          <w:rFonts w:ascii="Arial" w:eastAsia="Arial" w:hAnsi="Arial" w:cs="Arial"/>
          <w:i/>
          <w:color w:val="0000FF"/>
          <w:sz w:val="20"/>
          <w:szCs w:val="20"/>
        </w:rPr>
      </w:pPr>
      <w:r w:rsidRPr="003B7AE6">
        <w:rPr>
          <w:rFonts w:ascii="Arial" w:eastAsia="Roboto" w:hAnsi="Arial" w:cs="Arial"/>
          <w:i/>
          <w:color w:val="0000FF"/>
          <w:sz w:val="20"/>
          <w:szCs w:val="20"/>
        </w:rPr>
        <w:lastRenderedPageBreak/>
        <w:t xml:space="preserve">Nota Explicativa </w:t>
      </w:r>
      <w:r w:rsidR="00B0426B">
        <w:rPr>
          <w:rFonts w:ascii="Arial" w:eastAsia="Roboto" w:hAnsi="Arial" w:cs="Arial"/>
          <w:i/>
          <w:color w:val="0000FF"/>
          <w:sz w:val="20"/>
          <w:szCs w:val="20"/>
        </w:rPr>
        <w:t>64</w:t>
      </w:r>
      <w:r w:rsidRPr="003B7AE6">
        <w:rPr>
          <w:rFonts w:ascii="Arial" w:eastAsia="Roboto" w:hAnsi="Arial" w:cs="Arial"/>
          <w:i/>
          <w:color w:val="0000FF"/>
          <w:sz w:val="20"/>
          <w:szCs w:val="20"/>
        </w:rPr>
        <w:t>: A condição acima só seria factível se houver antecipação de pagamento durante a execução contratual e não só no início do contrato. Se houver utilização dessa cautela, deve haver a previsão dos momentos de comprovação de execução para os fins deste item.</w:t>
      </w:r>
    </w:p>
    <w:p w14:paraId="31583724" w14:textId="77777777" w:rsidR="00386D8D" w:rsidRPr="00386D8D" w:rsidRDefault="00386D8D" w:rsidP="00386D8D">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iCs/>
          <w:sz w:val="20"/>
          <w:szCs w:val="20"/>
        </w:rPr>
      </w:pPr>
      <w:r w:rsidRPr="003B7AE6">
        <w:rPr>
          <w:rFonts w:ascii="Arial" w:eastAsia="Arial" w:hAnsi="Arial" w:cs="Arial"/>
          <w:i/>
          <w:strike/>
          <w:color w:val="FF0000"/>
          <w:sz w:val="20"/>
          <w:szCs w:val="20"/>
        </w:rPr>
        <w:t>prestação da garantia adicional nas modalidades de que trata o art. 96 da Lei nº 14.133, de 2021, no percentual de ...%.</w:t>
      </w:r>
    </w:p>
    <w:p w14:paraId="20483AE5" w14:textId="23422EAD" w:rsidR="00386D8D" w:rsidRPr="003B7AE6" w:rsidRDefault="00386D8D" w:rsidP="00386D8D">
      <w:pPr>
        <w:pBdr>
          <w:top w:val="nil"/>
          <w:left w:val="nil"/>
          <w:bottom w:val="nil"/>
          <w:right w:val="nil"/>
          <w:between w:val="nil"/>
        </w:pBdr>
        <w:spacing w:before="120" w:after="288" w:line="312" w:lineRule="auto"/>
        <w:ind w:left="170" w:firstLine="39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Pr>
          <w:rFonts w:ascii="Arial" w:eastAsia="Roboto" w:hAnsi="Arial" w:cs="Arial"/>
          <w:i/>
          <w:color w:val="0000FF"/>
          <w:sz w:val="20"/>
          <w:szCs w:val="20"/>
        </w:rPr>
        <w:t>6</w:t>
      </w:r>
      <w:r w:rsidR="00B0426B">
        <w:rPr>
          <w:rFonts w:ascii="Arial" w:eastAsia="Roboto" w:hAnsi="Arial" w:cs="Arial"/>
          <w:i/>
          <w:color w:val="0000FF"/>
          <w:sz w:val="20"/>
          <w:szCs w:val="20"/>
        </w:rPr>
        <w:t>5</w:t>
      </w:r>
      <w:r w:rsidRPr="003B7AE6">
        <w:rPr>
          <w:rFonts w:ascii="Arial" w:eastAsia="Roboto" w:hAnsi="Arial" w:cs="Arial"/>
          <w:i/>
          <w:color w:val="0000FF"/>
          <w:sz w:val="20"/>
          <w:szCs w:val="20"/>
        </w:rPr>
        <w:t>: Cabe à Administração prever o percentual que seja mais razoável para o caso. Ressalte-se, entretanto, que, no caso de antecipação parcial do pagamento, não se deve exigir a garantia de que trata este item em patamar superior ao valor que for antecipado.</w:t>
      </w:r>
    </w:p>
    <w:p w14:paraId="1BA4145A" w14:textId="3D0564B6" w:rsidR="00386D8D" w:rsidRDefault="00386D8D">
      <w:pPr>
        <w:pBdr>
          <w:top w:val="nil"/>
          <w:left w:val="nil"/>
          <w:bottom w:val="nil"/>
          <w:right w:val="nil"/>
          <w:between w:val="nil"/>
        </w:pBdr>
        <w:spacing w:before="120" w:after="288" w:line="312" w:lineRule="auto"/>
        <w:ind w:firstLine="855"/>
        <w:jc w:val="both"/>
        <w:rPr>
          <w:rFonts w:ascii="Arial" w:eastAsia="Arial" w:hAnsi="Arial" w:cs="Arial"/>
          <w:b/>
          <w:color w:val="FF0000"/>
          <w:sz w:val="20"/>
          <w:szCs w:val="20"/>
        </w:rPr>
      </w:pPr>
      <w:r>
        <w:rPr>
          <w:rFonts w:ascii="Arial" w:eastAsia="Arial" w:hAnsi="Arial" w:cs="Arial"/>
          <w:iCs/>
          <w:sz w:val="20"/>
          <w:szCs w:val="20"/>
        </w:rPr>
        <w:t>13.4.11.</w:t>
      </w:r>
      <w:r w:rsidRPr="00386D8D">
        <w:rPr>
          <w:rFonts w:ascii="Arial" w:eastAsia="Arial" w:hAnsi="Arial" w:cs="Arial"/>
          <w:iCs/>
          <w:color w:val="FF0000"/>
          <w:sz w:val="20"/>
          <w:szCs w:val="20"/>
        </w:rPr>
        <w:t xml:space="preserve"> </w:t>
      </w:r>
      <w:r w:rsidRPr="003B7AE6">
        <w:rPr>
          <w:rFonts w:ascii="Arial" w:eastAsia="Arial" w:hAnsi="Arial" w:cs="Arial"/>
          <w:i/>
          <w:strike/>
          <w:color w:val="FF0000"/>
          <w:sz w:val="20"/>
          <w:szCs w:val="20"/>
        </w:rPr>
        <w:t>O pagamento do valor a ser antecipado ocorrerá respeitando eventuais retenções tributárias incidentes.</w:t>
      </w:r>
      <w:r>
        <w:rPr>
          <w:rFonts w:ascii="Arial" w:eastAsia="Arial" w:hAnsi="Arial" w:cs="Arial"/>
          <w:iCs/>
          <w:sz w:val="20"/>
          <w:szCs w:val="20"/>
        </w:rPr>
        <w:tab/>
      </w:r>
    </w:p>
    <w:p w14:paraId="1CF16D0C" w14:textId="079E49C6" w:rsidR="00B0426B" w:rsidRPr="00B0426B" w:rsidRDefault="00386D8D" w:rsidP="00246E92">
      <w:pPr>
        <w:pStyle w:val="PargrafodaLista"/>
        <w:numPr>
          <w:ilvl w:val="0"/>
          <w:numId w:val="4"/>
        </w:numPr>
        <w:pBdr>
          <w:top w:val="nil"/>
          <w:left w:val="nil"/>
          <w:bottom w:val="nil"/>
          <w:right w:val="nil"/>
          <w:between w:val="nil"/>
        </w:pBdr>
        <w:spacing w:before="120" w:after="288" w:line="312" w:lineRule="auto"/>
        <w:ind w:firstLine="567"/>
        <w:jc w:val="both"/>
        <w:rPr>
          <w:rFonts w:ascii="Arial" w:eastAsia="Arial" w:hAnsi="Arial" w:cs="Arial"/>
          <w:bCs/>
          <w:color w:val="FF0000"/>
          <w:sz w:val="20"/>
          <w:szCs w:val="20"/>
        </w:rPr>
      </w:pPr>
      <w:r w:rsidRPr="00B0426B">
        <w:rPr>
          <w:rFonts w:ascii="Arial" w:eastAsia="Arial" w:hAnsi="Arial" w:cs="Arial"/>
          <w:b/>
          <w:sz w:val="20"/>
          <w:szCs w:val="20"/>
        </w:rPr>
        <w:t xml:space="preserve">CESSÃO DE CRÉDITO </w:t>
      </w:r>
      <w:r w:rsidR="00B0426B">
        <w:rPr>
          <w:rFonts w:ascii="Arial" w:eastAsia="Arial" w:hAnsi="Arial" w:cs="Arial"/>
          <w:b/>
          <w:sz w:val="20"/>
          <w:szCs w:val="20"/>
        </w:rPr>
        <w:t>– (POSSIBILIDADE A SER PREVISTA EM CASO DE CONTRATO)</w:t>
      </w:r>
    </w:p>
    <w:p w14:paraId="1D146235" w14:textId="0C304E08" w:rsidR="00386D8D" w:rsidRPr="00B0426B" w:rsidRDefault="00386D8D" w:rsidP="00B0426B">
      <w:pPr>
        <w:pStyle w:val="PargrafodaLista"/>
        <w:pBdr>
          <w:top w:val="nil"/>
          <w:left w:val="nil"/>
          <w:bottom w:val="nil"/>
          <w:right w:val="nil"/>
          <w:between w:val="nil"/>
        </w:pBdr>
        <w:spacing w:before="120" w:after="288" w:line="312" w:lineRule="auto"/>
        <w:ind w:left="0" w:firstLine="927"/>
        <w:jc w:val="both"/>
        <w:rPr>
          <w:rFonts w:ascii="Arial" w:eastAsia="Arial" w:hAnsi="Arial" w:cs="Arial"/>
          <w:bCs/>
          <w:color w:val="FF0000"/>
          <w:sz w:val="20"/>
          <w:szCs w:val="20"/>
        </w:rPr>
      </w:pPr>
      <w:r w:rsidRPr="00B0426B">
        <w:rPr>
          <w:rFonts w:ascii="Arial" w:eastAsia="Roboto" w:hAnsi="Arial" w:cs="Arial"/>
          <w:i/>
          <w:color w:val="0000FF"/>
          <w:sz w:val="20"/>
          <w:szCs w:val="20"/>
        </w:rPr>
        <w:t xml:space="preserve">Nota Explicativa </w:t>
      </w:r>
      <w:r w:rsidR="00B0426B">
        <w:rPr>
          <w:rFonts w:ascii="Arial" w:eastAsia="Roboto" w:hAnsi="Arial" w:cs="Arial"/>
          <w:i/>
          <w:color w:val="0000FF"/>
          <w:sz w:val="20"/>
          <w:szCs w:val="20"/>
        </w:rPr>
        <w:t>66</w:t>
      </w:r>
      <w:r w:rsidRPr="00B0426B">
        <w:rPr>
          <w:rFonts w:ascii="Arial" w:eastAsia="Roboto" w:hAnsi="Arial" w:cs="Arial"/>
          <w:i/>
          <w:color w:val="0000FF"/>
          <w:sz w:val="20"/>
          <w:szCs w:val="20"/>
        </w:rPr>
        <w:t>: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w:t>
      </w:r>
      <w:r w:rsidRPr="00B0426B">
        <w:rPr>
          <w:rFonts w:ascii="Arial" w:eastAsia="Roboto" w:hAnsi="Arial" w:cs="Arial"/>
          <w:i/>
          <w:color w:val="0000FF"/>
          <w:sz w:val="20"/>
          <w:szCs w:val="20"/>
          <w:u w:val="single"/>
        </w:rPr>
        <w:t xml:space="preserve"> </w:t>
      </w:r>
    </w:p>
    <w:p w14:paraId="32083AB0" w14:textId="77777777" w:rsidR="00386D8D" w:rsidRPr="00246E92" w:rsidRDefault="00386D8D" w:rsidP="00246E92">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246E92">
        <w:rPr>
          <w:rFonts w:ascii="Arial" w:eastAsia="Roboto" w:hAnsi="Arial" w:cs="Arial"/>
          <w:i/>
          <w:color w:val="0000FF"/>
          <w:sz w:val="20"/>
          <w:szCs w:val="20"/>
          <w:u w:val="single"/>
        </w:rPr>
        <w:t xml:space="preserve">A possibilidade de cessão dos créditos de que trata a referida Instrução Normativa é, portanto, mandatória/cogente/impositiva. </w:t>
      </w:r>
      <w:r w:rsidRPr="00246E92">
        <w:rPr>
          <w:rFonts w:ascii="Arial" w:eastAsia="Roboto" w:hAnsi="Arial" w:cs="Arial"/>
          <w:i/>
          <w:color w:val="0000FF"/>
          <w:sz w:val="20"/>
          <w:szCs w:val="20"/>
        </w:rPr>
        <w:t xml:space="preserve">A cessão fiduciária, regida pela IN SEGES/ME nº 53/2020, é feita com instituição financeira, para garantia de operação de crédito e ocorre somente por intermédio do sistema </w:t>
      </w:r>
      <w:proofErr w:type="spellStart"/>
      <w:r w:rsidRPr="00246E92">
        <w:rPr>
          <w:rFonts w:ascii="Arial" w:eastAsia="Roboto" w:hAnsi="Arial" w:cs="Arial"/>
          <w:i/>
          <w:color w:val="0000FF"/>
          <w:sz w:val="20"/>
          <w:szCs w:val="20"/>
        </w:rPr>
        <w:t>AntecipaGOV</w:t>
      </w:r>
      <w:proofErr w:type="spellEnd"/>
      <w:r w:rsidRPr="00246E92">
        <w:rPr>
          <w:rFonts w:ascii="Arial" w:eastAsia="Roboto" w:hAnsi="Arial" w:cs="Arial"/>
          <w:i/>
          <w:color w:val="0000FF"/>
          <w:sz w:val="20"/>
          <w:szCs w:val="20"/>
        </w:rPr>
        <w:t xml:space="preserve">. </w:t>
      </w:r>
    </w:p>
    <w:p w14:paraId="00C03018" w14:textId="77777777" w:rsidR="00386D8D" w:rsidRDefault="00386D8D" w:rsidP="00246E92">
      <w:pPr>
        <w:pStyle w:val="PargrafodaLista"/>
        <w:pBdr>
          <w:top w:val="nil"/>
          <w:left w:val="nil"/>
          <w:bottom w:val="nil"/>
          <w:right w:val="nil"/>
          <w:between w:val="nil"/>
        </w:pBdr>
        <w:spacing w:before="120" w:after="288" w:line="312" w:lineRule="auto"/>
        <w:ind w:left="0" w:firstLine="567"/>
        <w:jc w:val="both"/>
        <w:rPr>
          <w:rFonts w:ascii="Arial" w:eastAsia="Roboto" w:hAnsi="Arial" w:cs="Arial"/>
          <w:i/>
          <w:color w:val="0000FF"/>
          <w:sz w:val="20"/>
          <w:szCs w:val="20"/>
        </w:rPr>
      </w:pPr>
      <w:r w:rsidRPr="003B7AE6">
        <w:rPr>
          <w:rFonts w:ascii="Arial" w:eastAsia="Roboto" w:hAnsi="Arial" w:cs="Arial"/>
          <w:i/>
          <w:color w:val="0000FF"/>
          <w:sz w:val="20"/>
          <w:szCs w:val="20"/>
        </w:rPr>
        <w:t>Neste tipo de negócio jurídico,</w:t>
      </w:r>
      <w:r w:rsidRPr="003B7AE6">
        <w:rPr>
          <w:rFonts w:ascii="Arial" w:eastAsia="Roboto" w:hAnsi="Arial" w:cs="Arial"/>
          <w:i/>
          <w:color w:val="0000FF"/>
          <w:sz w:val="20"/>
          <w:szCs w:val="20"/>
          <w:u w:val="single"/>
        </w:rPr>
        <w:t xml:space="preserve"> o fornecedor que detém um vínculo contratual com a Administração Pública</w:t>
      </w:r>
      <w:r w:rsidRPr="003B7AE6">
        <w:rPr>
          <w:rFonts w:ascii="Arial" w:eastAsia="Roboto" w:hAnsi="Arial" w:cs="Arial"/>
          <w:i/>
          <w:color w:val="0000FF"/>
          <w:sz w:val="20"/>
          <w:szCs w:val="20"/>
        </w:rPr>
        <w:t>, contrai empréstimo perante instituição financeira e, como garantia da operação, cede a esta última seus direitos creditórios pertinentes ao contrato administrativo. 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3B7AE6">
        <w:rPr>
          <w:rFonts w:ascii="Arial" w:eastAsia="Roboto" w:hAnsi="Arial" w:cs="Arial"/>
          <w:i/>
          <w:color w:val="0000FF"/>
          <w:sz w:val="20"/>
          <w:szCs w:val="20"/>
        </w:rPr>
        <w:t>arts</w:t>
      </w:r>
      <w:proofErr w:type="spellEnd"/>
      <w:r w:rsidRPr="003B7AE6">
        <w:rPr>
          <w:rFonts w:ascii="Arial" w:eastAsia="Roboto" w:hAnsi="Arial" w:cs="Arial"/>
          <w:i/>
          <w:color w:val="0000FF"/>
          <w:sz w:val="20"/>
          <w:szCs w:val="20"/>
        </w:rPr>
        <w:t>. 40, §1º, e 41 da Lei Complementar nº 73, de 1993).</w:t>
      </w:r>
      <w:r w:rsidRPr="00386D8D">
        <w:rPr>
          <w:rFonts w:ascii="Arial" w:eastAsia="Roboto" w:hAnsi="Arial" w:cs="Arial"/>
          <w:i/>
          <w:color w:val="0000FF"/>
          <w:sz w:val="20"/>
          <w:szCs w:val="20"/>
        </w:rPr>
        <w:t xml:space="preserve"> </w:t>
      </w:r>
    </w:p>
    <w:p w14:paraId="6801C2C0" w14:textId="77777777" w:rsidR="00386D8D" w:rsidRPr="00B0426B" w:rsidRDefault="00386D8D" w:rsidP="00246E92">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B0426B">
        <w:rPr>
          <w:rFonts w:ascii="Arial" w:eastAsia="Roboto" w:hAnsi="Arial" w:cs="Arial"/>
          <w:i/>
          <w:color w:val="0000FF"/>
          <w:sz w:val="20"/>
          <w:szCs w:val="20"/>
          <w:u w:val="single"/>
        </w:rPr>
        <w:t xml:space="preserve">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 </w:t>
      </w:r>
    </w:p>
    <w:p w14:paraId="26992086" w14:textId="77777777" w:rsidR="00386D8D" w:rsidRPr="00246E92" w:rsidRDefault="00386D8D" w:rsidP="00246E92">
      <w:pPr>
        <w:pBdr>
          <w:top w:val="nil"/>
          <w:left w:val="nil"/>
          <w:bottom w:val="nil"/>
          <w:right w:val="nil"/>
          <w:between w:val="nil"/>
        </w:pBdr>
        <w:spacing w:before="120" w:after="288" w:line="312" w:lineRule="auto"/>
        <w:ind w:firstLine="567"/>
        <w:jc w:val="both"/>
        <w:rPr>
          <w:rFonts w:ascii="Arial" w:eastAsia="Arial" w:hAnsi="Arial" w:cs="Arial"/>
          <w:bCs/>
          <w:color w:val="FF0000"/>
          <w:sz w:val="20"/>
          <w:szCs w:val="20"/>
        </w:rPr>
      </w:pPr>
      <w:r w:rsidRPr="00246E92">
        <w:rPr>
          <w:rFonts w:ascii="Arial" w:eastAsia="Roboto" w:hAnsi="Arial" w:cs="Arial"/>
          <w:i/>
          <w:color w:val="0000FF"/>
          <w:sz w:val="20"/>
          <w:szCs w:val="2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5B817711" w14:textId="77777777" w:rsidR="00386D8D" w:rsidRPr="00B0426B" w:rsidRDefault="00D12571" w:rsidP="00386D8D">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Cs/>
          <w:color w:val="FF0000"/>
          <w:sz w:val="20"/>
          <w:szCs w:val="20"/>
        </w:rPr>
      </w:pPr>
      <w:r w:rsidRPr="00B0426B">
        <w:rPr>
          <w:rFonts w:ascii="Arial" w:eastAsia="Arial" w:hAnsi="Arial" w:cs="Arial"/>
          <w:color w:val="FF0000"/>
          <w:sz w:val="20"/>
          <w:szCs w:val="20"/>
        </w:rPr>
        <w:lastRenderedPageBreak/>
        <w:t xml:space="preserve">É admitida a cessão fiduciária de direitos creditícios com instituição financeira, nos termos e de acordo com os procedimentos previstos na </w:t>
      </w:r>
      <w:hyperlink r:id="rId53">
        <w:r w:rsidRPr="00B0426B">
          <w:rPr>
            <w:rFonts w:ascii="Arial" w:eastAsia="Arial" w:hAnsi="Arial" w:cs="Arial"/>
            <w:color w:val="FF0000"/>
            <w:sz w:val="20"/>
            <w:szCs w:val="20"/>
            <w:u w:val="single"/>
          </w:rPr>
          <w:t>Instrução Normativa SEGES/ME nº 53, de 8 de Julho de 2020</w:t>
        </w:r>
      </w:hyperlink>
      <w:r w:rsidRPr="00B0426B">
        <w:rPr>
          <w:rFonts w:ascii="Arial" w:eastAsia="Arial" w:hAnsi="Arial" w:cs="Arial"/>
          <w:color w:val="FF0000"/>
          <w:sz w:val="20"/>
          <w:szCs w:val="20"/>
        </w:rPr>
        <w:t>, conforme as regras deste presente tópico.</w:t>
      </w:r>
    </w:p>
    <w:p w14:paraId="10C19E78" w14:textId="77777777" w:rsidR="00D12571" w:rsidRPr="00B0426B" w:rsidRDefault="00D12571" w:rsidP="00D12571">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bCs/>
          <w:color w:val="FF0000"/>
          <w:sz w:val="20"/>
          <w:szCs w:val="20"/>
        </w:rPr>
      </w:pPr>
      <w:r w:rsidRPr="00B0426B">
        <w:rPr>
          <w:rFonts w:ascii="Arial" w:eastAsia="Arial" w:hAnsi="Arial" w:cs="Arial"/>
          <w:i/>
          <w:color w:val="FF0000"/>
          <w:sz w:val="20"/>
          <w:szCs w:val="20"/>
        </w:rPr>
        <w:t>As cessões de crédito não fiduciárias dependerão de prévia aprovação do contratante.</w:t>
      </w:r>
    </w:p>
    <w:p w14:paraId="6EE92C85" w14:textId="45716D98" w:rsidR="00D12571" w:rsidRPr="003B7AE6" w:rsidRDefault="00D12571" w:rsidP="00D12571">
      <w:pPr>
        <w:pBdr>
          <w:top w:val="nil"/>
          <w:left w:val="nil"/>
          <w:bottom w:val="nil"/>
          <w:right w:val="nil"/>
          <w:between w:val="nil"/>
        </w:pBdr>
        <w:spacing w:before="120" w:after="288" w:line="312" w:lineRule="auto"/>
        <w:ind w:left="170" w:firstLine="39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0426B">
        <w:rPr>
          <w:rFonts w:ascii="Arial" w:eastAsia="Roboto" w:hAnsi="Arial" w:cs="Arial"/>
          <w:i/>
          <w:color w:val="0000FF"/>
          <w:sz w:val="20"/>
          <w:szCs w:val="20"/>
        </w:rPr>
        <w:t>67</w:t>
      </w:r>
      <w:r w:rsidRPr="003B7AE6">
        <w:rPr>
          <w:rFonts w:ascii="Arial" w:eastAsia="Roboto" w:hAnsi="Arial" w:cs="Arial"/>
          <w:i/>
          <w:color w:val="0000FF"/>
          <w:sz w:val="20"/>
          <w:szCs w:val="20"/>
        </w:rPr>
        <w:t>: No caso do subitem 14.1.1, o órgão contratante pode optar por mudar a redação para já vedar de plano as cessões não fiduciárias. Entretanto, reitera-se que as cessões fiduciárias (subitem 7.33) devem permanecer permitidas, por força do art. 15 da IN SEGES/ME nº 53/2020.</w:t>
      </w:r>
    </w:p>
    <w:p w14:paraId="025DDCBC" w14:textId="77777777" w:rsidR="00D12571" w:rsidRPr="00B0426B" w:rsidRDefault="00D12571" w:rsidP="00386D8D">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Cs/>
          <w:color w:val="FF0000"/>
          <w:sz w:val="20"/>
          <w:szCs w:val="20"/>
        </w:rPr>
      </w:pPr>
      <w:r w:rsidRPr="00B0426B">
        <w:rPr>
          <w:rFonts w:ascii="Arial" w:eastAsia="Arial" w:hAnsi="Arial" w:cs="Arial"/>
          <w:color w:val="FF0000"/>
          <w:sz w:val="20"/>
          <w:szCs w:val="20"/>
        </w:rPr>
        <w:t>A eficácia da cessão de crédito, de qualquer natureza, em relação à Administração, está condicionada à celebração de termo aditivo ao contrato administrativo.</w:t>
      </w:r>
    </w:p>
    <w:p w14:paraId="33842FB4" w14:textId="77777777" w:rsidR="00B0426B" w:rsidRPr="00B0426B" w:rsidRDefault="00D12571" w:rsidP="00B0426B">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color w:val="FF0000"/>
          <w:sz w:val="20"/>
          <w:szCs w:val="20"/>
        </w:rPr>
      </w:pPr>
      <w:r w:rsidRPr="00B0426B">
        <w:rPr>
          <w:rFonts w:ascii="Arial" w:eastAsia="Arial" w:hAnsi="Arial" w:cs="Arial"/>
          <w:color w:val="FF0000"/>
          <w:sz w:val="20"/>
          <w:szCs w:val="20"/>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54" w:anchor=":~:text=LEI%20N%C2%BA%208.429%2C%20DE%202%20DE%20JUNHO%20DE%201992&amp;text=Disp%C3%B5e%20sobre%20as%20san%C3%A7%C3%B5es%20aplic%C3%A1veis,fundacional%20e%20d%C3%A1%20outras%20provid%C3%AAncias.">
        <w:r w:rsidRPr="00B0426B">
          <w:rPr>
            <w:rFonts w:ascii="Arial" w:eastAsia="Arial" w:hAnsi="Arial" w:cs="Arial"/>
            <w:color w:val="FF0000"/>
            <w:sz w:val="20"/>
            <w:szCs w:val="20"/>
            <w:u w:val="single"/>
          </w:rPr>
          <w:t>o art. 12 da Lei nº 8.429, de 1992</w:t>
        </w:r>
      </w:hyperlink>
      <w:r w:rsidRPr="00B0426B">
        <w:rPr>
          <w:rFonts w:ascii="Arial" w:eastAsia="Arial" w:hAnsi="Arial" w:cs="Arial"/>
          <w:color w:val="FF0000"/>
          <w:sz w:val="20"/>
          <w:szCs w:val="20"/>
        </w:rPr>
        <w:t xml:space="preserve">, tudo nos termos do </w:t>
      </w:r>
      <w:hyperlink r:id="rId55">
        <w:r w:rsidRPr="00B0426B">
          <w:rPr>
            <w:rFonts w:ascii="Arial" w:eastAsia="Arial" w:hAnsi="Arial" w:cs="Arial"/>
            <w:color w:val="FF0000"/>
            <w:sz w:val="20"/>
            <w:szCs w:val="20"/>
            <w:u w:val="single"/>
          </w:rPr>
          <w:t>Parecer JL-01, de 18 de maio de 2020.</w:t>
        </w:r>
      </w:hyperlink>
    </w:p>
    <w:p w14:paraId="19E6D736" w14:textId="013042ED" w:rsidR="00B0426B" w:rsidRPr="00B0426B" w:rsidRDefault="00D12571" w:rsidP="00B0426B">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color w:val="FF0000"/>
          <w:sz w:val="20"/>
          <w:szCs w:val="20"/>
        </w:rPr>
      </w:pPr>
      <w:r w:rsidRPr="00B0426B">
        <w:rPr>
          <w:rFonts w:ascii="Arial" w:eastAsia="Arial" w:hAnsi="Arial" w:cs="Arial"/>
          <w:color w:val="FF0000"/>
          <w:sz w:val="20"/>
          <w:szCs w:val="20"/>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00B0426B" w:rsidRPr="00B0426B">
        <w:rPr>
          <w:rFonts w:ascii="Arial" w:eastAsia="Arial" w:hAnsi="Arial" w:cs="Arial"/>
          <w:color w:val="FF0000"/>
          <w:sz w:val="20"/>
          <w:szCs w:val="20"/>
        </w:rPr>
        <w:t xml:space="preserve"> </w:t>
      </w:r>
    </w:p>
    <w:p w14:paraId="3F3F5990" w14:textId="4F91EFC7" w:rsidR="00B0426B" w:rsidRPr="00B0426B" w:rsidRDefault="00B0426B" w:rsidP="00B0426B">
      <w:pPr>
        <w:ind w:firstLine="567"/>
        <w:jc w:val="both"/>
        <w:rPr>
          <w:rFonts w:ascii="Arial" w:hAnsi="Arial" w:cs="Arial"/>
          <w:color w:val="0000FF"/>
          <w:sz w:val="20"/>
          <w:szCs w:val="20"/>
        </w:rPr>
      </w:pPr>
      <w:r w:rsidRPr="00B0426B">
        <w:rPr>
          <w:rFonts w:ascii="Arial" w:hAnsi="Arial" w:cs="Arial"/>
          <w:i/>
          <w:iCs/>
          <w:color w:val="0000FF"/>
          <w:sz w:val="20"/>
          <w:szCs w:val="20"/>
        </w:rPr>
        <w:t xml:space="preserve">Nota Explicativa 68: </w:t>
      </w:r>
      <w:r w:rsidRPr="00B0426B">
        <w:rPr>
          <w:rFonts w:ascii="Arial" w:hAnsi="Arial" w:cs="Arial"/>
          <w:color w:val="0000FF"/>
          <w:sz w:val="20"/>
          <w:szCs w:val="20"/>
        </w:rPr>
        <w:t>A INSTRUÇÃO NORMATIVA Nº 53, DE 8 DE JULHO DE 2020 apresenta algumas limitações quanto ao valor da operação de crédito:</w:t>
      </w:r>
    </w:p>
    <w:p w14:paraId="7C5BB6EF" w14:textId="77777777" w:rsidR="00B0426B" w:rsidRPr="00B0426B" w:rsidRDefault="00B0426B" w:rsidP="00B0426B">
      <w:pPr>
        <w:ind w:firstLine="567"/>
        <w:jc w:val="both"/>
        <w:rPr>
          <w:rFonts w:ascii="Arial" w:hAnsi="Arial" w:cs="Arial"/>
          <w:color w:val="0000FF"/>
          <w:sz w:val="20"/>
          <w:szCs w:val="20"/>
        </w:rPr>
      </w:pPr>
      <w:r w:rsidRPr="00B0426B">
        <w:rPr>
          <w:rFonts w:ascii="Arial" w:hAnsi="Arial" w:cs="Arial"/>
          <w:color w:val="0000FF"/>
          <w:sz w:val="20"/>
          <w:szCs w:val="20"/>
        </w:rPr>
        <w:t>Anexo I:</w:t>
      </w:r>
    </w:p>
    <w:p w14:paraId="6585F5EB" w14:textId="77777777" w:rsidR="00B0426B" w:rsidRPr="00B0426B" w:rsidRDefault="00B0426B" w:rsidP="00B0426B">
      <w:pPr>
        <w:ind w:firstLine="567"/>
        <w:jc w:val="both"/>
        <w:rPr>
          <w:rFonts w:ascii="Arial" w:hAnsi="Arial" w:cs="Arial"/>
          <w:color w:val="0000FF"/>
          <w:sz w:val="20"/>
          <w:szCs w:val="20"/>
        </w:rPr>
      </w:pPr>
      <w:r w:rsidRPr="00B0426B">
        <w:rPr>
          <w:rFonts w:ascii="Arial" w:hAnsi="Arial" w:cs="Arial"/>
          <w:color w:val="0000FF"/>
          <w:sz w:val="20"/>
          <w:szCs w:val="20"/>
        </w:rPr>
        <w:t xml:space="preserve">"1.2. O </w:t>
      </w:r>
      <w:r w:rsidRPr="00B0426B">
        <w:rPr>
          <w:rFonts w:ascii="Arial" w:hAnsi="Arial" w:cs="Arial"/>
          <w:b/>
          <w:bCs/>
          <w:color w:val="0000FF"/>
          <w:sz w:val="20"/>
          <w:szCs w:val="20"/>
        </w:rPr>
        <w:t>valor da operação de crédito não poderá exceder a setenta por cento do saldo</w:t>
      </w:r>
      <w:r w:rsidRPr="00B0426B">
        <w:rPr>
          <w:rFonts w:ascii="Arial" w:hAnsi="Arial" w:cs="Arial"/>
          <w:color w:val="0000FF"/>
          <w:sz w:val="20"/>
          <w:szCs w:val="20"/>
        </w:rPr>
        <w:t xml:space="preserve"> a receber atualizado do(s) contrato(s) selecionado(s) pelas instituições financeiras.</w:t>
      </w:r>
    </w:p>
    <w:p w14:paraId="5F382564" w14:textId="77777777" w:rsidR="00B0426B" w:rsidRPr="00B0426B" w:rsidRDefault="00B0426B" w:rsidP="00B0426B">
      <w:pPr>
        <w:ind w:firstLine="567"/>
        <w:jc w:val="both"/>
        <w:rPr>
          <w:rFonts w:ascii="Arial" w:hAnsi="Arial" w:cs="Arial"/>
          <w:color w:val="0000FF"/>
          <w:sz w:val="20"/>
          <w:szCs w:val="20"/>
        </w:rPr>
      </w:pPr>
      <w:r w:rsidRPr="00B0426B">
        <w:rPr>
          <w:rFonts w:ascii="Arial" w:hAnsi="Arial" w:cs="Arial"/>
          <w:color w:val="0000FF"/>
          <w:sz w:val="20"/>
          <w:szCs w:val="20"/>
        </w:rPr>
        <w:t>(...)</w:t>
      </w:r>
    </w:p>
    <w:p w14:paraId="07FF522F" w14:textId="77777777" w:rsidR="00B0426B" w:rsidRPr="00B0426B" w:rsidRDefault="00B0426B" w:rsidP="00B0426B">
      <w:pPr>
        <w:ind w:firstLine="567"/>
        <w:jc w:val="both"/>
        <w:rPr>
          <w:rFonts w:ascii="Arial" w:hAnsi="Arial" w:cs="Arial"/>
          <w:color w:val="0000FF"/>
          <w:sz w:val="20"/>
          <w:szCs w:val="20"/>
        </w:rPr>
      </w:pPr>
      <w:r w:rsidRPr="00B0426B">
        <w:rPr>
          <w:rFonts w:ascii="Arial" w:hAnsi="Arial" w:cs="Arial"/>
          <w:color w:val="0000FF"/>
          <w:sz w:val="20"/>
          <w:szCs w:val="20"/>
        </w:rPr>
        <w:t xml:space="preserve">a) </w:t>
      </w:r>
      <w:r w:rsidRPr="00B0426B">
        <w:rPr>
          <w:rFonts w:ascii="Arial" w:hAnsi="Arial" w:cs="Arial"/>
          <w:b/>
          <w:bCs/>
          <w:color w:val="0000FF"/>
          <w:sz w:val="20"/>
          <w:szCs w:val="20"/>
        </w:rPr>
        <w:t xml:space="preserve">o valor máximo da nova operação </w:t>
      </w:r>
      <w:r w:rsidRPr="00B0426B">
        <w:rPr>
          <w:rFonts w:ascii="Arial" w:hAnsi="Arial" w:cs="Arial"/>
          <w:color w:val="0000FF"/>
          <w:sz w:val="20"/>
          <w:szCs w:val="20"/>
        </w:rPr>
        <w:t>de crédito corresponderá a setenta por cento da diferença entre o saldo atualizado dos créditos do contrato e o saldo devedor atualizado da operação anterior;"</w:t>
      </w:r>
    </w:p>
    <w:p w14:paraId="5757A44A" w14:textId="69009B48" w:rsidR="00D12571" w:rsidRPr="00B0426B" w:rsidRDefault="00D12571" w:rsidP="00B0426B">
      <w:pPr>
        <w:pStyle w:val="PargrafodaLista"/>
        <w:pBdr>
          <w:top w:val="nil"/>
          <w:left w:val="nil"/>
          <w:bottom w:val="nil"/>
          <w:right w:val="nil"/>
          <w:between w:val="nil"/>
        </w:pBdr>
        <w:spacing w:before="120" w:after="288" w:line="312" w:lineRule="auto"/>
        <w:ind w:left="792"/>
        <w:jc w:val="both"/>
        <w:rPr>
          <w:rFonts w:ascii="Arial" w:eastAsia="Arial" w:hAnsi="Arial" w:cs="Arial"/>
          <w:bCs/>
          <w:color w:val="FF0000"/>
          <w:sz w:val="20"/>
          <w:szCs w:val="20"/>
        </w:rPr>
      </w:pPr>
    </w:p>
    <w:p w14:paraId="584693C8" w14:textId="77777777" w:rsidR="00D12571" w:rsidRPr="00B0426B" w:rsidRDefault="00D12571" w:rsidP="00386D8D">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Cs/>
          <w:color w:val="FF0000"/>
          <w:sz w:val="20"/>
          <w:szCs w:val="20"/>
        </w:rPr>
      </w:pPr>
      <w:r w:rsidRPr="00B0426B">
        <w:rPr>
          <w:rFonts w:ascii="Arial" w:eastAsia="Arial" w:hAnsi="Arial" w:cs="Arial"/>
          <w:color w:val="FF0000"/>
          <w:sz w:val="20"/>
          <w:szCs w:val="20"/>
        </w:rPr>
        <w:t>A cessão de crédito não afetará a execução do objeto contratado, que continuará sob a integral responsabilidade do contratado.</w:t>
      </w:r>
    </w:p>
    <w:p w14:paraId="26A044E3" w14:textId="7E27A309" w:rsidR="00686B0D" w:rsidRPr="003B7AE6" w:rsidRDefault="00343FD3" w:rsidP="00D12571">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highlight w:val="white"/>
        </w:rPr>
      </w:pPr>
      <w:r w:rsidRPr="003B7AE6">
        <w:rPr>
          <w:rFonts w:ascii="Arial" w:eastAsia="Roboto" w:hAnsi="Arial" w:cs="Arial"/>
          <w:i/>
          <w:color w:val="0000FF"/>
          <w:sz w:val="20"/>
          <w:szCs w:val="20"/>
          <w:highlight w:val="white"/>
        </w:rPr>
        <w:t xml:space="preserve">Nota Explicativa </w:t>
      </w:r>
      <w:r w:rsidR="00B0426B">
        <w:rPr>
          <w:rFonts w:ascii="Arial" w:eastAsia="Roboto" w:hAnsi="Arial" w:cs="Arial"/>
          <w:i/>
          <w:color w:val="0000FF"/>
          <w:sz w:val="20"/>
          <w:szCs w:val="20"/>
          <w:highlight w:val="white"/>
        </w:rPr>
        <w:t>69</w:t>
      </w:r>
      <w:r w:rsidRPr="003B7AE6">
        <w:rPr>
          <w:rFonts w:ascii="Arial" w:eastAsia="Roboto" w:hAnsi="Arial" w:cs="Arial"/>
          <w:i/>
          <w:color w:val="0000FF"/>
          <w:sz w:val="20"/>
          <w:szCs w:val="20"/>
          <w:highlight w:val="white"/>
        </w:rPr>
        <w:t>: Os condicionamentos dos subitens ACIMA decorrem das conclusões do Parecer JL-01, de 18 de maio de 2020.</w:t>
      </w:r>
    </w:p>
    <w:p w14:paraId="6D7F7B26" w14:textId="77777777" w:rsidR="00267F83" w:rsidRPr="00267F83" w:rsidRDefault="00267F83" w:rsidP="00267F83">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lastRenderedPageBreak/>
        <w:t>FORMA E CRITÉRIOS DE SELEÇÃO DO FORNECEDOR</w:t>
      </w:r>
    </w:p>
    <w:p w14:paraId="4EA453F8" w14:textId="77777777" w:rsidR="00267F83" w:rsidRPr="00267F83" w:rsidRDefault="00267F83" w:rsidP="00267F83">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Forma de seleção e critério de julgamento da proposta</w:t>
      </w:r>
    </w:p>
    <w:p w14:paraId="113631FB" w14:textId="77777777" w:rsidR="00267F83" w:rsidRPr="00267F83"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color w:val="000000"/>
          <w:sz w:val="20"/>
          <w:szCs w:val="20"/>
        </w:rPr>
        <w:t xml:space="preserve">O fornecedor será selecionado por meio da realização de procedimento de LICITAÇÃO, na modalidade PREGÃO, sob a forma ELETRÔNICA, com adoção do critério de julgamento pelo </w:t>
      </w:r>
      <w:r w:rsidRPr="003B7AE6">
        <w:rPr>
          <w:rFonts w:ascii="Arial" w:eastAsia="Arial" w:hAnsi="Arial" w:cs="Arial"/>
          <w:color w:val="FF0000"/>
          <w:sz w:val="20"/>
          <w:szCs w:val="20"/>
        </w:rPr>
        <w:t>menor preço.</w:t>
      </w:r>
    </w:p>
    <w:p w14:paraId="67281856" w14:textId="77777777" w:rsidR="00267F83" w:rsidRPr="00267F83" w:rsidRDefault="00267F83" w:rsidP="00267F83">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Exigências de habilitação</w:t>
      </w:r>
    </w:p>
    <w:p w14:paraId="083A9741" w14:textId="5E745AB2" w:rsidR="00267F83" w:rsidRDefault="00267F83" w:rsidP="00267F83">
      <w:pPr>
        <w:pBdr>
          <w:top w:val="nil"/>
          <w:left w:val="nil"/>
          <w:bottom w:val="nil"/>
          <w:right w:val="nil"/>
          <w:between w:val="nil"/>
        </w:pBdr>
        <w:spacing w:before="120" w:after="288" w:line="312" w:lineRule="auto"/>
        <w:ind w:firstLine="709"/>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0426B">
        <w:rPr>
          <w:rFonts w:ascii="Arial" w:eastAsia="Roboto" w:hAnsi="Arial" w:cs="Arial"/>
          <w:i/>
          <w:color w:val="0000FF"/>
          <w:sz w:val="20"/>
          <w:szCs w:val="20"/>
        </w:rPr>
        <w:t>70</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 xml:space="preserve">É fundamental que a Administração observe que exigências demasiadas poderão prejudicar a competitividade da licitação e ofender a o disposto no art. 37, inciso XXI da Constituição Federal, </w:t>
      </w:r>
      <w:r w:rsidRPr="003B7AE6">
        <w:rPr>
          <w:rFonts w:ascii="Arial" w:eastAsia="Roboto" w:hAnsi="Arial" w:cs="Arial"/>
          <w:i/>
          <w:color w:val="0000FF"/>
          <w:sz w:val="20"/>
          <w:szCs w:val="20"/>
        </w:rPr>
        <w:t xml:space="preserve">o qual preceitua que “o processo de licitação pública... somente permitirá as exigências de qualificação técnica e econômica indispensáveis à garantia do cumprimento das obrigações”. </w:t>
      </w:r>
    </w:p>
    <w:p w14:paraId="4AC93D54" w14:textId="77777777" w:rsidR="00267F83" w:rsidRDefault="00267F83" w:rsidP="00267F83">
      <w:pPr>
        <w:pBdr>
          <w:top w:val="nil"/>
          <w:left w:val="nil"/>
          <w:bottom w:val="nil"/>
          <w:right w:val="nil"/>
          <w:between w:val="nil"/>
        </w:pBdr>
        <w:spacing w:before="120" w:after="288" w:line="312" w:lineRule="auto"/>
        <w:ind w:firstLine="709"/>
        <w:jc w:val="both"/>
        <w:rPr>
          <w:rFonts w:ascii="Arial" w:eastAsia="Roboto" w:hAnsi="Arial" w:cs="Arial"/>
          <w:i/>
          <w:color w:val="0000FF"/>
          <w:sz w:val="20"/>
          <w:szCs w:val="20"/>
        </w:rPr>
      </w:pPr>
      <w:r w:rsidRPr="003B7AE6">
        <w:rPr>
          <w:rFonts w:ascii="Arial" w:eastAsia="Roboto" w:hAnsi="Arial" w:cs="Arial"/>
          <w:i/>
          <w:color w:val="0000FF"/>
          <w:sz w:val="20"/>
          <w:szCs w:val="20"/>
          <w:u w:val="single"/>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r w:rsidRPr="00267F83">
        <w:rPr>
          <w:rFonts w:ascii="Arial" w:eastAsia="Roboto" w:hAnsi="Arial" w:cs="Arial"/>
          <w:i/>
          <w:color w:val="0000FF"/>
          <w:sz w:val="20"/>
          <w:szCs w:val="20"/>
        </w:rPr>
        <w:t xml:space="preserve"> </w:t>
      </w:r>
    </w:p>
    <w:p w14:paraId="25429982" w14:textId="77777777" w:rsidR="00267F83" w:rsidRDefault="00267F83" w:rsidP="00267F83">
      <w:pPr>
        <w:pBdr>
          <w:top w:val="nil"/>
          <w:left w:val="nil"/>
          <w:bottom w:val="nil"/>
          <w:right w:val="nil"/>
          <w:between w:val="nil"/>
        </w:pBdr>
        <w:spacing w:before="120" w:after="288" w:line="312" w:lineRule="auto"/>
        <w:ind w:firstLine="709"/>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A combinação da disposição constitucional com a disposição legal resulta </w:t>
      </w:r>
      <w:r w:rsidRPr="003B7AE6">
        <w:rPr>
          <w:rFonts w:ascii="Arial" w:eastAsia="Roboto" w:hAnsi="Arial" w:cs="Arial"/>
          <w:i/>
          <w:color w:val="0000FF"/>
          <w:sz w:val="20"/>
          <w:szCs w:val="20"/>
          <w:u w:val="single"/>
        </w:rPr>
        <w:t>que as exigências de qualificação técnica e econômica nas situações retratadas no art. 70, III, deve ser excepcional e justificada.</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w:t>
      </w:r>
      <w:r w:rsidRPr="00267F83">
        <w:rPr>
          <w:rFonts w:ascii="Arial" w:eastAsia="Roboto" w:hAnsi="Arial" w:cs="Arial"/>
          <w:i/>
          <w:color w:val="0000FF"/>
          <w:sz w:val="20"/>
          <w:szCs w:val="20"/>
        </w:rPr>
        <w:t xml:space="preserve"> </w:t>
      </w:r>
    </w:p>
    <w:p w14:paraId="0707C97A" w14:textId="77777777" w:rsidR="00267F83" w:rsidRDefault="00267F83" w:rsidP="00267F83">
      <w:pPr>
        <w:pBdr>
          <w:top w:val="nil"/>
          <w:left w:val="nil"/>
          <w:bottom w:val="nil"/>
          <w:right w:val="nil"/>
          <w:between w:val="nil"/>
        </w:pBdr>
        <w:spacing w:before="120" w:after="288" w:line="312" w:lineRule="auto"/>
        <w:ind w:firstLine="709"/>
        <w:jc w:val="both"/>
        <w:rPr>
          <w:rFonts w:ascii="Arial" w:eastAsia="Roboto" w:hAnsi="Arial" w:cs="Arial"/>
          <w:i/>
          <w:color w:val="0000FF"/>
          <w:sz w:val="20"/>
          <w:szCs w:val="20"/>
          <w:u w:val="single"/>
        </w:rPr>
      </w:pPr>
      <w:r w:rsidRPr="003B7AE6">
        <w:rPr>
          <w:rFonts w:ascii="Arial" w:eastAsia="Roboto" w:hAnsi="Arial" w:cs="Arial"/>
          <w:i/>
          <w:color w:val="0000FF"/>
          <w:sz w:val="20"/>
          <w:szCs w:val="2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r w:rsidRPr="00267F83">
        <w:rPr>
          <w:rFonts w:ascii="Arial" w:eastAsia="Roboto" w:hAnsi="Arial" w:cs="Arial"/>
          <w:i/>
          <w:color w:val="0000FF"/>
          <w:sz w:val="20"/>
          <w:szCs w:val="20"/>
          <w:u w:val="single"/>
        </w:rPr>
        <w:t xml:space="preserve"> </w:t>
      </w:r>
    </w:p>
    <w:p w14:paraId="50C8F81B" w14:textId="77777777" w:rsidR="00267F83" w:rsidRPr="003B7AE6" w:rsidRDefault="00267F83" w:rsidP="00267F83">
      <w:pPr>
        <w:pBdr>
          <w:top w:val="nil"/>
          <w:left w:val="nil"/>
          <w:bottom w:val="nil"/>
          <w:right w:val="nil"/>
          <w:between w:val="nil"/>
        </w:pBdr>
        <w:spacing w:before="120" w:after="288" w:line="312" w:lineRule="auto"/>
        <w:ind w:firstLine="709"/>
        <w:jc w:val="both"/>
        <w:rPr>
          <w:rFonts w:ascii="Arial" w:eastAsia="Arial" w:hAnsi="Arial" w:cs="Arial"/>
          <w:i/>
          <w:color w:val="0000FF"/>
          <w:sz w:val="20"/>
          <w:szCs w:val="20"/>
          <w:u w:val="single"/>
        </w:rPr>
      </w:pPr>
      <w:r w:rsidRPr="003B7AE6">
        <w:rPr>
          <w:rFonts w:ascii="Arial" w:eastAsia="Roboto" w:hAnsi="Arial" w:cs="Arial"/>
          <w:i/>
          <w:color w:val="0000FF"/>
          <w:sz w:val="20"/>
          <w:szCs w:val="20"/>
          <w:u w:val="single"/>
        </w:rPr>
        <w:t xml:space="preserve">É vedada a inclusão de requisitos que não tenham suporte nos </w:t>
      </w:r>
      <w:proofErr w:type="spellStart"/>
      <w:r w:rsidRPr="003B7AE6">
        <w:rPr>
          <w:rFonts w:ascii="Arial" w:eastAsia="Roboto" w:hAnsi="Arial" w:cs="Arial"/>
          <w:i/>
          <w:color w:val="0000FF"/>
          <w:sz w:val="20"/>
          <w:szCs w:val="20"/>
          <w:u w:val="single"/>
        </w:rPr>
        <w:t>arts</w:t>
      </w:r>
      <w:proofErr w:type="spellEnd"/>
      <w:r w:rsidRPr="003B7AE6">
        <w:rPr>
          <w:rFonts w:ascii="Arial" w:eastAsia="Roboto" w:hAnsi="Arial" w:cs="Arial"/>
          <w:i/>
          <w:color w:val="0000FF"/>
          <w:sz w:val="20"/>
          <w:szCs w:val="20"/>
          <w:u w:val="single"/>
        </w:rPr>
        <w:t>. 66 a 69 da Lei nº 14.133, de 2021.</w:t>
      </w:r>
    </w:p>
    <w:p w14:paraId="48E2F2C8" w14:textId="77777777" w:rsidR="00267F83" w:rsidRPr="00267F83"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color w:val="000000"/>
          <w:sz w:val="20"/>
          <w:szCs w:val="20"/>
        </w:rPr>
        <w:t>Para fins de habilitação, deverá o licitante comprovar os seguintes requisitos:</w:t>
      </w:r>
    </w:p>
    <w:p w14:paraId="4588CDBB" w14:textId="77777777" w:rsidR="00267F83" w:rsidRPr="00267F83" w:rsidRDefault="00267F83" w:rsidP="00300540">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 xml:space="preserve">Habilitação jurídica - </w:t>
      </w:r>
      <w:r w:rsidRPr="003B7AE6">
        <w:rPr>
          <w:rFonts w:ascii="Arial" w:eastAsia="Arial" w:hAnsi="Arial" w:cs="Arial"/>
          <w:b/>
          <w:color w:val="000000"/>
          <w:sz w:val="20"/>
          <w:szCs w:val="20"/>
          <w:highlight w:val="cyan"/>
        </w:rPr>
        <w:t>CONFORME A PESSOA JURÍDICA / FÍSICA - NO QUE SE APLICAR</w:t>
      </w:r>
    </w:p>
    <w:p w14:paraId="2C494811" w14:textId="77777777" w:rsidR="00267F83" w:rsidRPr="00267F83"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FF0000"/>
          <w:sz w:val="20"/>
          <w:szCs w:val="20"/>
        </w:rPr>
        <w:t>Pessoa física:</w:t>
      </w:r>
      <w:r w:rsidRPr="003B7AE6">
        <w:rPr>
          <w:rFonts w:ascii="Arial" w:eastAsia="Arial" w:hAnsi="Arial" w:cs="Arial"/>
          <w:color w:val="FF0000"/>
          <w:sz w:val="20"/>
          <w:szCs w:val="20"/>
        </w:rPr>
        <w:t xml:space="preserve"> cédula de identidade (RG) ou documento equivalente que, por força de lei, tenha validade para fins de identificação em todo o território nacional;</w:t>
      </w:r>
    </w:p>
    <w:p w14:paraId="125E7272" w14:textId="0B942565" w:rsidR="00267F83" w:rsidRDefault="00267F83" w:rsidP="00267F83">
      <w:pPr>
        <w:pBdr>
          <w:top w:val="nil"/>
          <w:left w:val="nil"/>
          <w:bottom w:val="nil"/>
          <w:right w:val="nil"/>
          <w:between w:val="nil"/>
        </w:pBdr>
        <w:spacing w:before="120" w:after="288" w:line="312" w:lineRule="auto"/>
        <w:ind w:firstLine="709"/>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0426B">
        <w:rPr>
          <w:rFonts w:ascii="Arial" w:eastAsia="Roboto" w:hAnsi="Arial" w:cs="Arial"/>
          <w:i/>
          <w:color w:val="0000FF"/>
          <w:sz w:val="20"/>
          <w:szCs w:val="20"/>
        </w:rPr>
        <w:t>71</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 xml:space="preserve">A Instrução Normativa SEGES/ME nº 116, de 21 de dezembro de 2021, estabelece procedimentos para a participação de pessoa física nas contratações públicas regidas pela Lei nº 14.133, de 2021, no âmbito da Administração Pública federal direta, autárquica e fundacional. </w:t>
      </w:r>
      <w:r w:rsidRPr="003B7AE6">
        <w:rPr>
          <w:rFonts w:ascii="Arial" w:eastAsia="Roboto" w:hAnsi="Arial" w:cs="Arial"/>
          <w:i/>
          <w:color w:val="0000FF"/>
          <w:sz w:val="20"/>
          <w:szCs w:val="20"/>
        </w:rPr>
        <w:t xml:space="preserve">Em seu art. 2º, a norma considera pessoa física “ todo o trabalhador autônomo, sem qualquer vínculo de subordinação para fins de execução do objeto da contratação pública, incluindo os profissionais liberais não enquadrados como </w:t>
      </w:r>
      <w:r w:rsidRPr="003B7AE6">
        <w:rPr>
          <w:rFonts w:ascii="Arial" w:eastAsia="Roboto" w:hAnsi="Arial" w:cs="Arial"/>
          <w:i/>
          <w:color w:val="0000FF"/>
          <w:sz w:val="20"/>
          <w:szCs w:val="20"/>
        </w:rPr>
        <w:lastRenderedPageBreak/>
        <w:t>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r w:rsidRPr="00267F83">
        <w:rPr>
          <w:rFonts w:ascii="Arial" w:eastAsia="Roboto" w:hAnsi="Arial" w:cs="Arial"/>
          <w:i/>
          <w:color w:val="0000FF"/>
          <w:sz w:val="20"/>
          <w:szCs w:val="20"/>
        </w:rPr>
        <w:t xml:space="preserve"> </w:t>
      </w:r>
    </w:p>
    <w:p w14:paraId="4C5930B7" w14:textId="77777777" w:rsidR="00267F83" w:rsidRDefault="00267F83" w:rsidP="00267F83">
      <w:pPr>
        <w:pBdr>
          <w:top w:val="nil"/>
          <w:left w:val="nil"/>
          <w:bottom w:val="nil"/>
          <w:right w:val="nil"/>
          <w:between w:val="nil"/>
        </w:pBdr>
        <w:spacing w:before="120" w:after="288" w:line="312" w:lineRule="auto"/>
        <w:ind w:firstLine="709"/>
        <w:jc w:val="both"/>
        <w:rPr>
          <w:rFonts w:ascii="Arial" w:eastAsia="Roboto" w:hAnsi="Arial" w:cs="Arial"/>
          <w:i/>
          <w:color w:val="0000FF"/>
          <w:sz w:val="20"/>
          <w:szCs w:val="20"/>
        </w:rPr>
      </w:pPr>
      <w:r w:rsidRPr="003B7AE6">
        <w:rPr>
          <w:rFonts w:ascii="Arial" w:eastAsia="Roboto" w:hAnsi="Arial" w:cs="Arial"/>
          <w:i/>
          <w:color w:val="0000FF"/>
          <w:sz w:val="20"/>
          <w:szCs w:val="20"/>
        </w:rPr>
        <w:t>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w:t>
      </w:r>
      <w:r w:rsidRPr="003B7AE6">
        <w:rPr>
          <w:rFonts w:ascii="Arial" w:eastAsia="Roboto" w:hAnsi="Arial" w:cs="Arial"/>
          <w:i/>
          <w:color w:val="0000FF"/>
          <w:sz w:val="20"/>
          <w:szCs w:val="20"/>
          <w:u w:val="single"/>
        </w:rPr>
        <w:t xml:space="preserve"> será ressalvada a participação de pessoas físicas nas licitações ou contratações diretas, “quando a contratação exigir capital social mínimo e estrutura mínima, com equipamentos, instalações e equipe de profissionais ou corpo técnico para a execução do objeto incompatíveis com a natureza profissional da pessoa física, conforme demonstrado em estudo técnico preliminar</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Portanto, a possibilidade, ou não, de contratação de pessoas físicas deverá ser objeto de prévia análise e manifestação técnica por parte do órgão contratante, na fase de planejamento da contratação.</w:t>
      </w:r>
      <w:r w:rsidRPr="00267F83">
        <w:rPr>
          <w:rFonts w:ascii="Arial" w:eastAsia="Roboto" w:hAnsi="Arial" w:cs="Arial"/>
          <w:i/>
          <w:color w:val="0000FF"/>
          <w:sz w:val="20"/>
          <w:szCs w:val="20"/>
        </w:rPr>
        <w:t xml:space="preserve"> </w:t>
      </w:r>
    </w:p>
    <w:p w14:paraId="14AECA41" w14:textId="77777777" w:rsidR="00267F83" w:rsidRPr="003B7AE6" w:rsidRDefault="00267F83" w:rsidP="00267F83">
      <w:pPr>
        <w:pBdr>
          <w:top w:val="nil"/>
          <w:left w:val="nil"/>
          <w:bottom w:val="nil"/>
          <w:right w:val="nil"/>
          <w:between w:val="nil"/>
        </w:pBdr>
        <w:spacing w:before="120" w:after="288" w:line="312" w:lineRule="auto"/>
        <w:ind w:firstLine="709"/>
        <w:jc w:val="both"/>
        <w:rPr>
          <w:rFonts w:ascii="Arial" w:eastAsia="Arial" w:hAnsi="Arial" w:cs="Arial"/>
          <w:i/>
          <w:color w:val="0000FF"/>
          <w:sz w:val="20"/>
          <w:szCs w:val="20"/>
        </w:rPr>
      </w:pPr>
      <w:r w:rsidRPr="003B7AE6">
        <w:rPr>
          <w:rFonts w:ascii="Arial" w:eastAsia="Roboto" w:hAnsi="Arial" w:cs="Arial"/>
          <w:i/>
          <w:color w:val="0000FF"/>
          <w:sz w:val="20"/>
          <w:szCs w:val="2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caput do seu art. 11.</w:t>
      </w:r>
    </w:p>
    <w:p w14:paraId="1091D710" w14:textId="77777777" w:rsidR="00267F83" w:rsidRPr="00267F83"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bookmarkStart w:id="1" w:name="_heading=h.29177vb9zbf1" w:colFirst="0" w:colLast="0"/>
      <w:bookmarkStart w:id="2" w:name="_heading=h.e7k54q3foxux" w:colFirst="0" w:colLast="0"/>
      <w:bookmarkStart w:id="3" w:name="_heading=h.jixa6wj7l7ml" w:colFirst="0" w:colLast="0"/>
      <w:bookmarkEnd w:id="1"/>
      <w:bookmarkEnd w:id="2"/>
      <w:bookmarkEnd w:id="3"/>
      <w:r w:rsidRPr="003B7AE6">
        <w:rPr>
          <w:rFonts w:ascii="Arial" w:eastAsia="Arial" w:hAnsi="Arial" w:cs="Arial"/>
          <w:b/>
          <w:color w:val="000000"/>
          <w:sz w:val="20"/>
          <w:szCs w:val="20"/>
        </w:rPr>
        <w:t>Empresário individual:</w:t>
      </w:r>
      <w:r w:rsidRPr="003B7AE6">
        <w:rPr>
          <w:rFonts w:ascii="Arial" w:eastAsia="Arial" w:hAnsi="Arial" w:cs="Arial"/>
          <w:color w:val="000000"/>
          <w:sz w:val="20"/>
          <w:szCs w:val="20"/>
        </w:rPr>
        <w:t xml:space="preserve"> inscrição no Registro Público de Empresas Mercantis, a cargo da Junta Comercial da respectiva sede;</w:t>
      </w:r>
    </w:p>
    <w:p w14:paraId="45F4442C" w14:textId="77777777" w:rsidR="00267F83" w:rsidRPr="00267F83"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Microempreendedor Individual - MEI:</w:t>
      </w:r>
      <w:r w:rsidRPr="003B7AE6">
        <w:rPr>
          <w:rFonts w:ascii="Arial" w:eastAsia="Arial" w:hAnsi="Arial" w:cs="Arial"/>
          <w:color w:val="000000"/>
          <w:sz w:val="20"/>
          <w:szCs w:val="20"/>
        </w:rPr>
        <w:t xml:space="preserve"> Certificado da Condição de Microempreendedor Individual - CCMEI, cuja aceitação ficará condicionada à verificação da autenticidade no sítio </w:t>
      </w:r>
      <w:hyperlink r:id="rId56">
        <w:r w:rsidRPr="003B7AE6">
          <w:rPr>
            <w:rFonts w:ascii="Arial" w:eastAsia="Arial" w:hAnsi="Arial" w:cs="Arial"/>
            <w:color w:val="000080"/>
            <w:sz w:val="20"/>
            <w:szCs w:val="20"/>
            <w:u w:val="single"/>
          </w:rPr>
          <w:t>https://www.gov.br/empresas-e-negocios/pt-br/empreendedor</w:t>
        </w:r>
      </w:hyperlink>
      <w:r w:rsidRPr="003B7AE6">
        <w:rPr>
          <w:rFonts w:ascii="Arial" w:eastAsia="Arial" w:hAnsi="Arial" w:cs="Arial"/>
          <w:color w:val="000000"/>
          <w:sz w:val="20"/>
          <w:szCs w:val="20"/>
        </w:rPr>
        <w:t>;</w:t>
      </w:r>
    </w:p>
    <w:p w14:paraId="397B7CC7" w14:textId="516EAEFD" w:rsidR="00B0426B" w:rsidRPr="00B0426B"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B0426B">
        <w:rPr>
          <w:rFonts w:ascii="Arial" w:eastAsia="Arial" w:hAnsi="Arial" w:cs="Arial"/>
          <w:b/>
          <w:sz w:val="20"/>
          <w:szCs w:val="20"/>
        </w:rPr>
        <w:t>Sociedade empresária, sociedade limitada unipessoal – SLU ou sociedade identificada como empresa individual de responsabilidade limitada - EIRELI:</w:t>
      </w:r>
      <w:r w:rsidRPr="00B0426B">
        <w:rPr>
          <w:rFonts w:ascii="Arial" w:eastAsia="Arial" w:hAnsi="Arial" w:cs="Arial"/>
          <w:sz w:val="20"/>
          <w:szCs w:val="20"/>
        </w:rPr>
        <w:t xml:space="preserve"> inscrição do ato constitutivo, estatuto ou contrato social no Registro Público de Empresas Mercantis, a cargo da Junta Comercial da respectiva sede, acompanhada de documento comprobatório de seus administradores;</w:t>
      </w:r>
    </w:p>
    <w:p w14:paraId="58758D5C" w14:textId="7196682B" w:rsidR="00B0426B" w:rsidRPr="00B0426B" w:rsidRDefault="00B0426B" w:rsidP="00B0426B">
      <w:pPr>
        <w:pStyle w:val="Textodecomentrio"/>
        <w:ind w:firstLine="567"/>
        <w:jc w:val="both"/>
        <w:rPr>
          <w:rFonts w:ascii="Arial" w:hAnsi="Arial" w:cs="Arial"/>
          <w:color w:val="0000FF"/>
        </w:rPr>
      </w:pPr>
      <w:r w:rsidRPr="00B0426B">
        <w:rPr>
          <w:rFonts w:ascii="Arial" w:hAnsi="Arial" w:cs="Arial"/>
          <w:i/>
          <w:iCs/>
          <w:color w:val="0000FF"/>
        </w:rPr>
        <w:t>Nota Explicativa</w:t>
      </w:r>
      <w:r>
        <w:rPr>
          <w:rFonts w:ascii="Arial" w:hAnsi="Arial" w:cs="Arial"/>
          <w:i/>
          <w:iCs/>
          <w:color w:val="0000FF"/>
        </w:rPr>
        <w:t xml:space="preserve"> 72</w:t>
      </w:r>
      <w:r w:rsidRPr="00B0426B">
        <w:rPr>
          <w:rFonts w:ascii="Arial" w:hAnsi="Arial" w:cs="Arial"/>
          <w:i/>
          <w:iCs/>
          <w:color w:val="0000FF"/>
        </w:rPr>
        <w:t xml:space="preserve">: O </w:t>
      </w:r>
      <w:hyperlink r:id="rId57" w:history="1">
        <w:r w:rsidRPr="00B0426B">
          <w:rPr>
            <w:rStyle w:val="Hyperlink"/>
            <w:rFonts w:ascii="Arial" w:hAnsi="Arial" w:cs="Arial"/>
            <w:i/>
            <w:iCs/>
            <w:color w:val="0000FF"/>
          </w:rPr>
          <w:t>art. 41 da Lei nº 14.195, de 26 de agosto de 2021</w:t>
        </w:r>
      </w:hyperlink>
      <w:r w:rsidRPr="00B0426B">
        <w:rPr>
          <w:rFonts w:ascii="Arial" w:hAnsi="Arial" w:cs="Arial"/>
          <w:i/>
          <w:iCs/>
          <w:color w:val="0000FF"/>
        </w:rPr>
        <w:t>, transformou todas as empresas individuais de responsabilidade limitada (EIRELI) existentes na data da entrada em vigor da Lei em sociedades limitadas unipessoais (SLU), independentemente de qualquer alteração em seus respectivos atos constitutivos.</w:t>
      </w:r>
    </w:p>
    <w:p w14:paraId="30BCDCF0" w14:textId="77777777" w:rsidR="00B0426B" w:rsidRPr="00B0426B" w:rsidRDefault="00B0426B" w:rsidP="00B0426B">
      <w:pPr>
        <w:pStyle w:val="Textodecomentrio"/>
        <w:ind w:firstLine="567"/>
        <w:jc w:val="both"/>
        <w:rPr>
          <w:rFonts w:ascii="Arial" w:hAnsi="Arial" w:cs="Arial"/>
          <w:color w:val="0000FF"/>
        </w:rPr>
      </w:pPr>
      <w:r w:rsidRPr="00B0426B">
        <w:rPr>
          <w:rFonts w:ascii="Arial" w:hAnsi="Arial" w:cs="Arial"/>
          <w:i/>
          <w:iCs/>
          <w:color w:val="0000FF"/>
        </w:rPr>
        <w:t xml:space="preserve">Posteriormente, </w:t>
      </w:r>
      <w:hyperlink r:id="rId58" w:history="1">
        <w:r w:rsidRPr="00B0426B">
          <w:rPr>
            <w:rStyle w:val="Hyperlink"/>
            <w:rFonts w:ascii="Arial" w:hAnsi="Arial" w:cs="Arial"/>
            <w:i/>
            <w:iCs/>
            <w:color w:val="0000FF"/>
          </w:rPr>
          <w:t>o inciso VI, alíneas “a” e “b”, art. 20, da Lei nº 14.382, de 27 de junho de 2022</w:t>
        </w:r>
      </w:hyperlink>
      <w:r w:rsidRPr="00B0426B">
        <w:rPr>
          <w:rFonts w:ascii="Arial" w:hAnsi="Arial" w:cs="Arial"/>
          <w:i/>
          <w:iCs/>
          <w:color w:val="0000FF"/>
        </w:rPr>
        <w:t>, revogou as disposições sobre EIRELI constantes do inciso VI do caput do art. 44 e do Título I-A do Livro II da Parte Especial do Código Civil (</w:t>
      </w:r>
      <w:hyperlink r:id="rId59" w:history="1">
        <w:r w:rsidRPr="00B0426B">
          <w:rPr>
            <w:rStyle w:val="Hyperlink"/>
            <w:rFonts w:ascii="Arial" w:hAnsi="Arial" w:cs="Arial"/>
            <w:i/>
            <w:iCs/>
            <w:color w:val="0000FF"/>
          </w:rPr>
          <w:t>Lei nº 10.406, de 10 de janeiro de 2002</w:t>
        </w:r>
      </w:hyperlink>
      <w:r w:rsidRPr="00B0426B">
        <w:rPr>
          <w:rFonts w:ascii="Arial" w:hAnsi="Arial" w:cs="Arial"/>
          <w:i/>
          <w:iCs/>
          <w:color w:val="0000FF"/>
        </w:rPr>
        <w:t>).</w:t>
      </w:r>
    </w:p>
    <w:p w14:paraId="5874A6D9" w14:textId="77777777" w:rsidR="00B0426B" w:rsidRPr="00B0426B" w:rsidRDefault="00B0426B" w:rsidP="00B0426B">
      <w:pPr>
        <w:pStyle w:val="Textodecomentrio"/>
        <w:ind w:firstLine="567"/>
        <w:jc w:val="both"/>
        <w:rPr>
          <w:rFonts w:ascii="Arial" w:hAnsi="Arial" w:cs="Arial"/>
          <w:color w:val="0000FF"/>
        </w:rPr>
      </w:pPr>
      <w:r w:rsidRPr="00B0426B">
        <w:rPr>
          <w:rFonts w:ascii="Arial" w:hAnsi="Arial" w:cs="Arial"/>
          <w:i/>
          <w:iCs/>
          <w:color w:val="0000FF"/>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1E3C11CE" w14:textId="77777777" w:rsidR="00B0426B" w:rsidRDefault="00B0426B" w:rsidP="00B0426B">
      <w:pPr>
        <w:pStyle w:val="PargrafodaLista"/>
        <w:keepNext/>
        <w:keepLines/>
        <w:pBdr>
          <w:top w:val="nil"/>
          <w:left w:val="nil"/>
          <w:bottom w:val="nil"/>
          <w:right w:val="nil"/>
          <w:between w:val="nil"/>
        </w:pBdr>
        <w:tabs>
          <w:tab w:val="left" w:pos="567"/>
        </w:tabs>
        <w:spacing w:before="120" w:after="288" w:line="312" w:lineRule="auto"/>
        <w:ind w:left="1224"/>
        <w:jc w:val="both"/>
        <w:rPr>
          <w:rFonts w:ascii="Arial" w:eastAsia="Arial" w:hAnsi="Arial" w:cs="Arial"/>
          <w:b/>
          <w:sz w:val="20"/>
          <w:szCs w:val="20"/>
        </w:rPr>
      </w:pPr>
    </w:p>
    <w:p w14:paraId="54B1EDCC" w14:textId="5E59E38D" w:rsidR="00267F83" w:rsidRPr="00B0426B"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B0426B">
        <w:rPr>
          <w:rFonts w:ascii="Arial" w:eastAsia="Arial" w:hAnsi="Arial" w:cs="Arial"/>
          <w:b/>
          <w:color w:val="000000"/>
          <w:sz w:val="20"/>
          <w:szCs w:val="20"/>
        </w:rPr>
        <w:t>Sociedade empresária estrangeira:</w:t>
      </w:r>
      <w:r w:rsidRPr="00B0426B">
        <w:rPr>
          <w:rFonts w:ascii="Arial" w:eastAsia="Arial" w:hAnsi="Arial" w:cs="Arial"/>
          <w:color w:val="000000"/>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60">
        <w:r w:rsidRPr="00B0426B">
          <w:rPr>
            <w:rFonts w:ascii="Arial" w:eastAsia="Arial" w:hAnsi="Arial" w:cs="Arial"/>
            <w:color w:val="000080"/>
            <w:sz w:val="20"/>
            <w:szCs w:val="20"/>
            <w:u w:val="single"/>
          </w:rPr>
          <w:t>Normativa DREI/ME n.º 77, de 18 de março de 2020</w:t>
        </w:r>
      </w:hyperlink>
      <w:r w:rsidRPr="00B0426B">
        <w:rPr>
          <w:rFonts w:ascii="Arial" w:eastAsia="Arial" w:hAnsi="Arial" w:cs="Arial"/>
          <w:color w:val="000000"/>
          <w:sz w:val="20"/>
          <w:szCs w:val="20"/>
        </w:rPr>
        <w:t>.</w:t>
      </w:r>
    </w:p>
    <w:p w14:paraId="48FC7C08" w14:textId="77777777" w:rsidR="00267F83" w:rsidRPr="00267F83"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 xml:space="preserve">Sociedade simples: </w:t>
      </w:r>
      <w:r w:rsidRPr="003B7AE6">
        <w:rPr>
          <w:rFonts w:ascii="Arial" w:eastAsia="Arial" w:hAnsi="Arial" w:cs="Arial"/>
          <w:color w:val="000000"/>
          <w:sz w:val="20"/>
          <w:szCs w:val="20"/>
        </w:rPr>
        <w:t>inscrição do ato constitutivo no Registro Civil de Pessoas Jurídicas do local de sua sede, acompanhada de documento comprobatório de seus administradores;</w:t>
      </w:r>
    </w:p>
    <w:p w14:paraId="192F1F57" w14:textId="77777777" w:rsidR="00267F83" w:rsidRPr="005B3AFF" w:rsidRDefault="00267F83"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000000"/>
          <w:sz w:val="20"/>
          <w:szCs w:val="20"/>
        </w:rPr>
        <w:t>Filial, sucursal ou agência de sociedade simples ou empresária:</w:t>
      </w:r>
      <w:r w:rsidRPr="003B7AE6">
        <w:rPr>
          <w:rFonts w:ascii="Arial" w:eastAsia="Arial" w:hAnsi="Arial" w:cs="Arial"/>
          <w:color w:val="000000"/>
          <w:sz w:val="20"/>
          <w:szCs w:val="20"/>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r w:rsidR="005B3AFF">
        <w:rPr>
          <w:rFonts w:ascii="Arial" w:eastAsia="Arial" w:hAnsi="Arial" w:cs="Arial"/>
          <w:color w:val="000000"/>
          <w:sz w:val="20"/>
          <w:szCs w:val="20"/>
        </w:rPr>
        <w:t>;</w:t>
      </w:r>
    </w:p>
    <w:p w14:paraId="3FD21DAE" w14:textId="77777777" w:rsidR="005B3AFF" w:rsidRPr="005B3AFF" w:rsidRDefault="005B3AFF" w:rsidP="00267F83">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FF0000"/>
          <w:sz w:val="20"/>
          <w:szCs w:val="20"/>
        </w:rPr>
        <w:t>Sociedade cooperativa:</w:t>
      </w:r>
      <w:r w:rsidRPr="003B7AE6">
        <w:rPr>
          <w:rFonts w:ascii="Arial" w:eastAsia="Arial" w:hAnsi="Arial" w:cs="Arial"/>
          <w:color w:val="FF0000"/>
          <w:sz w:val="20"/>
          <w:szCs w:val="20"/>
        </w:rPr>
        <w:t xml:space="preserve"> ata de fundação e estatuto social, com a ata da assembleia que o aprovou, devidamente arquivado na Junta Comercial ou inscrito no Registro Civil das Pessoas Jurídicas da respectiva sede, além do registro de que trata o </w:t>
      </w:r>
      <w:hyperlink r:id="rId61" w:anchor="art107">
        <w:r w:rsidRPr="003B7AE6">
          <w:rPr>
            <w:rFonts w:ascii="Arial" w:eastAsia="Arial" w:hAnsi="Arial" w:cs="Arial"/>
            <w:color w:val="FF0000"/>
            <w:sz w:val="20"/>
            <w:szCs w:val="20"/>
            <w:u w:val="single"/>
          </w:rPr>
          <w:t>art. 107 da Lei nº 5.764, de 16 de dezembro 1971</w:t>
        </w:r>
      </w:hyperlink>
      <w:r w:rsidRPr="003B7AE6">
        <w:rPr>
          <w:rFonts w:ascii="Arial" w:eastAsia="Arial" w:hAnsi="Arial" w:cs="Arial"/>
          <w:color w:val="FF0000"/>
          <w:sz w:val="20"/>
          <w:szCs w:val="20"/>
        </w:rPr>
        <w:t>.</w:t>
      </w:r>
    </w:p>
    <w:p w14:paraId="7AC96437" w14:textId="77777777" w:rsidR="005B3AFF" w:rsidRPr="005B3AFF" w:rsidRDefault="005B3AFF" w:rsidP="005B3AFF">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sz w:val="20"/>
          <w:szCs w:val="20"/>
        </w:rPr>
      </w:pPr>
      <w:r w:rsidRPr="003B7AE6">
        <w:rPr>
          <w:rFonts w:ascii="Arial" w:eastAsia="Arial" w:hAnsi="Arial" w:cs="Arial"/>
          <w:b/>
          <w:color w:val="FF0000"/>
          <w:sz w:val="20"/>
          <w:szCs w:val="20"/>
        </w:rPr>
        <w:t>Agricultor familiar:</w:t>
      </w:r>
      <w:r w:rsidRPr="003B7AE6">
        <w:rPr>
          <w:rFonts w:ascii="Arial" w:eastAsia="Arial" w:hAnsi="Arial" w:cs="Arial"/>
          <w:color w:val="FF0000"/>
          <w:sz w:val="20"/>
          <w:szCs w:val="20"/>
        </w:rPr>
        <w:t xml:space="preserve"> Declaração de Aptidão ao Pronaf – DAP ou DAP-P válida, ou, ainda, outros documentos definidos pela Secretaria Especial de Agricultura Familiar e do Desenvolvimento Agrário, nos termos do</w:t>
      </w:r>
      <w:hyperlink r:id="rId62" w:anchor="art4%C2%A72">
        <w:r w:rsidRPr="003B7AE6">
          <w:rPr>
            <w:rFonts w:ascii="Arial" w:eastAsia="Arial" w:hAnsi="Arial" w:cs="Arial"/>
            <w:color w:val="FF0000"/>
            <w:sz w:val="20"/>
            <w:szCs w:val="20"/>
            <w:u w:val="single"/>
          </w:rPr>
          <w:t xml:space="preserve"> art. 4º, §2º do Decreto nº 10.880, de 2 de dezembro de 2021</w:t>
        </w:r>
      </w:hyperlink>
      <w:r w:rsidRPr="003B7AE6">
        <w:rPr>
          <w:rFonts w:ascii="Arial" w:eastAsia="Arial" w:hAnsi="Arial" w:cs="Arial"/>
          <w:color w:val="FF0000"/>
          <w:sz w:val="20"/>
          <w:szCs w:val="20"/>
        </w:rPr>
        <w:t>.</w:t>
      </w:r>
    </w:p>
    <w:p w14:paraId="7AEAE045" w14:textId="77777777" w:rsidR="00422CC5" w:rsidRPr="00422CC5" w:rsidRDefault="005B3AFF" w:rsidP="00422CC5">
      <w:pPr>
        <w:pStyle w:val="PargrafodaLista"/>
        <w:keepNext/>
        <w:keepLines/>
        <w:numPr>
          <w:ilvl w:val="2"/>
          <w:numId w:val="4"/>
        </w:numPr>
        <w:pBdr>
          <w:top w:val="nil"/>
          <w:left w:val="nil"/>
          <w:bottom w:val="nil"/>
          <w:right w:val="nil"/>
          <w:between w:val="nil"/>
        </w:pBdr>
        <w:tabs>
          <w:tab w:val="left" w:pos="567"/>
        </w:tabs>
        <w:spacing w:before="120" w:after="288" w:line="312" w:lineRule="auto"/>
        <w:ind w:hanging="515"/>
        <w:jc w:val="both"/>
        <w:rPr>
          <w:rFonts w:ascii="Arial" w:eastAsia="Arial" w:hAnsi="Arial" w:cs="Arial"/>
          <w:i/>
          <w:color w:val="FF0000"/>
          <w:sz w:val="20"/>
          <w:szCs w:val="20"/>
          <w:highlight w:val="cyan"/>
        </w:rPr>
      </w:pPr>
      <w:r w:rsidRPr="00422CC5">
        <w:rPr>
          <w:rFonts w:ascii="Arial" w:eastAsia="Arial" w:hAnsi="Arial" w:cs="Arial"/>
          <w:b/>
          <w:color w:val="FF0000"/>
          <w:sz w:val="20"/>
          <w:szCs w:val="20"/>
        </w:rPr>
        <w:t>Produtor Rural:</w:t>
      </w:r>
      <w:r w:rsidRPr="00422CC5">
        <w:rPr>
          <w:rFonts w:ascii="Arial" w:eastAsia="Arial" w:hAnsi="Arial" w:cs="Arial"/>
          <w:color w:val="FF0000"/>
          <w:sz w:val="20"/>
          <w:szCs w:val="20"/>
        </w:rPr>
        <w:t xml:space="preserve"> matrícula no Cadastro Específico do INSS – CEI, que comprove a qualificação como produtor rural pessoa física, nos termos da </w:t>
      </w:r>
      <w:hyperlink r:id="rId63">
        <w:r w:rsidRPr="00422CC5">
          <w:rPr>
            <w:rFonts w:ascii="Arial" w:eastAsia="Arial" w:hAnsi="Arial" w:cs="Arial"/>
            <w:color w:val="FF0000"/>
            <w:sz w:val="20"/>
            <w:szCs w:val="20"/>
            <w:u w:val="single"/>
          </w:rPr>
          <w:t>Instrução Normativa RFB n. 971, de 13 de novembro de 2009</w:t>
        </w:r>
      </w:hyperlink>
      <w:r w:rsidRPr="00422CC5">
        <w:rPr>
          <w:rFonts w:ascii="Arial" w:eastAsia="Arial" w:hAnsi="Arial" w:cs="Arial"/>
          <w:color w:val="FF0000"/>
          <w:sz w:val="20"/>
          <w:szCs w:val="20"/>
        </w:rPr>
        <w:t xml:space="preserve"> (</w:t>
      </w:r>
      <w:proofErr w:type="spellStart"/>
      <w:r w:rsidRPr="00422CC5">
        <w:rPr>
          <w:rFonts w:ascii="Arial" w:eastAsia="Arial" w:hAnsi="Arial" w:cs="Arial"/>
          <w:color w:val="FF0000"/>
          <w:sz w:val="20"/>
          <w:szCs w:val="20"/>
        </w:rPr>
        <w:t>arts</w:t>
      </w:r>
      <w:proofErr w:type="spellEnd"/>
      <w:r w:rsidRPr="00422CC5">
        <w:rPr>
          <w:rFonts w:ascii="Arial" w:eastAsia="Arial" w:hAnsi="Arial" w:cs="Arial"/>
          <w:color w:val="FF0000"/>
          <w:sz w:val="20"/>
          <w:szCs w:val="20"/>
        </w:rPr>
        <w:t>. 17 a 19 e 165).</w:t>
      </w:r>
    </w:p>
    <w:p w14:paraId="4966641A" w14:textId="6E3C52C4" w:rsidR="00686B0D" w:rsidRPr="00422CC5" w:rsidRDefault="00343FD3" w:rsidP="00422CC5">
      <w:pPr>
        <w:pStyle w:val="PargrafodaLista"/>
        <w:keepNext/>
        <w:keepLines/>
        <w:numPr>
          <w:ilvl w:val="2"/>
          <w:numId w:val="4"/>
        </w:numPr>
        <w:pBdr>
          <w:top w:val="nil"/>
          <w:left w:val="nil"/>
          <w:bottom w:val="nil"/>
          <w:right w:val="nil"/>
          <w:between w:val="nil"/>
        </w:pBdr>
        <w:tabs>
          <w:tab w:val="left" w:pos="567"/>
        </w:tabs>
        <w:spacing w:before="120" w:after="288" w:line="312" w:lineRule="auto"/>
        <w:ind w:hanging="515"/>
        <w:jc w:val="both"/>
        <w:rPr>
          <w:rFonts w:ascii="Arial" w:eastAsia="Arial" w:hAnsi="Arial" w:cs="Arial"/>
          <w:i/>
          <w:color w:val="FF0000"/>
          <w:sz w:val="20"/>
          <w:szCs w:val="20"/>
          <w:highlight w:val="cyan"/>
        </w:rPr>
      </w:pPr>
      <w:r w:rsidRPr="00422CC5">
        <w:rPr>
          <w:rFonts w:ascii="Arial" w:eastAsia="Arial" w:hAnsi="Arial" w:cs="Arial"/>
          <w:b/>
          <w:i/>
          <w:color w:val="FF0000"/>
          <w:sz w:val="20"/>
          <w:szCs w:val="20"/>
        </w:rPr>
        <w:t>Ato de autorização</w:t>
      </w:r>
      <w:r w:rsidRPr="00422CC5">
        <w:rPr>
          <w:rFonts w:ascii="Arial" w:eastAsia="Arial" w:hAnsi="Arial" w:cs="Arial"/>
          <w:i/>
          <w:color w:val="FF0000"/>
          <w:sz w:val="20"/>
          <w:szCs w:val="20"/>
        </w:rPr>
        <w:t xml:space="preserve"> para o exercício da atividade de ............ (especificar a atividade contratada sujeita à autorização), expedido por ....... (especificar o órgão competente) nos termos do art. </w:t>
      </w:r>
      <w:proofErr w:type="gramStart"/>
      <w:r w:rsidRPr="00422CC5">
        <w:rPr>
          <w:rFonts w:ascii="Arial" w:eastAsia="Arial" w:hAnsi="Arial" w:cs="Arial"/>
          <w:i/>
          <w:color w:val="FF0000"/>
          <w:sz w:val="20"/>
          <w:szCs w:val="20"/>
        </w:rPr>
        <w:t>.....</w:t>
      </w:r>
      <w:proofErr w:type="gramEnd"/>
      <w:r w:rsidRPr="00422CC5">
        <w:rPr>
          <w:rFonts w:ascii="Arial" w:eastAsia="Arial" w:hAnsi="Arial" w:cs="Arial"/>
          <w:i/>
          <w:color w:val="FF0000"/>
          <w:sz w:val="20"/>
          <w:szCs w:val="20"/>
        </w:rPr>
        <w:t xml:space="preserve"> da (Lei/Decreto) n° ........ </w:t>
      </w:r>
      <w:r w:rsidRPr="00422CC5">
        <w:rPr>
          <w:rFonts w:ascii="Arial" w:eastAsia="Arial" w:hAnsi="Arial" w:cs="Arial"/>
          <w:i/>
          <w:color w:val="FF0000"/>
          <w:sz w:val="20"/>
          <w:szCs w:val="20"/>
          <w:highlight w:val="cyan"/>
        </w:rPr>
        <w:t>(</w:t>
      </w:r>
      <w:proofErr w:type="spellStart"/>
      <w:r w:rsidR="00B0426B" w:rsidRPr="00422CC5">
        <w:rPr>
          <w:rFonts w:ascii="Arial" w:eastAsia="Arial" w:hAnsi="Arial" w:cs="Arial"/>
          <w:i/>
          <w:color w:val="FF0000"/>
          <w:sz w:val="20"/>
          <w:szCs w:val="20"/>
          <w:highlight w:val="cyan"/>
        </w:rPr>
        <w:t>ex</w:t>
      </w:r>
      <w:proofErr w:type="spellEnd"/>
      <w:r w:rsidR="00B0426B" w:rsidRPr="00422CC5">
        <w:rPr>
          <w:rFonts w:ascii="Arial" w:eastAsia="Arial" w:hAnsi="Arial" w:cs="Arial"/>
          <w:i/>
          <w:color w:val="FF0000"/>
          <w:sz w:val="20"/>
          <w:szCs w:val="20"/>
          <w:highlight w:val="cyan"/>
        </w:rPr>
        <w:t xml:space="preserve">: </w:t>
      </w:r>
      <w:r w:rsidRPr="00422CC5">
        <w:rPr>
          <w:rFonts w:ascii="Arial" w:eastAsia="Arial" w:hAnsi="Arial" w:cs="Arial"/>
          <w:i/>
          <w:color w:val="FF0000"/>
          <w:sz w:val="20"/>
          <w:szCs w:val="20"/>
          <w:highlight w:val="cyan"/>
        </w:rPr>
        <w:t>NO CASO DE REAGENTES QUÍMICOS - PRODUTOS CONTROLADOS)</w:t>
      </w:r>
    </w:p>
    <w:p w14:paraId="781B2198" w14:textId="3D336AA8" w:rsidR="00686B0D" w:rsidRPr="003B7AE6" w:rsidRDefault="00343FD3" w:rsidP="005B3AFF">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u w:val="single"/>
        </w:rPr>
      </w:pPr>
      <w:r w:rsidRPr="003B7AE6">
        <w:rPr>
          <w:rFonts w:ascii="Arial" w:eastAsia="Roboto" w:hAnsi="Arial" w:cs="Arial"/>
          <w:i/>
          <w:color w:val="0000FF"/>
          <w:sz w:val="20"/>
          <w:szCs w:val="20"/>
        </w:rPr>
        <w:t xml:space="preserve">Nota Explicativa </w:t>
      </w:r>
      <w:r w:rsidR="00422CC5">
        <w:rPr>
          <w:rFonts w:ascii="Arial" w:eastAsia="Roboto" w:hAnsi="Arial" w:cs="Arial"/>
          <w:i/>
          <w:color w:val="0000FF"/>
          <w:sz w:val="20"/>
          <w:szCs w:val="20"/>
        </w:rPr>
        <w:t>73</w:t>
      </w:r>
      <w:r w:rsidRPr="003B7AE6">
        <w:rPr>
          <w:rFonts w:ascii="Arial" w:eastAsia="Roboto" w:hAnsi="Arial" w:cs="Arial"/>
          <w:i/>
          <w:color w:val="0000FF"/>
          <w:sz w:val="20"/>
          <w:szCs w:val="20"/>
        </w:rPr>
        <w:t xml:space="preserve">: O subitem </w:t>
      </w:r>
      <w:r w:rsidR="00422CC5">
        <w:rPr>
          <w:rFonts w:ascii="Arial" w:eastAsia="Roboto" w:hAnsi="Arial" w:cs="Arial"/>
          <w:i/>
          <w:color w:val="0000FF"/>
          <w:sz w:val="20"/>
          <w:szCs w:val="20"/>
        </w:rPr>
        <w:t>15.3.11</w:t>
      </w:r>
      <w:r w:rsidRPr="003B7AE6">
        <w:rPr>
          <w:rFonts w:ascii="Arial" w:eastAsia="Roboto" w:hAnsi="Arial" w:cs="Arial"/>
          <w:i/>
          <w:color w:val="0000FF"/>
          <w:sz w:val="20"/>
          <w:szCs w:val="20"/>
        </w:rPr>
        <w:t xml:space="preserve">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w:t>
      </w:r>
      <w:r w:rsidRPr="003B7AE6">
        <w:rPr>
          <w:rFonts w:ascii="Arial" w:eastAsia="Roboto" w:hAnsi="Arial" w:cs="Arial"/>
          <w:i/>
          <w:color w:val="0000FF"/>
          <w:sz w:val="20"/>
          <w:szCs w:val="20"/>
          <w:u w:val="single"/>
        </w:rPr>
        <w:t>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43E4B07D" w14:textId="77777777" w:rsidR="00686B0D" w:rsidRDefault="00343FD3">
      <w:pPr>
        <w:pBdr>
          <w:top w:val="nil"/>
          <w:left w:val="nil"/>
          <w:bottom w:val="nil"/>
          <w:right w:val="nil"/>
          <w:between w:val="nil"/>
        </w:pBdr>
        <w:spacing w:before="120" w:after="288" w:line="312" w:lineRule="auto"/>
        <w:ind w:firstLine="709"/>
        <w:jc w:val="both"/>
        <w:rPr>
          <w:rFonts w:ascii="Arial" w:eastAsia="Arial" w:hAnsi="Arial" w:cs="Arial"/>
          <w:color w:val="000000"/>
          <w:sz w:val="20"/>
          <w:szCs w:val="20"/>
        </w:rPr>
      </w:pPr>
      <w:r w:rsidRPr="003B7AE6">
        <w:rPr>
          <w:rFonts w:ascii="Arial" w:eastAsia="Arial" w:hAnsi="Arial" w:cs="Arial"/>
          <w:color w:val="000000"/>
          <w:sz w:val="20"/>
          <w:szCs w:val="20"/>
        </w:rPr>
        <w:t>Os documentos apresentados deverão estar acompanhados de todas as alterações ou da consolidação respectiva.</w:t>
      </w:r>
    </w:p>
    <w:p w14:paraId="37539762" w14:textId="77777777" w:rsidR="00300540" w:rsidRPr="00300540" w:rsidRDefault="00300540" w:rsidP="00300540">
      <w:pPr>
        <w:pStyle w:val="PargrafodaLista"/>
        <w:numPr>
          <w:ilvl w:val="1"/>
          <w:numId w:val="4"/>
        </w:numPr>
        <w:pBdr>
          <w:top w:val="nil"/>
          <w:left w:val="nil"/>
          <w:bottom w:val="nil"/>
          <w:right w:val="nil"/>
          <w:between w:val="nil"/>
        </w:pBdr>
        <w:spacing w:before="120" w:after="288" w:line="312" w:lineRule="auto"/>
        <w:jc w:val="both"/>
        <w:rPr>
          <w:rFonts w:ascii="Arial" w:eastAsia="Arial" w:hAnsi="Arial" w:cs="Arial"/>
          <w:b/>
          <w:color w:val="000000"/>
          <w:sz w:val="20"/>
          <w:szCs w:val="20"/>
        </w:rPr>
      </w:pPr>
      <w:r w:rsidRPr="00300540">
        <w:rPr>
          <w:rFonts w:ascii="Arial" w:eastAsia="Arial" w:hAnsi="Arial" w:cs="Arial"/>
          <w:b/>
          <w:color w:val="000000"/>
          <w:sz w:val="20"/>
          <w:szCs w:val="20"/>
        </w:rPr>
        <w:t>Habilitação fiscal, social e trabalhista</w:t>
      </w:r>
    </w:p>
    <w:p w14:paraId="1CE35AA1" w14:textId="77777777" w:rsidR="00300540" w:rsidRDefault="00300540" w:rsidP="00300540">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Prova de inscrição no Cadastro Nacional de Pessoas Jurídicas ou no Cadastro de Pessoas Físicas, conforme o caso;</w:t>
      </w:r>
    </w:p>
    <w:p w14:paraId="591885AA" w14:textId="77777777" w:rsidR="00300540" w:rsidRDefault="00300540" w:rsidP="00300540">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 xml:space="preserve">Prova de regularidade fiscal perante a Fazenda Nacional, mediante apresentação de certidão expedida conjuntamente pela Secretaria da Receita Federal do Brasil (RFB) e </w:t>
      </w:r>
      <w:r w:rsidRPr="003B7AE6">
        <w:rPr>
          <w:rFonts w:ascii="Arial" w:eastAsia="Arial" w:hAnsi="Arial" w:cs="Arial"/>
          <w:color w:val="000000"/>
          <w:sz w:val="20"/>
          <w:szCs w:val="20"/>
        </w:rPr>
        <w:lastRenderedPageBreak/>
        <w:t>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CCCA6EC" w14:textId="77777777" w:rsidR="00300540" w:rsidRDefault="00300540" w:rsidP="00300540">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Prova de regularidade com o Fundo de Garantia do Tempo de Serviço (FGTS);</w:t>
      </w:r>
    </w:p>
    <w:p w14:paraId="722C6F3E" w14:textId="77777777" w:rsidR="00300540" w:rsidRDefault="00300540" w:rsidP="00300540">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DB4909D" w14:textId="77777777" w:rsidR="00300540" w:rsidRDefault="00300540" w:rsidP="00300540">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 xml:space="preserve">Prova de inscrição no cadastro de contribuintes </w:t>
      </w:r>
      <w:r w:rsidRPr="003B7AE6">
        <w:rPr>
          <w:rFonts w:ascii="Arial" w:eastAsia="Arial" w:hAnsi="Arial" w:cs="Arial"/>
          <w:i/>
          <w:color w:val="FF0000"/>
          <w:sz w:val="20"/>
          <w:szCs w:val="20"/>
        </w:rPr>
        <w:t>[Estadual/Distrital]</w:t>
      </w:r>
      <w:r w:rsidRPr="003B7AE6">
        <w:rPr>
          <w:rFonts w:ascii="Arial" w:eastAsia="Arial" w:hAnsi="Arial" w:cs="Arial"/>
          <w:color w:val="FF0000"/>
          <w:sz w:val="20"/>
          <w:szCs w:val="20"/>
        </w:rPr>
        <w:t xml:space="preserve"> ou </w:t>
      </w:r>
      <w:r w:rsidRPr="003B7AE6">
        <w:rPr>
          <w:rFonts w:ascii="Arial" w:eastAsia="Arial" w:hAnsi="Arial" w:cs="Arial"/>
          <w:i/>
          <w:color w:val="FF0000"/>
          <w:sz w:val="20"/>
          <w:szCs w:val="20"/>
        </w:rPr>
        <w:t>[Municipal/Distrital]</w:t>
      </w:r>
      <w:r w:rsidRPr="003B7AE6">
        <w:rPr>
          <w:rFonts w:ascii="Arial" w:eastAsia="Arial" w:hAnsi="Arial" w:cs="Arial"/>
          <w:color w:val="FF0000"/>
          <w:sz w:val="20"/>
          <w:szCs w:val="20"/>
        </w:rPr>
        <w:t xml:space="preserve"> </w:t>
      </w:r>
      <w:r w:rsidRPr="003B7AE6">
        <w:rPr>
          <w:rFonts w:ascii="Arial" w:eastAsia="Arial" w:hAnsi="Arial" w:cs="Arial"/>
          <w:color w:val="000000"/>
          <w:sz w:val="20"/>
          <w:szCs w:val="20"/>
        </w:rPr>
        <w:t>relativo ao domicílio ou sede do fornecedor, pertinente ao seu ramo de atividade e compatível com o objeto contratual;</w:t>
      </w:r>
    </w:p>
    <w:p w14:paraId="031CB0E1" w14:textId="77777777" w:rsidR="00300540" w:rsidRDefault="00300540" w:rsidP="00300540">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 xml:space="preserve">Prova de regularidade com a Fazenda </w:t>
      </w:r>
      <w:r w:rsidRPr="003B7AE6">
        <w:rPr>
          <w:rFonts w:ascii="Arial" w:eastAsia="Arial" w:hAnsi="Arial" w:cs="Arial"/>
          <w:i/>
          <w:color w:val="FF0000"/>
          <w:sz w:val="20"/>
          <w:szCs w:val="20"/>
        </w:rPr>
        <w:t>[Estadual/Distrital] ou [Municipal/Distrital]</w:t>
      </w:r>
      <w:r w:rsidRPr="003B7AE6">
        <w:rPr>
          <w:rFonts w:ascii="Arial" w:eastAsia="Arial" w:hAnsi="Arial" w:cs="Arial"/>
          <w:color w:val="FF0000"/>
          <w:sz w:val="20"/>
          <w:szCs w:val="20"/>
        </w:rPr>
        <w:t xml:space="preserve"> </w:t>
      </w:r>
      <w:r w:rsidRPr="003B7AE6">
        <w:rPr>
          <w:rFonts w:ascii="Arial" w:eastAsia="Arial" w:hAnsi="Arial" w:cs="Arial"/>
          <w:color w:val="000000"/>
          <w:sz w:val="20"/>
          <w:szCs w:val="20"/>
        </w:rPr>
        <w:t>do domicílio ou sede do fornecedor, relativa à atividade em cujo exercício contrata ou concorre;</w:t>
      </w:r>
    </w:p>
    <w:p w14:paraId="7EBA530B" w14:textId="77777777" w:rsidR="00300540" w:rsidRPr="00300540" w:rsidRDefault="00300540" w:rsidP="00300540">
      <w:pPr>
        <w:pStyle w:val="PargrafodaLista"/>
        <w:numPr>
          <w:ilvl w:val="3"/>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 xml:space="preserve">Caso o fornecedor seja considerado isento dos tributos </w:t>
      </w:r>
      <w:r w:rsidRPr="003B7AE6">
        <w:rPr>
          <w:rFonts w:ascii="Arial" w:eastAsia="Arial" w:hAnsi="Arial" w:cs="Arial"/>
          <w:i/>
          <w:color w:val="FF0000"/>
          <w:sz w:val="20"/>
          <w:szCs w:val="20"/>
        </w:rPr>
        <w:t>[Estadual/Distrital] ou [Municipal/Distrital]</w:t>
      </w:r>
      <w:r w:rsidRPr="003B7AE6">
        <w:rPr>
          <w:rFonts w:ascii="Arial" w:eastAsia="Arial" w:hAnsi="Arial" w:cs="Arial"/>
          <w:color w:val="FF0000"/>
          <w:sz w:val="20"/>
          <w:szCs w:val="20"/>
        </w:rPr>
        <w:t xml:space="preserve"> </w:t>
      </w:r>
      <w:r w:rsidRPr="003B7AE6">
        <w:rPr>
          <w:rFonts w:ascii="Arial" w:eastAsia="Arial" w:hAnsi="Arial" w:cs="Arial"/>
          <w:color w:val="000000"/>
          <w:sz w:val="20"/>
          <w:szCs w:val="20"/>
        </w:rPr>
        <w:t>relacionados ao objeto contratual, deverá comprovar tal condição mediante a apresentação de declaração da Fazenda respectiva do seu domicílio ou sede, ou outra equivalente, na forma da lei.</w:t>
      </w:r>
    </w:p>
    <w:p w14:paraId="4D10CCC0" w14:textId="1CB6E42A" w:rsidR="00686B0D" w:rsidRPr="003B7AE6" w:rsidRDefault="00343FD3" w:rsidP="00300540">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u w:val="single"/>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7</w:t>
      </w:r>
      <w:r w:rsidRPr="003B7AE6">
        <w:rPr>
          <w:rFonts w:ascii="Arial" w:eastAsia="Roboto" w:hAnsi="Arial" w:cs="Arial"/>
          <w:i/>
          <w:color w:val="0000FF"/>
          <w:sz w:val="20"/>
          <w:szCs w:val="20"/>
        </w:rPr>
        <w:t xml:space="preserve">4: O artigo 193 do Código Tributário Nacional (Lei nº 5.172, de 25 de outubro de 1966) preceitua que a prova da quitação de todos os tributos devidos </w:t>
      </w:r>
      <w:r w:rsidRPr="003B7AE6">
        <w:rPr>
          <w:rFonts w:ascii="Arial" w:eastAsia="Roboto" w:hAnsi="Arial" w:cs="Arial"/>
          <w:i/>
          <w:color w:val="0000FF"/>
          <w:sz w:val="20"/>
          <w:szCs w:val="20"/>
          <w:u w:val="single"/>
        </w:rPr>
        <w:t>dar-se-á no âmbito da Fazenda Pública interessada,</w:t>
      </w:r>
      <w:r w:rsidRPr="003B7AE6">
        <w:rPr>
          <w:rFonts w:ascii="Arial" w:eastAsia="Roboto" w:hAnsi="Arial" w:cs="Arial"/>
          <w:i/>
          <w:color w:val="0000FF"/>
          <w:sz w:val="20"/>
          <w:szCs w:val="20"/>
        </w:rPr>
        <w:t xml:space="preserve">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w:t>
      </w:r>
      <w:r w:rsidRPr="003B7AE6">
        <w:rPr>
          <w:rFonts w:ascii="Arial" w:eastAsia="Roboto" w:hAnsi="Arial" w:cs="Arial"/>
          <w:i/>
          <w:color w:val="0000FF"/>
          <w:sz w:val="20"/>
          <w:szCs w:val="20"/>
          <w:u w:val="single"/>
        </w:rP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p w14:paraId="188BC6FB" w14:textId="77777777" w:rsidR="00686B0D" w:rsidRPr="00300540" w:rsidRDefault="00343FD3" w:rsidP="00300540">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00540">
        <w:rPr>
          <w:rFonts w:ascii="Arial" w:eastAsia="Arial" w:hAnsi="Arial" w:cs="Arial"/>
          <w:color w:val="00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55D4DDF" w14:textId="181A6A03" w:rsidR="00686B0D" w:rsidRPr="003B7AE6" w:rsidRDefault="00343FD3" w:rsidP="00300540">
      <w:pPr>
        <w:keepNext/>
        <w:keepLines/>
        <w:pBdr>
          <w:top w:val="nil"/>
          <w:left w:val="nil"/>
          <w:bottom w:val="nil"/>
          <w:right w:val="nil"/>
          <w:between w:val="nil"/>
        </w:pBdr>
        <w:tabs>
          <w:tab w:val="left" w:pos="567"/>
        </w:tabs>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75</w:t>
      </w:r>
      <w:r w:rsidRPr="003B7AE6">
        <w:rPr>
          <w:rFonts w:ascii="Arial" w:eastAsia="Roboto" w:hAnsi="Arial" w:cs="Arial"/>
          <w:i/>
          <w:color w:val="0000FF"/>
          <w:sz w:val="20"/>
          <w:szCs w:val="20"/>
        </w:rPr>
        <w:t>: A apresentação do Certificado de Condição de Microempreendedor Individual – CCMEI supre as exigências de inscrição nos cadastros fiscais, na medida em que essas informações constam no próprio Certificado.</w:t>
      </w:r>
    </w:p>
    <w:p w14:paraId="278130D1" w14:textId="77777777" w:rsidR="00686B0D" w:rsidRDefault="00343FD3" w:rsidP="00EB7A74">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00540">
        <w:rPr>
          <w:rFonts w:ascii="Arial" w:eastAsia="Arial" w:hAnsi="Arial" w:cs="Arial"/>
          <w:b/>
          <w:color w:val="000000"/>
          <w:sz w:val="20"/>
          <w:szCs w:val="20"/>
        </w:rPr>
        <w:t>Qualificação Econômico-Financeira</w:t>
      </w:r>
    </w:p>
    <w:p w14:paraId="223A7C5F" w14:textId="71D36FBD" w:rsidR="00300540" w:rsidRDefault="00300540" w:rsidP="00300540">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76</w:t>
      </w:r>
      <w:r w:rsidRPr="003B7AE6">
        <w:rPr>
          <w:rFonts w:ascii="Arial" w:eastAsia="Roboto" w:hAnsi="Arial" w:cs="Arial"/>
          <w:i/>
          <w:color w:val="0000FF"/>
          <w:sz w:val="20"/>
          <w:szCs w:val="20"/>
        </w:rPr>
        <w:t xml:space="preserve">: A </w:t>
      </w:r>
      <w:r w:rsidRPr="003B7AE6">
        <w:rPr>
          <w:rFonts w:ascii="Arial" w:eastAsia="Roboto" w:hAnsi="Arial" w:cs="Arial"/>
          <w:i/>
          <w:color w:val="0000FF"/>
          <w:sz w:val="20"/>
          <w:szCs w:val="20"/>
          <w:u w:val="single"/>
        </w:rPr>
        <w:t>Administração deve examinar, diante do caso concreto, se o objeto da contratação demanda a exigência de todos os requisitos de habilitação apresentados neste modelo, levando-</w:t>
      </w:r>
      <w:r w:rsidRPr="003B7AE6">
        <w:rPr>
          <w:rFonts w:ascii="Arial" w:eastAsia="Roboto" w:hAnsi="Arial" w:cs="Arial"/>
          <w:i/>
          <w:color w:val="0000FF"/>
          <w:sz w:val="20"/>
          <w:szCs w:val="20"/>
          <w:u w:val="single"/>
        </w:rPr>
        <w:lastRenderedPageBreak/>
        <w:t>se em consideração o vulto e/ou a complexidade e a essencialidade do objeto, bem como os riscos decorrentes de sua paralisação em função da eventual incapacidade econômica da contratada em suportar os deveres contratuais, excluindo-se o que entender excessivo.</w:t>
      </w:r>
      <w:r w:rsidRPr="003B7AE6">
        <w:rPr>
          <w:rFonts w:ascii="Arial" w:eastAsia="Roboto" w:hAnsi="Arial" w:cs="Arial"/>
          <w:i/>
          <w:color w:val="0000FF"/>
          <w:sz w:val="20"/>
          <w:szCs w:val="20"/>
        </w:rPr>
        <w:t xml:space="preserve"> Nesse sentido, a exigência pode restringir-se a alguns itens, como, por exemplo,</w:t>
      </w:r>
      <w:r w:rsidRPr="003B7AE6">
        <w:rPr>
          <w:rFonts w:ascii="Arial" w:eastAsia="Roboto" w:hAnsi="Arial" w:cs="Arial"/>
          <w:i/>
          <w:color w:val="0000FF"/>
          <w:sz w:val="20"/>
          <w:szCs w:val="20"/>
          <w:u w:val="single"/>
        </w:rPr>
        <w:t xml:space="preserve">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r w:rsidRPr="00300540">
        <w:rPr>
          <w:rFonts w:ascii="Arial" w:eastAsia="Roboto" w:hAnsi="Arial" w:cs="Arial"/>
          <w:i/>
          <w:color w:val="0000FF"/>
          <w:sz w:val="20"/>
          <w:szCs w:val="20"/>
        </w:rPr>
        <w:t xml:space="preserve"> </w:t>
      </w:r>
    </w:p>
    <w:p w14:paraId="38C21610" w14:textId="02059E78" w:rsidR="00300540" w:rsidRPr="003B7AE6" w:rsidRDefault="00300540" w:rsidP="00300540">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77</w:t>
      </w:r>
      <w:r w:rsidRPr="003B7AE6">
        <w:rPr>
          <w:rFonts w:ascii="Arial" w:eastAsia="Roboto" w:hAnsi="Arial" w:cs="Arial"/>
          <w:i/>
          <w:color w:val="0000FF"/>
          <w:sz w:val="20"/>
          <w:szCs w:val="20"/>
        </w:rPr>
        <w:t>: É possível adotar critérios de habilitação econômico-financeira com requisitos diferenciados, estabelecidos conforme as peculiaridades do objeto a ser licitado, com justificativa do percentual adotado nos autos do procedimento licitatório.</w:t>
      </w:r>
    </w:p>
    <w:p w14:paraId="08D53D95" w14:textId="77777777" w:rsidR="00300540" w:rsidRDefault="00300540" w:rsidP="00300540">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000000"/>
          <w:sz w:val="20"/>
          <w:szCs w:val="20"/>
        </w:rPr>
        <w:t>Certidão negativa de insolvência civil expedida pelo distribuidor do domicílio ou sede do licitante, caso se trate de pessoa física, desde que admitida a sua participação na licitação (</w:t>
      </w:r>
      <w:hyperlink r:id="rId64" w:anchor="art5">
        <w:r w:rsidRPr="003B7AE6">
          <w:rPr>
            <w:rFonts w:ascii="Arial" w:eastAsia="Arial" w:hAnsi="Arial" w:cs="Arial"/>
            <w:color w:val="000080"/>
            <w:sz w:val="20"/>
            <w:szCs w:val="20"/>
            <w:u w:val="single"/>
          </w:rPr>
          <w:t>art. 5º, inciso II, alínea “c”, da Instrução Normativa Seges/ME nº 116, de 2021</w:t>
        </w:r>
      </w:hyperlink>
      <w:r w:rsidRPr="003B7AE6">
        <w:rPr>
          <w:rFonts w:ascii="Arial" w:eastAsia="Arial" w:hAnsi="Arial" w:cs="Arial"/>
          <w:color w:val="000000"/>
          <w:sz w:val="20"/>
          <w:szCs w:val="20"/>
        </w:rPr>
        <w:t>), ou de sociedade simples;</w:t>
      </w:r>
    </w:p>
    <w:p w14:paraId="77A82177" w14:textId="77777777" w:rsidR="00300540" w:rsidRPr="00300540" w:rsidRDefault="00300540" w:rsidP="00300540">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000000"/>
          <w:sz w:val="20"/>
          <w:szCs w:val="20"/>
        </w:rPr>
        <w:t xml:space="preserve">Certidão negativa de falência expedida pelo distribuidor da sede do fornecedor - </w:t>
      </w:r>
      <w:hyperlink r:id="rId65" w:anchor="art69">
        <w:r w:rsidRPr="003B7AE6">
          <w:rPr>
            <w:rFonts w:ascii="Arial" w:eastAsia="Arial" w:hAnsi="Arial" w:cs="Arial"/>
            <w:color w:val="000080"/>
            <w:sz w:val="20"/>
            <w:szCs w:val="20"/>
            <w:u w:val="single"/>
          </w:rPr>
          <w:t>Lei nº 14.133, de 2021, art. 69, caput, inciso II</w:t>
        </w:r>
      </w:hyperlink>
      <w:r w:rsidRPr="003B7AE6">
        <w:rPr>
          <w:rFonts w:ascii="Arial" w:eastAsia="Arial" w:hAnsi="Arial" w:cs="Arial"/>
          <w:color w:val="000000"/>
          <w:sz w:val="20"/>
          <w:szCs w:val="20"/>
        </w:rPr>
        <w:t>);</w:t>
      </w:r>
    </w:p>
    <w:p w14:paraId="0818D61C" w14:textId="77777777" w:rsidR="00300540" w:rsidRPr="00300540" w:rsidRDefault="00300540" w:rsidP="00300540">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FF0000"/>
          <w:sz w:val="20"/>
          <w:szCs w:val="20"/>
          <w:highlight w:val="cyan"/>
        </w:rPr>
        <w:t>Caso não conste na certidão negativa de falência a data ou prazo de validade, somente serão aceitas certidões expedidas há menos de 01 (um) ano anterior à data de apresentação.</w:t>
      </w:r>
    </w:p>
    <w:p w14:paraId="3BDA97A9" w14:textId="77777777" w:rsidR="00300540" w:rsidRPr="00300540" w:rsidRDefault="00300540" w:rsidP="00300540">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sidRPr="003B7AE6">
        <w:rPr>
          <w:rFonts w:ascii="Arial" w:eastAsia="Arial" w:hAnsi="Arial" w:cs="Arial"/>
          <w:color w:val="000000"/>
          <w:sz w:val="20"/>
          <w:szCs w:val="20"/>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4BF8FDAB" w14:textId="77777777" w:rsidR="00300540" w:rsidRPr="003B7AE6" w:rsidRDefault="00300540" w:rsidP="00300540">
      <w:pPr>
        <w:pBdr>
          <w:top w:val="nil"/>
          <w:left w:val="nil"/>
          <w:bottom w:val="nil"/>
          <w:right w:val="nil"/>
          <w:between w:val="nil"/>
        </w:pBdr>
        <w:spacing w:before="120" w:after="288" w:line="312" w:lineRule="auto"/>
        <w:ind w:left="900"/>
        <w:jc w:val="both"/>
        <w:rPr>
          <w:rFonts w:ascii="Arial" w:eastAsia="Arial" w:hAnsi="Arial" w:cs="Arial"/>
          <w:sz w:val="20"/>
          <w:szCs w:val="20"/>
        </w:rPr>
      </w:pPr>
      <w:r w:rsidRPr="003B7AE6">
        <w:rPr>
          <w:rFonts w:ascii="Arial" w:eastAsia="Arial" w:hAnsi="Arial" w:cs="Arial"/>
          <w:color w:val="000000"/>
          <w:sz w:val="20"/>
          <w:szCs w:val="20"/>
        </w:rPr>
        <w:t xml:space="preserve">I - Liquidez Geral (LG) = (Ativo Circulante + Realizável a Longo </w:t>
      </w:r>
      <w:proofErr w:type="gramStart"/>
      <w:r w:rsidRPr="003B7AE6">
        <w:rPr>
          <w:rFonts w:ascii="Arial" w:eastAsia="Arial" w:hAnsi="Arial" w:cs="Arial"/>
          <w:color w:val="000000"/>
          <w:sz w:val="20"/>
          <w:szCs w:val="20"/>
        </w:rPr>
        <w:t>Prazo )</w:t>
      </w:r>
      <w:proofErr w:type="gramEnd"/>
      <w:r w:rsidRPr="003B7AE6">
        <w:rPr>
          <w:rFonts w:ascii="Arial" w:eastAsia="Arial" w:hAnsi="Arial" w:cs="Arial"/>
          <w:color w:val="000000"/>
          <w:sz w:val="20"/>
          <w:szCs w:val="20"/>
        </w:rPr>
        <w:t>/( Passivo Circulante + Passivo Não Circulante);</w:t>
      </w:r>
    </w:p>
    <w:p w14:paraId="2A2869B5" w14:textId="77777777" w:rsidR="00300540" w:rsidRPr="003B7AE6" w:rsidRDefault="00300540" w:rsidP="00300540">
      <w:pPr>
        <w:pBdr>
          <w:top w:val="nil"/>
          <w:left w:val="nil"/>
          <w:bottom w:val="nil"/>
          <w:right w:val="nil"/>
          <w:between w:val="nil"/>
        </w:pBdr>
        <w:spacing w:before="120" w:after="288" w:line="312" w:lineRule="auto"/>
        <w:ind w:left="900"/>
        <w:jc w:val="both"/>
        <w:rPr>
          <w:rFonts w:ascii="Arial" w:eastAsia="Arial" w:hAnsi="Arial" w:cs="Arial"/>
          <w:color w:val="000000"/>
          <w:sz w:val="20"/>
          <w:szCs w:val="20"/>
        </w:rPr>
      </w:pPr>
      <w:r w:rsidRPr="003B7AE6">
        <w:rPr>
          <w:rFonts w:ascii="Arial" w:eastAsia="Arial" w:hAnsi="Arial" w:cs="Arial"/>
          <w:color w:val="000000"/>
          <w:sz w:val="20"/>
          <w:szCs w:val="20"/>
        </w:rPr>
        <w:t xml:space="preserve">II - Solvência Geral (SG)= (Ativo </w:t>
      </w:r>
      <w:proofErr w:type="gramStart"/>
      <w:r w:rsidRPr="003B7AE6">
        <w:rPr>
          <w:rFonts w:ascii="Arial" w:eastAsia="Arial" w:hAnsi="Arial" w:cs="Arial"/>
          <w:color w:val="000000"/>
          <w:sz w:val="20"/>
          <w:szCs w:val="20"/>
        </w:rPr>
        <w:t>Total)/</w:t>
      </w:r>
      <w:proofErr w:type="gramEnd"/>
      <w:r w:rsidRPr="003B7AE6">
        <w:rPr>
          <w:rFonts w:ascii="Arial" w:eastAsia="Arial" w:hAnsi="Arial" w:cs="Arial"/>
          <w:color w:val="000000"/>
          <w:sz w:val="20"/>
          <w:szCs w:val="20"/>
        </w:rPr>
        <w:t>(Passivo Circulante +Passivo não Circulante); e</w:t>
      </w:r>
    </w:p>
    <w:p w14:paraId="6B6BFD66" w14:textId="77777777" w:rsidR="00300540" w:rsidRDefault="00300540" w:rsidP="00300540">
      <w:pPr>
        <w:pBdr>
          <w:top w:val="nil"/>
          <w:left w:val="nil"/>
          <w:bottom w:val="nil"/>
          <w:right w:val="nil"/>
          <w:between w:val="nil"/>
        </w:pBdr>
        <w:spacing w:before="120" w:after="288" w:line="312" w:lineRule="auto"/>
        <w:ind w:left="900"/>
        <w:jc w:val="both"/>
        <w:rPr>
          <w:rFonts w:ascii="Arial" w:eastAsia="Arial" w:hAnsi="Arial" w:cs="Arial"/>
          <w:color w:val="000000"/>
          <w:sz w:val="20"/>
          <w:szCs w:val="20"/>
        </w:rPr>
      </w:pPr>
      <w:r w:rsidRPr="003B7AE6">
        <w:rPr>
          <w:rFonts w:ascii="Arial" w:eastAsia="Arial" w:hAnsi="Arial" w:cs="Arial"/>
          <w:color w:val="000000"/>
          <w:sz w:val="20"/>
          <w:szCs w:val="20"/>
        </w:rPr>
        <w:t xml:space="preserve">III - Liquidez Corrente (LC) = (Ativo </w:t>
      </w:r>
      <w:proofErr w:type="gramStart"/>
      <w:r w:rsidRPr="003B7AE6">
        <w:rPr>
          <w:rFonts w:ascii="Arial" w:eastAsia="Arial" w:hAnsi="Arial" w:cs="Arial"/>
          <w:color w:val="000000"/>
          <w:sz w:val="20"/>
          <w:szCs w:val="20"/>
        </w:rPr>
        <w:t>Circulante)/</w:t>
      </w:r>
      <w:proofErr w:type="gramEnd"/>
      <w:r w:rsidRPr="003B7AE6">
        <w:rPr>
          <w:rFonts w:ascii="Arial" w:eastAsia="Arial" w:hAnsi="Arial" w:cs="Arial"/>
          <w:color w:val="000000"/>
          <w:sz w:val="20"/>
          <w:szCs w:val="20"/>
        </w:rPr>
        <w:t>(Passivo Circulante).</w:t>
      </w:r>
    </w:p>
    <w:p w14:paraId="28E5182F" w14:textId="77777777" w:rsidR="00300540" w:rsidRPr="00300540" w:rsidRDefault="00300540" w:rsidP="0089545E">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3B7AE6">
        <w:rPr>
          <w:rFonts w:ascii="Arial" w:eastAsia="Arial" w:hAnsi="Arial" w:cs="Arial"/>
          <w:color w:val="000000"/>
          <w:sz w:val="20"/>
          <w:szCs w:val="20"/>
        </w:rPr>
        <w:t xml:space="preserve">Caso a empresa licitante apresente resultado inferior ou igual a 1 (um) em qualquer dos índices de Liquidez Geral (LG), Solvência Geral (SG) e Liquidez Corrente (LC), será exigido para fins de habilitação </w:t>
      </w:r>
      <w:r w:rsidRPr="003B7AE6">
        <w:rPr>
          <w:rFonts w:ascii="Arial" w:eastAsia="Arial" w:hAnsi="Arial" w:cs="Arial"/>
          <w:color w:val="FF0000"/>
          <w:sz w:val="20"/>
          <w:szCs w:val="20"/>
        </w:rPr>
        <w:t xml:space="preserve">[capital mínimo] </w:t>
      </w:r>
      <w:r w:rsidRPr="003B7AE6">
        <w:rPr>
          <w:rFonts w:ascii="Arial" w:eastAsia="Arial" w:hAnsi="Arial" w:cs="Arial"/>
          <w:color w:val="FF0000"/>
          <w:sz w:val="20"/>
          <w:szCs w:val="20"/>
          <w:u w:val="single"/>
        </w:rPr>
        <w:t>OU</w:t>
      </w:r>
      <w:r w:rsidRPr="003B7AE6">
        <w:rPr>
          <w:rFonts w:ascii="Arial" w:eastAsia="Arial" w:hAnsi="Arial" w:cs="Arial"/>
          <w:color w:val="0000FF"/>
          <w:sz w:val="20"/>
          <w:szCs w:val="20"/>
        </w:rPr>
        <w:t xml:space="preserve"> </w:t>
      </w:r>
      <w:r w:rsidRPr="003B7AE6">
        <w:rPr>
          <w:rFonts w:ascii="Arial" w:eastAsia="Arial" w:hAnsi="Arial" w:cs="Arial"/>
          <w:color w:val="FF0000"/>
          <w:sz w:val="20"/>
          <w:szCs w:val="20"/>
        </w:rPr>
        <w:t xml:space="preserve">[patrimônio líquido mínimo] </w:t>
      </w:r>
      <w:r w:rsidRPr="003B7AE6">
        <w:rPr>
          <w:rFonts w:ascii="Arial" w:eastAsia="Arial" w:hAnsi="Arial" w:cs="Arial"/>
          <w:color w:val="000000"/>
          <w:sz w:val="20"/>
          <w:szCs w:val="20"/>
        </w:rPr>
        <w:t>de</w:t>
      </w:r>
      <w:r w:rsidRPr="003B7AE6">
        <w:rPr>
          <w:rFonts w:ascii="Arial" w:eastAsia="Arial" w:hAnsi="Arial" w:cs="Arial"/>
          <w:color w:val="0000FF"/>
          <w:sz w:val="20"/>
          <w:szCs w:val="20"/>
        </w:rPr>
        <w:t xml:space="preserve"> </w:t>
      </w:r>
      <w:r w:rsidRPr="003B7AE6">
        <w:rPr>
          <w:rFonts w:ascii="Arial" w:eastAsia="Arial" w:hAnsi="Arial" w:cs="Arial"/>
          <w:color w:val="FF0000"/>
          <w:sz w:val="20"/>
          <w:szCs w:val="20"/>
        </w:rPr>
        <w:t xml:space="preserve">......% [até 10%] </w:t>
      </w:r>
      <w:r w:rsidRPr="003B7AE6">
        <w:rPr>
          <w:rFonts w:ascii="Arial" w:eastAsia="Arial" w:hAnsi="Arial" w:cs="Arial"/>
          <w:color w:val="000000"/>
          <w:sz w:val="20"/>
          <w:szCs w:val="20"/>
        </w:rPr>
        <w:t xml:space="preserve">do </w:t>
      </w:r>
      <w:r w:rsidRPr="003B7AE6">
        <w:rPr>
          <w:rFonts w:ascii="Arial" w:eastAsia="Arial" w:hAnsi="Arial" w:cs="Arial"/>
          <w:color w:val="FF0000"/>
          <w:sz w:val="20"/>
          <w:szCs w:val="20"/>
        </w:rPr>
        <w:t xml:space="preserve">[valor total estimado da contratação] </w:t>
      </w:r>
      <w:r w:rsidRPr="003B7AE6">
        <w:rPr>
          <w:rFonts w:ascii="Arial" w:eastAsia="Arial" w:hAnsi="Arial" w:cs="Arial"/>
          <w:color w:val="FF0000"/>
          <w:sz w:val="20"/>
          <w:szCs w:val="20"/>
          <w:u w:val="single"/>
        </w:rPr>
        <w:t>OU</w:t>
      </w:r>
      <w:r w:rsidRPr="003B7AE6">
        <w:rPr>
          <w:rFonts w:ascii="Arial" w:eastAsia="Arial" w:hAnsi="Arial" w:cs="Arial"/>
          <w:color w:val="FF0000"/>
          <w:sz w:val="20"/>
          <w:szCs w:val="20"/>
        </w:rPr>
        <w:t xml:space="preserve"> [valor total estimado da parcela pertinente].</w:t>
      </w:r>
    </w:p>
    <w:p w14:paraId="77DD8CBA" w14:textId="283A8974" w:rsidR="00686B0D" w:rsidRPr="003B7AE6" w:rsidRDefault="00343FD3" w:rsidP="009E7746">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78</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Não podem ser cumulativas as exigências de capital mínimo e de patrimônio líquido mínimo,</w:t>
      </w:r>
      <w:r w:rsidRPr="003B7AE6">
        <w:rPr>
          <w:rFonts w:ascii="Arial" w:eastAsia="Roboto" w:hAnsi="Arial" w:cs="Arial"/>
          <w:i/>
          <w:color w:val="0000FF"/>
          <w:sz w:val="20"/>
          <w:szCs w:val="20"/>
        </w:rPr>
        <w:t xml:space="preserve"> razão pela qual a Administração deverá escolher motivadamente entre uma das duas opções.</w:t>
      </w:r>
    </w:p>
    <w:p w14:paraId="096CAA9E" w14:textId="128E8EE7" w:rsidR="00686B0D" w:rsidRPr="003B7AE6" w:rsidRDefault="00343FD3" w:rsidP="009E7746">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79</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 xml:space="preserve">A fixação do percentual se insere na esfera de atuação discricionária da Administração até o limite legal de 10% (dez por cento) do valor estimado da contratação e deve ser </w:t>
      </w:r>
      <w:r w:rsidRPr="003B7AE6">
        <w:rPr>
          <w:rFonts w:ascii="Arial" w:eastAsia="Roboto" w:hAnsi="Arial" w:cs="Arial"/>
          <w:i/>
          <w:color w:val="0000FF"/>
          <w:sz w:val="20"/>
          <w:szCs w:val="20"/>
          <w:u w:val="single"/>
        </w:rPr>
        <w:lastRenderedPageBreak/>
        <w:t>proporcional aos riscos que a inexecução total ou parcial do contrato poderá acarretar para a Administração, considerando-se, entre outros fatores, o valor do contrato, a essencialidade do objeto, o tempo de duração do contrato.</w:t>
      </w:r>
    </w:p>
    <w:p w14:paraId="28DA2A5E" w14:textId="77777777" w:rsidR="0089545E" w:rsidRPr="0089545E" w:rsidRDefault="00343FD3" w:rsidP="0089545E">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w:t>
      </w:r>
      <w:r w:rsidRPr="003B7AE6">
        <w:rPr>
          <w:rFonts w:ascii="Arial" w:eastAsia="Roboto" w:hAnsi="Arial" w:cs="Arial"/>
          <w:i/>
          <w:color w:val="0000FF"/>
          <w:sz w:val="20"/>
          <w:szCs w:val="20"/>
          <w:u w:val="single"/>
        </w:rPr>
        <w:t xml:space="preserve"> Por essa razão, é indispensável avaliação técnica sobre o assunto.</w:t>
      </w:r>
    </w:p>
    <w:p w14:paraId="5498301D" w14:textId="77777777" w:rsidR="0089545E" w:rsidRPr="0089545E" w:rsidRDefault="0089545E" w:rsidP="0089545E">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color w:val="000000"/>
          <w:sz w:val="20"/>
          <w:szCs w:val="20"/>
        </w:rPr>
      </w:pPr>
      <w:r w:rsidRPr="0089545E">
        <w:rPr>
          <w:rFonts w:ascii="Arial" w:eastAsia="Arial" w:hAnsi="Arial" w:cs="Arial"/>
          <w:color w:val="000000"/>
          <w:sz w:val="20"/>
          <w:szCs w:val="20"/>
        </w:rPr>
        <w:t>As empresas criadas no exercício financeiro da licitação deverão atender a todas as exigências da habilitação e poderão substituir os demonstrativos contábeis pelo balanço de abertura. (Lei nº 14.133, de 2021, art. 65, §1º).</w:t>
      </w:r>
    </w:p>
    <w:p w14:paraId="6D7AABD0" w14:textId="77777777" w:rsidR="0089545E" w:rsidRPr="0089545E" w:rsidRDefault="0089545E" w:rsidP="0089545E">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000000"/>
          <w:sz w:val="20"/>
          <w:szCs w:val="20"/>
        </w:rPr>
        <w:t>O balanço patrimonial, demonstração de resultado de exercício e demais demonstrações contábeis limitar-se-ão ao último exercício no caso de a pessoa jurídica ter sido constituída há menos de 2 (dois) anos. (Lei nº 14.133, de 2021, art. 69, §6º).</w:t>
      </w:r>
    </w:p>
    <w:p w14:paraId="161E3E41" w14:textId="77777777" w:rsidR="0089545E" w:rsidRPr="0089545E" w:rsidRDefault="0089545E" w:rsidP="0089545E">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sz w:val="20"/>
          <w:szCs w:val="20"/>
        </w:rPr>
      </w:pPr>
      <w:r w:rsidRPr="003B7AE6">
        <w:rPr>
          <w:rFonts w:ascii="Arial" w:eastAsia="Arial" w:hAnsi="Arial" w:cs="Arial"/>
          <w:color w:val="FF0000"/>
          <w:sz w:val="20"/>
          <w:szCs w:val="20"/>
          <w:highlight w:val="cyan"/>
        </w:rPr>
        <w:t>No caso de fornecimento de materiais de entrega imediata, dos quais não resultem obrigações futuras, não será exigido dos licitantes a comprovação dos Índices de Liquidez Geral (LG), Solvência Geral (SG) e Liquidez Corrente (LC) e nem a apresentação de balanço patrimonial dos dois últimos exercícios sociais.</w:t>
      </w:r>
    </w:p>
    <w:p w14:paraId="21470879" w14:textId="77777777" w:rsidR="00686B0D" w:rsidRPr="003B7AE6" w:rsidRDefault="00343FD3" w:rsidP="0089545E">
      <w:pPr>
        <w:pBdr>
          <w:top w:val="nil"/>
          <w:left w:val="nil"/>
          <w:bottom w:val="nil"/>
          <w:right w:val="nil"/>
          <w:between w:val="nil"/>
        </w:pBdr>
        <w:spacing w:before="120" w:after="288" w:line="312" w:lineRule="auto"/>
        <w:ind w:firstLine="567"/>
        <w:jc w:val="both"/>
        <w:rPr>
          <w:rFonts w:ascii="Arial" w:eastAsia="Roboto" w:hAnsi="Arial" w:cs="Arial"/>
          <w:color w:val="444746"/>
          <w:sz w:val="20"/>
          <w:szCs w:val="20"/>
          <w:highlight w:val="cyan"/>
        </w:rPr>
      </w:pPr>
      <w:r w:rsidRPr="003B7AE6">
        <w:rPr>
          <w:rFonts w:ascii="Arial" w:eastAsia="Roboto" w:hAnsi="Arial" w:cs="Arial"/>
          <w:color w:val="444746"/>
          <w:sz w:val="20"/>
          <w:szCs w:val="20"/>
          <w:highlight w:val="cyan"/>
        </w:rPr>
        <w:t>NOTA EXPLICATIVA UFMS: A inclusão desse item se baseia no inciso III do art. 70º da Lei 14.133/2021, que traz a seguinte redação: "Art. 70. A documentação referida neste Capítulo poderá ser:</w:t>
      </w:r>
    </w:p>
    <w:p w14:paraId="3D1CE106" w14:textId="77777777" w:rsidR="00686B0D" w:rsidRPr="003B7AE6" w:rsidRDefault="00343FD3" w:rsidP="0089545E">
      <w:pPr>
        <w:pBdr>
          <w:top w:val="nil"/>
          <w:left w:val="nil"/>
          <w:bottom w:val="nil"/>
          <w:right w:val="nil"/>
          <w:between w:val="nil"/>
        </w:pBdr>
        <w:spacing w:before="120" w:after="288" w:line="312" w:lineRule="auto"/>
        <w:ind w:firstLine="567"/>
        <w:jc w:val="both"/>
        <w:rPr>
          <w:rFonts w:ascii="Arial" w:eastAsia="Roboto" w:hAnsi="Arial" w:cs="Arial"/>
          <w:color w:val="444746"/>
          <w:sz w:val="20"/>
          <w:szCs w:val="20"/>
          <w:highlight w:val="cyan"/>
        </w:rPr>
      </w:pPr>
      <w:r w:rsidRPr="003B7AE6">
        <w:rPr>
          <w:rFonts w:ascii="Arial" w:eastAsia="Roboto" w:hAnsi="Arial" w:cs="Arial"/>
          <w:color w:val="444746"/>
          <w:sz w:val="20"/>
          <w:szCs w:val="20"/>
          <w:highlight w:val="cyan"/>
        </w:rPr>
        <w:t>III -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w:t>
      </w:r>
    </w:p>
    <w:p w14:paraId="17F17F92" w14:textId="77777777" w:rsidR="00686B0D" w:rsidRPr="003B7AE6" w:rsidRDefault="00343FD3" w:rsidP="0089545E">
      <w:pPr>
        <w:pBdr>
          <w:top w:val="nil"/>
          <w:left w:val="nil"/>
          <w:bottom w:val="nil"/>
          <w:right w:val="nil"/>
          <w:between w:val="nil"/>
        </w:pBdr>
        <w:spacing w:before="120" w:after="288" w:line="312" w:lineRule="auto"/>
        <w:ind w:firstLine="567"/>
        <w:jc w:val="both"/>
        <w:rPr>
          <w:rFonts w:ascii="Arial" w:eastAsia="Roboto" w:hAnsi="Arial" w:cs="Arial"/>
          <w:color w:val="444746"/>
          <w:sz w:val="20"/>
          <w:szCs w:val="20"/>
          <w:highlight w:val="cyan"/>
        </w:rPr>
      </w:pPr>
      <w:r w:rsidRPr="003B7AE6">
        <w:rPr>
          <w:rFonts w:ascii="Arial" w:eastAsia="Roboto" w:hAnsi="Arial" w:cs="Arial"/>
          <w:color w:val="444746"/>
          <w:sz w:val="20"/>
          <w:szCs w:val="20"/>
          <w:highlight w:val="cyan"/>
        </w:rPr>
        <w:t>Conforme o inciso X do art. 6º da referida Lei, define-se compra como a "aquisição remunerada de bens para fornecimento de uma só vez ou parceladamente, considerada imediata aquela com prazo de entrega de até 30 (trinta) dias da ordem de fornecimento".</w:t>
      </w:r>
    </w:p>
    <w:p w14:paraId="26B7B618" w14:textId="77777777" w:rsidR="00686B0D" w:rsidRPr="003B7AE6" w:rsidRDefault="00343FD3" w:rsidP="0089545E">
      <w:pPr>
        <w:pBdr>
          <w:top w:val="nil"/>
          <w:left w:val="nil"/>
          <w:bottom w:val="nil"/>
          <w:right w:val="nil"/>
          <w:between w:val="nil"/>
        </w:pBdr>
        <w:spacing w:before="120" w:after="288" w:line="312" w:lineRule="auto"/>
        <w:ind w:firstLine="567"/>
        <w:jc w:val="both"/>
        <w:rPr>
          <w:rFonts w:ascii="Arial" w:eastAsia="Roboto" w:hAnsi="Arial" w:cs="Arial"/>
          <w:color w:val="444746"/>
          <w:sz w:val="20"/>
          <w:szCs w:val="20"/>
          <w:highlight w:val="cyan"/>
        </w:rPr>
      </w:pPr>
      <w:r w:rsidRPr="003B7AE6">
        <w:rPr>
          <w:rFonts w:ascii="Arial" w:eastAsia="Roboto" w:hAnsi="Arial" w:cs="Arial"/>
          <w:color w:val="444746"/>
          <w:sz w:val="20"/>
          <w:szCs w:val="20"/>
          <w:highlight w:val="cyan"/>
        </w:rPr>
        <w:t>Desta forma, considerando o histórico de pregões realizados pela UFMS para fornecimento de materiais, com ampla diversidade de itens e de fornecedores, sendo que na maior parte de tais itens a participação é exclusiva para microempresas e empresas de pequeno porte, optou-se por dispensar a apresentação de índices econômicos e balanços para este tipo de aquisição, também considerando o que consta no art. 3º do Decreto nº 8.535 de 6 de outubro de 2015, a saber:</w:t>
      </w:r>
    </w:p>
    <w:p w14:paraId="70D17714" w14:textId="77777777" w:rsidR="00686B0D" w:rsidRPr="003B7AE6" w:rsidRDefault="00343FD3" w:rsidP="0089545E">
      <w:pPr>
        <w:pBdr>
          <w:top w:val="nil"/>
          <w:left w:val="nil"/>
          <w:bottom w:val="nil"/>
          <w:right w:val="nil"/>
          <w:between w:val="nil"/>
        </w:pBdr>
        <w:spacing w:before="120" w:after="288" w:line="312" w:lineRule="auto"/>
        <w:ind w:firstLine="567"/>
        <w:jc w:val="both"/>
        <w:rPr>
          <w:rFonts w:ascii="Arial" w:eastAsia="Arial" w:hAnsi="Arial" w:cs="Arial"/>
          <w:color w:val="FF0000"/>
          <w:sz w:val="20"/>
          <w:szCs w:val="20"/>
          <w:highlight w:val="cyan"/>
        </w:rPr>
      </w:pPr>
      <w:r w:rsidRPr="003B7AE6">
        <w:rPr>
          <w:rFonts w:ascii="Arial" w:eastAsia="Roboto" w:hAnsi="Arial" w:cs="Arial"/>
          <w:color w:val="444746"/>
          <w:sz w:val="20"/>
          <w:szCs w:val="20"/>
          <w:highlight w:val="cyan"/>
        </w:rPr>
        <w:t>"Art. 3º Na habilitação em licitações para o fornecimento de bens para pronta entrega ou para a locação de materiais, não será exigida da microempresa ou da empresa de pequeno porte a apresentação de balanço patrimonial do último exercício social".</w:t>
      </w:r>
    </w:p>
    <w:p w14:paraId="2ED23B98" w14:textId="77777777" w:rsidR="0089545E" w:rsidRPr="0089545E" w:rsidRDefault="0089545E" w:rsidP="0089545E">
      <w:pPr>
        <w:pStyle w:val="PargrafodaLista"/>
        <w:numPr>
          <w:ilvl w:val="2"/>
          <w:numId w:val="4"/>
        </w:numPr>
        <w:pBdr>
          <w:top w:val="nil"/>
          <w:left w:val="nil"/>
          <w:bottom w:val="nil"/>
          <w:right w:val="nil"/>
          <w:between w:val="nil"/>
        </w:pBdr>
        <w:spacing w:before="120" w:after="288" w:line="312" w:lineRule="auto"/>
        <w:jc w:val="both"/>
        <w:rPr>
          <w:rFonts w:ascii="Arial" w:eastAsia="Arial" w:hAnsi="Arial" w:cs="Arial"/>
          <w:i/>
          <w:color w:val="FF0000"/>
          <w:sz w:val="20"/>
          <w:szCs w:val="20"/>
        </w:rPr>
      </w:pPr>
      <w:r w:rsidRPr="0089545E">
        <w:rPr>
          <w:rFonts w:ascii="Arial" w:eastAsia="Arial" w:hAnsi="Arial" w:cs="Arial"/>
          <w:i/>
          <w:color w:val="FF0000"/>
          <w:sz w:val="20"/>
          <w:szCs w:val="20"/>
        </w:rPr>
        <w:lastRenderedPageBreak/>
        <w:t>O atendimento dos índices econômicos previstos neste item deverá ser atestado mediante declaração assinada por profissional habilitado da área contábil, apresentada pelo fornecedor.</w:t>
      </w:r>
    </w:p>
    <w:p w14:paraId="5244FD7A" w14:textId="3A50B381" w:rsidR="00686B0D" w:rsidRDefault="00343FD3" w:rsidP="0089545E">
      <w:pPr>
        <w:keepNext/>
        <w:keepLines/>
        <w:pBdr>
          <w:top w:val="nil"/>
          <w:left w:val="nil"/>
          <w:bottom w:val="nil"/>
          <w:right w:val="nil"/>
          <w:between w:val="nil"/>
        </w:pBdr>
        <w:tabs>
          <w:tab w:val="left" w:pos="567"/>
        </w:tabs>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80</w:t>
      </w:r>
      <w:r w:rsidRPr="003B7AE6">
        <w:rPr>
          <w:rFonts w:ascii="Arial" w:eastAsia="Roboto" w:hAnsi="Arial" w:cs="Arial"/>
          <w:i/>
          <w:color w:val="0000FF"/>
          <w:sz w:val="20"/>
          <w:szCs w:val="20"/>
        </w:rPr>
        <w:t>: A previsão do subitem 15.5.8 decorre do disposto no art. 69, §1º da Lei nº 14.133, de 2021, podendo a Administração optar por tal disposição, desde que justificadamente.</w:t>
      </w:r>
    </w:p>
    <w:p w14:paraId="1F6A09CA" w14:textId="2E368F65" w:rsidR="00EB7A74" w:rsidRDefault="00EB7A74" w:rsidP="00EB7A74">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EB7A74">
        <w:rPr>
          <w:rFonts w:ascii="Arial" w:eastAsia="Roboto" w:hAnsi="Arial" w:cs="Arial"/>
          <w:b/>
          <w:bCs/>
          <w:iCs/>
          <w:sz w:val="20"/>
          <w:szCs w:val="20"/>
        </w:rPr>
        <w:t>Qualificação Técnica</w:t>
      </w:r>
    </w:p>
    <w:p w14:paraId="6CD17F49" w14:textId="0C4CE337" w:rsidR="00EB7A74" w:rsidRPr="00B76777" w:rsidRDefault="00EB7A74" w:rsidP="00EB7A74">
      <w:pPr>
        <w:widowControl w:val="0"/>
        <w:pBdr>
          <w:top w:val="nil"/>
          <w:left w:val="nil"/>
          <w:bottom w:val="nil"/>
          <w:right w:val="nil"/>
          <w:between w:val="nil"/>
        </w:pBdr>
        <w:ind w:firstLine="567"/>
        <w:rPr>
          <w:rFonts w:ascii="Arial" w:eastAsia="Arial" w:hAnsi="Arial" w:cs="Arial"/>
          <w:color w:val="0000FF"/>
          <w:sz w:val="20"/>
          <w:szCs w:val="20"/>
        </w:rPr>
      </w:pPr>
      <w:r w:rsidRPr="00B76777">
        <w:rPr>
          <w:rFonts w:ascii="Arial" w:eastAsia="Arial" w:hAnsi="Arial" w:cs="Arial"/>
          <w:color w:val="0000FF"/>
          <w:sz w:val="20"/>
          <w:szCs w:val="20"/>
        </w:rPr>
        <w:t xml:space="preserve">Nota Explicativa </w:t>
      </w:r>
      <w:r w:rsidR="00B76777" w:rsidRPr="00B76777">
        <w:rPr>
          <w:rFonts w:ascii="Arial" w:eastAsia="Arial" w:hAnsi="Arial" w:cs="Arial"/>
          <w:color w:val="0000FF"/>
          <w:sz w:val="20"/>
          <w:szCs w:val="20"/>
        </w:rPr>
        <w:t>81</w:t>
      </w:r>
      <w:r w:rsidRPr="00B76777">
        <w:rPr>
          <w:rFonts w:ascii="Arial" w:eastAsia="Arial" w:hAnsi="Arial" w:cs="Arial"/>
          <w:color w:val="0000FF"/>
          <w:sz w:val="20"/>
          <w:szCs w:val="20"/>
        </w:rPr>
        <w:t xml:space="preserve">: O art. 67 da Lei nº 14.133, de 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w:t>
      </w:r>
    </w:p>
    <w:p w14:paraId="3C0CF4ED" w14:textId="77777777" w:rsidR="00EB7A74" w:rsidRPr="00B76777" w:rsidRDefault="00EB7A74" w:rsidP="00EB7A74">
      <w:pPr>
        <w:widowControl w:val="0"/>
        <w:pBdr>
          <w:top w:val="nil"/>
          <w:left w:val="nil"/>
          <w:bottom w:val="nil"/>
          <w:right w:val="nil"/>
          <w:between w:val="nil"/>
        </w:pBdr>
        <w:ind w:firstLine="567"/>
        <w:rPr>
          <w:rFonts w:ascii="Arial" w:eastAsia="Arial" w:hAnsi="Arial" w:cs="Arial"/>
          <w:color w:val="0000FF"/>
          <w:sz w:val="20"/>
          <w:szCs w:val="20"/>
        </w:rPr>
      </w:pPr>
      <w:r w:rsidRPr="00B76777">
        <w:rPr>
          <w:rFonts w:ascii="Arial" w:eastAsia="Arial" w:hAnsi="Arial" w:cs="Arial"/>
          <w:color w:val="0000FF"/>
          <w:sz w:val="20"/>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58694BAC" w14:textId="77777777" w:rsidR="00B76777" w:rsidRPr="00B76777" w:rsidRDefault="00B76777" w:rsidP="00EB7A74">
      <w:pPr>
        <w:widowControl w:val="0"/>
        <w:pBdr>
          <w:top w:val="nil"/>
          <w:left w:val="nil"/>
          <w:bottom w:val="nil"/>
          <w:right w:val="nil"/>
          <w:between w:val="nil"/>
        </w:pBdr>
        <w:ind w:firstLine="567"/>
        <w:rPr>
          <w:rFonts w:ascii="Arial" w:eastAsia="Arial" w:hAnsi="Arial" w:cs="Arial"/>
          <w:color w:val="0000FF"/>
          <w:sz w:val="20"/>
          <w:szCs w:val="20"/>
        </w:rPr>
      </w:pPr>
    </w:p>
    <w:p w14:paraId="581D0708" w14:textId="51A1312A" w:rsidR="00EB7A74" w:rsidRPr="00B76777" w:rsidRDefault="00EB7A74" w:rsidP="00EB7A74">
      <w:pPr>
        <w:widowControl w:val="0"/>
        <w:pBdr>
          <w:top w:val="nil"/>
          <w:left w:val="nil"/>
          <w:bottom w:val="nil"/>
          <w:right w:val="nil"/>
          <w:between w:val="nil"/>
        </w:pBdr>
        <w:ind w:firstLine="567"/>
        <w:rPr>
          <w:rFonts w:ascii="Arial" w:eastAsia="Arial" w:hAnsi="Arial" w:cs="Arial"/>
          <w:color w:val="0000FF"/>
          <w:sz w:val="20"/>
          <w:szCs w:val="20"/>
        </w:rPr>
      </w:pPr>
      <w:r w:rsidRPr="00B76777">
        <w:rPr>
          <w:rFonts w:ascii="Arial" w:eastAsia="Arial" w:hAnsi="Arial" w:cs="Arial"/>
          <w:color w:val="0000FF"/>
          <w:sz w:val="20"/>
          <w:szCs w:val="20"/>
        </w:rPr>
        <w:t xml:space="preserve">Nota Explicativa </w:t>
      </w:r>
      <w:r w:rsidR="00345627" w:rsidRPr="00B76777">
        <w:rPr>
          <w:rFonts w:ascii="Arial" w:eastAsia="Arial" w:hAnsi="Arial" w:cs="Arial"/>
          <w:color w:val="0000FF"/>
          <w:sz w:val="20"/>
          <w:szCs w:val="20"/>
        </w:rPr>
        <w:t>8</w:t>
      </w:r>
      <w:r w:rsidR="00B76777" w:rsidRPr="00B76777">
        <w:rPr>
          <w:rFonts w:ascii="Arial" w:eastAsia="Arial" w:hAnsi="Arial" w:cs="Arial"/>
          <w:color w:val="0000FF"/>
          <w:sz w:val="20"/>
          <w:szCs w:val="20"/>
        </w:rPr>
        <w:t>2</w:t>
      </w:r>
      <w:r w:rsidRPr="00B76777">
        <w:rPr>
          <w:rFonts w:ascii="Arial" w:eastAsia="Arial" w:hAnsi="Arial" w:cs="Arial"/>
          <w:color w:val="0000FF"/>
          <w:sz w:val="20"/>
          <w:szCs w:val="20"/>
        </w:rPr>
        <w:t>: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3CF6A762" w14:textId="0C3562B4" w:rsidR="00EB7A74" w:rsidRPr="00B76777" w:rsidRDefault="00EB7A74" w:rsidP="00EB7A74">
      <w:pPr>
        <w:widowControl w:val="0"/>
        <w:pBdr>
          <w:top w:val="nil"/>
          <w:left w:val="nil"/>
          <w:bottom w:val="nil"/>
          <w:right w:val="nil"/>
          <w:between w:val="nil"/>
        </w:pBdr>
        <w:ind w:firstLine="567"/>
        <w:rPr>
          <w:rFonts w:ascii="Arial" w:eastAsia="Arial" w:hAnsi="Arial" w:cs="Arial"/>
          <w:color w:val="0000FF"/>
          <w:sz w:val="20"/>
          <w:szCs w:val="20"/>
        </w:rPr>
      </w:pPr>
      <w:r w:rsidRPr="00B76777">
        <w:rPr>
          <w:rFonts w:ascii="Arial" w:eastAsia="Arial" w:hAnsi="Arial" w:cs="Arial"/>
          <w:color w:val="0000FF"/>
          <w:sz w:val="20"/>
          <w:szCs w:val="20"/>
        </w:rPr>
        <w:t xml:space="preserve">Nota Explicativa </w:t>
      </w:r>
      <w:r w:rsidR="00B76777" w:rsidRPr="00B76777">
        <w:rPr>
          <w:rFonts w:ascii="Arial" w:eastAsia="Arial" w:hAnsi="Arial" w:cs="Arial"/>
          <w:color w:val="0000FF"/>
          <w:sz w:val="20"/>
          <w:szCs w:val="20"/>
        </w:rPr>
        <w:t>83</w:t>
      </w:r>
      <w:r w:rsidRPr="00B76777">
        <w:rPr>
          <w:rFonts w:ascii="Arial" w:eastAsia="Arial" w:hAnsi="Arial" w:cs="Arial"/>
          <w:color w:val="0000FF"/>
          <w:sz w:val="20"/>
          <w:szCs w:val="2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631EC576" w14:textId="62F94F1D" w:rsidR="00EB7A74" w:rsidRPr="00B76777" w:rsidRDefault="00EB7A74" w:rsidP="00EB7A74">
      <w:pPr>
        <w:widowControl w:val="0"/>
        <w:pBdr>
          <w:top w:val="nil"/>
          <w:left w:val="nil"/>
          <w:bottom w:val="nil"/>
          <w:right w:val="nil"/>
          <w:between w:val="nil"/>
        </w:pBdr>
        <w:ind w:firstLine="567"/>
        <w:rPr>
          <w:rFonts w:ascii="Arial" w:eastAsia="Arial" w:hAnsi="Arial" w:cs="Arial"/>
          <w:color w:val="0000FF"/>
          <w:sz w:val="20"/>
          <w:szCs w:val="20"/>
        </w:rPr>
      </w:pPr>
      <w:r w:rsidRPr="00B76777">
        <w:rPr>
          <w:rFonts w:ascii="Arial" w:eastAsia="Arial" w:hAnsi="Arial" w:cs="Arial"/>
          <w:color w:val="0000FF"/>
          <w:sz w:val="20"/>
          <w:szCs w:val="2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2663D7D8" w14:textId="41D7F092" w:rsidR="00EB7A74" w:rsidRDefault="00EB7A74" w:rsidP="00EB7A74">
      <w:pPr>
        <w:pBdr>
          <w:top w:val="nil"/>
          <w:left w:val="nil"/>
          <w:bottom w:val="nil"/>
          <w:right w:val="nil"/>
          <w:between w:val="nil"/>
        </w:pBdr>
        <w:spacing w:before="120" w:after="288" w:line="312" w:lineRule="auto"/>
        <w:ind w:firstLine="709"/>
        <w:jc w:val="both"/>
        <w:rPr>
          <w:rFonts w:ascii="Arial" w:eastAsia="Roboto" w:hAnsi="Arial" w:cs="Arial"/>
          <w:i/>
          <w:color w:val="444746"/>
          <w:sz w:val="20"/>
          <w:szCs w:val="20"/>
          <w:highlight w:val="cyan"/>
        </w:rPr>
      </w:pPr>
      <w:r w:rsidRPr="003B7AE6">
        <w:rPr>
          <w:rFonts w:ascii="Arial" w:eastAsia="Roboto" w:hAnsi="Arial" w:cs="Arial"/>
          <w:i/>
          <w:color w:val="444746"/>
          <w:sz w:val="20"/>
          <w:szCs w:val="20"/>
          <w:highlight w:val="cyan"/>
        </w:rPr>
        <w:t>Nota Explicativa UFMS: Sobre a qualificação técnica, quando se tratar de pregão para aquisição de materiais de entrega imediata, sugerimos a taxação dos itens 15.6.1</w:t>
      </w:r>
      <w:proofErr w:type="gramStart"/>
      <w:r w:rsidRPr="003B7AE6">
        <w:rPr>
          <w:rFonts w:ascii="Arial" w:eastAsia="Roboto" w:hAnsi="Arial" w:cs="Arial"/>
          <w:i/>
          <w:color w:val="444746"/>
          <w:sz w:val="20"/>
          <w:szCs w:val="20"/>
          <w:highlight w:val="cyan"/>
        </w:rPr>
        <w:t>,  15.6.3</w:t>
      </w:r>
      <w:proofErr w:type="gramEnd"/>
      <w:r w:rsidRPr="003B7AE6">
        <w:rPr>
          <w:rFonts w:ascii="Arial" w:eastAsia="Roboto" w:hAnsi="Arial" w:cs="Arial"/>
          <w:i/>
          <w:color w:val="444746"/>
          <w:sz w:val="20"/>
          <w:szCs w:val="20"/>
          <w:highlight w:val="cyan"/>
        </w:rPr>
        <w:t xml:space="preserve"> e 15.6.4. Considerando a</w:t>
      </w:r>
      <w:r w:rsidRPr="00EB7A74">
        <w:rPr>
          <w:rFonts w:ascii="Arial" w:eastAsia="Roboto" w:hAnsi="Arial" w:cs="Arial"/>
          <w:i/>
          <w:color w:val="444746"/>
          <w:sz w:val="20"/>
          <w:szCs w:val="20"/>
          <w:highlight w:val="cyan"/>
        </w:rPr>
        <w:t xml:space="preserve"> </w:t>
      </w:r>
      <w:r w:rsidRPr="003B7AE6">
        <w:rPr>
          <w:rFonts w:ascii="Arial" w:eastAsia="Roboto" w:hAnsi="Arial" w:cs="Arial"/>
          <w:i/>
          <w:color w:val="444746"/>
          <w:sz w:val="20"/>
          <w:szCs w:val="20"/>
          <w:highlight w:val="cyan"/>
        </w:rPr>
        <w:t>diversidade de itens que são adquiridos via Sistema de Registro de Preços, com inúmeros quantitativos diferentes, entendemos que o atestado de fornecimento de objeto similar ou superior, sem a exigência de quantitativos mínimos, já supre a necessidade de verificar a capacidade operacional da empresa.</w:t>
      </w:r>
    </w:p>
    <w:p w14:paraId="7BEDB2A5" w14:textId="439F3B5C" w:rsidR="00EB7A74" w:rsidRDefault="00EB7A74" w:rsidP="00EB7A74">
      <w:pPr>
        <w:pBdr>
          <w:top w:val="nil"/>
          <w:left w:val="nil"/>
          <w:bottom w:val="nil"/>
          <w:right w:val="nil"/>
          <w:between w:val="nil"/>
        </w:pBdr>
        <w:spacing w:before="120" w:after="288" w:line="312" w:lineRule="auto"/>
        <w:ind w:firstLine="567"/>
        <w:jc w:val="both"/>
        <w:rPr>
          <w:rFonts w:ascii="Arial" w:eastAsia="Roboto" w:hAnsi="Arial" w:cs="Arial"/>
          <w:i/>
          <w:color w:val="444746"/>
          <w:sz w:val="20"/>
          <w:szCs w:val="20"/>
          <w:highlight w:val="cyan"/>
        </w:rPr>
      </w:pPr>
      <w:r w:rsidRPr="003B7AE6">
        <w:rPr>
          <w:rFonts w:ascii="Arial" w:eastAsia="Roboto" w:hAnsi="Arial" w:cs="Arial"/>
          <w:i/>
          <w:color w:val="444746"/>
          <w:sz w:val="20"/>
          <w:szCs w:val="20"/>
          <w:highlight w:val="cyan"/>
        </w:rPr>
        <w:t>Cabe destacar que tal entendimento não deve ser aplicado quando a aquisição envolva produtos instalados ou de maior complexidade de fornecimento, cabendo analisar, nesses casos, a complexidade e a adequação da exigência de acordo com o objeto e com os requisitos apresentados no Estudo Técnico Preliminar da contratação.</w:t>
      </w:r>
    </w:p>
    <w:p w14:paraId="1110817C" w14:textId="2BB3093A" w:rsidR="00055713" w:rsidRDefault="00055713" w:rsidP="00055713">
      <w:pPr>
        <w:pBdr>
          <w:top w:val="nil"/>
          <w:left w:val="nil"/>
          <w:bottom w:val="nil"/>
          <w:right w:val="nil"/>
          <w:between w:val="nil"/>
        </w:pBdr>
        <w:spacing w:before="120" w:after="288" w:line="312" w:lineRule="auto"/>
        <w:ind w:firstLine="567"/>
        <w:jc w:val="both"/>
        <w:rPr>
          <w:rFonts w:ascii="Arial" w:eastAsia="Roboto" w:hAnsi="Arial" w:cs="Arial"/>
          <w:i/>
          <w:color w:val="444746"/>
          <w:sz w:val="20"/>
          <w:szCs w:val="20"/>
          <w:highlight w:val="cyan"/>
        </w:rPr>
      </w:pPr>
      <w:r w:rsidRPr="003B7AE6">
        <w:rPr>
          <w:rFonts w:ascii="Arial" w:eastAsia="Roboto" w:hAnsi="Arial" w:cs="Arial"/>
          <w:i/>
          <w:color w:val="444746"/>
          <w:sz w:val="20"/>
          <w:szCs w:val="20"/>
          <w:highlight w:val="cyan"/>
        </w:rPr>
        <w:t>A não exigência de quantitativos mínimos para qualificação técnica no fornecimento de materiais de entrega imediata é justificada na leitura do art. 70, inciso III, da Lei 14.133/2021:</w:t>
      </w:r>
    </w:p>
    <w:p w14:paraId="333CF4A2" w14:textId="5393BB32" w:rsidR="00055713" w:rsidRDefault="00055713" w:rsidP="00055713">
      <w:pPr>
        <w:pBdr>
          <w:top w:val="nil"/>
          <w:left w:val="nil"/>
          <w:bottom w:val="nil"/>
          <w:right w:val="nil"/>
          <w:between w:val="nil"/>
        </w:pBdr>
        <w:spacing w:before="120" w:after="288" w:line="312" w:lineRule="auto"/>
        <w:ind w:firstLine="567"/>
        <w:jc w:val="both"/>
        <w:rPr>
          <w:rFonts w:ascii="Arial" w:eastAsia="Roboto" w:hAnsi="Arial" w:cs="Arial"/>
          <w:i/>
          <w:color w:val="444746"/>
          <w:sz w:val="20"/>
          <w:szCs w:val="20"/>
          <w:highlight w:val="cyan"/>
        </w:rPr>
      </w:pPr>
      <w:r w:rsidRPr="003B7AE6">
        <w:rPr>
          <w:rFonts w:ascii="Arial" w:eastAsia="Roboto" w:hAnsi="Arial" w:cs="Arial"/>
          <w:i/>
          <w:color w:val="444746"/>
          <w:sz w:val="20"/>
          <w:szCs w:val="20"/>
          <w:highlight w:val="cyan"/>
        </w:rPr>
        <w:t>"Art. 70. A documentação referida neste Capítulo poderá ser:</w:t>
      </w:r>
    </w:p>
    <w:p w14:paraId="7940AC8F" w14:textId="6CF5D651" w:rsidR="00055713" w:rsidRDefault="00055713" w:rsidP="00055713">
      <w:pPr>
        <w:pBdr>
          <w:top w:val="nil"/>
          <w:left w:val="nil"/>
          <w:bottom w:val="nil"/>
          <w:right w:val="nil"/>
          <w:between w:val="nil"/>
        </w:pBdr>
        <w:spacing w:before="120" w:after="288" w:line="312" w:lineRule="auto"/>
        <w:ind w:firstLine="567"/>
        <w:jc w:val="both"/>
        <w:rPr>
          <w:rFonts w:ascii="Arial" w:eastAsia="Roboto" w:hAnsi="Arial" w:cs="Arial"/>
          <w:i/>
          <w:color w:val="444746"/>
          <w:sz w:val="20"/>
          <w:szCs w:val="20"/>
          <w:highlight w:val="cyan"/>
        </w:rPr>
      </w:pPr>
      <w:r w:rsidRPr="003B7AE6">
        <w:rPr>
          <w:rFonts w:ascii="Arial" w:eastAsia="Roboto" w:hAnsi="Arial" w:cs="Arial"/>
          <w:i/>
          <w:color w:val="444746"/>
          <w:sz w:val="20"/>
          <w:szCs w:val="20"/>
          <w:highlight w:val="cyan"/>
        </w:rPr>
        <w:lastRenderedPageBreak/>
        <w:t>...</w:t>
      </w:r>
    </w:p>
    <w:p w14:paraId="722AD158" w14:textId="22779415" w:rsidR="00055713" w:rsidRDefault="00055713" w:rsidP="00055713">
      <w:pPr>
        <w:pBdr>
          <w:top w:val="nil"/>
          <w:left w:val="nil"/>
          <w:bottom w:val="nil"/>
          <w:right w:val="nil"/>
          <w:between w:val="nil"/>
        </w:pBdr>
        <w:spacing w:before="120" w:after="288" w:line="312" w:lineRule="auto"/>
        <w:ind w:firstLine="567"/>
        <w:jc w:val="both"/>
        <w:rPr>
          <w:rFonts w:ascii="Arial" w:eastAsia="Roboto" w:hAnsi="Arial" w:cs="Arial"/>
          <w:i/>
          <w:color w:val="444746"/>
          <w:sz w:val="20"/>
          <w:szCs w:val="20"/>
          <w:highlight w:val="cyan"/>
        </w:rPr>
      </w:pPr>
      <w:r w:rsidRPr="003B7AE6">
        <w:rPr>
          <w:rFonts w:ascii="Arial" w:eastAsia="Roboto" w:hAnsi="Arial" w:cs="Arial"/>
          <w:i/>
          <w:color w:val="444746"/>
          <w:sz w:val="20"/>
          <w:szCs w:val="20"/>
          <w:highlight w:val="cyan"/>
        </w:rPr>
        <w:t>III -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w:t>
      </w:r>
    </w:p>
    <w:p w14:paraId="0C8A80DE" w14:textId="370635A8" w:rsidR="00EB7A74" w:rsidRPr="00313FD1" w:rsidRDefault="00313FD1"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strike/>
          <w:color w:val="FF0000"/>
          <w:sz w:val="20"/>
          <w:szCs w:val="20"/>
        </w:rPr>
        <w:t>Registro ou inscrição da empresa na entidade profissional .........(escrever por extenso, se o caso), em plena validade;</w:t>
      </w:r>
    </w:p>
    <w:p w14:paraId="05BBBE92" w14:textId="0A82C7C9" w:rsidR="00313FD1" w:rsidRDefault="00313FD1" w:rsidP="00313FD1">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13FD1">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84</w:t>
      </w:r>
      <w:r w:rsidRPr="00313FD1">
        <w:rPr>
          <w:rFonts w:ascii="Arial" w:eastAsia="Roboto" w:hAnsi="Arial" w:cs="Arial"/>
          <w:i/>
          <w:color w:val="0000FF"/>
          <w:sz w:val="20"/>
          <w:szCs w:val="20"/>
        </w:rPr>
        <w:t>: A exigência do item 15.6.1 só deve ser formulada quando, por determinação legal, o exercício de determinada atividade afeta ao objeto contratual esteja sujeita à fiscalização da entidade profissional competente, a ser indicada expressamente no dispositivo.</w:t>
      </w:r>
    </w:p>
    <w:p w14:paraId="6C5B9648" w14:textId="77777777" w:rsidR="00313FD1" w:rsidRPr="003B7AE6" w:rsidRDefault="00313FD1" w:rsidP="00313FD1">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39CBC871" w14:textId="714E2BA1" w:rsidR="00EB7A74" w:rsidRDefault="00B144CF"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strike/>
          <w:color w:val="FF0000"/>
          <w:sz w:val="20"/>
          <w:szCs w:val="20"/>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EFF6A3E" w14:textId="16FD1BCD" w:rsidR="00EB7A74" w:rsidRPr="00B144CF" w:rsidRDefault="00B144CF"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strike/>
          <w:color w:val="FF0000"/>
          <w:sz w:val="20"/>
          <w:szCs w:val="20"/>
        </w:rPr>
        <w:t>Para fins da comprovação de que trata este subitem, os atestados deverão dizer respeito a contratos executados com as seguintes características mínimas:</w:t>
      </w:r>
    </w:p>
    <w:p w14:paraId="07203CD3" w14:textId="38D593EF" w:rsidR="00B144CF" w:rsidRDefault="00B144CF" w:rsidP="00B144CF">
      <w:pPr>
        <w:pStyle w:val="PargrafodaLista"/>
        <w:keepNext/>
        <w:keepLines/>
        <w:pBdr>
          <w:top w:val="nil"/>
          <w:left w:val="nil"/>
          <w:bottom w:val="nil"/>
          <w:right w:val="nil"/>
          <w:between w:val="nil"/>
        </w:pBdr>
        <w:tabs>
          <w:tab w:val="left" w:pos="567"/>
        </w:tabs>
        <w:spacing w:before="120" w:after="288" w:line="312" w:lineRule="auto"/>
        <w:ind w:left="1224"/>
        <w:jc w:val="both"/>
        <w:rPr>
          <w:rFonts w:ascii="Arial" w:eastAsia="Arial" w:hAnsi="Arial" w:cs="Arial"/>
          <w:i/>
          <w:strike/>
          <w:color w:val="FF0000"/>
          <w:sz w:val="20"/>
          <w:szCs w:val="20"/>
        </w:rPr>
      </w:pPr>
      <w:r w:rsidRPr="003B7AE6">
        <w:rPr>
          <w:rFonts w:ascii="Arial" w:eastAsia="Arial" w:hAnsi="Arial" w:cs="Arial"/>
          <w:i/>
          <w:strike/>
          <w:color w:val="FF0000"/>
          <w:sz w:val="20"/>
          <w:szCs w:val="20"/>
        </w:rPr>
        <w:t>...</w:t>
      </w:r>
    </w:p>
    <w:p w14:paraId="74990F90" w14:textId="54305890" w:rsidR="00B144CF" w:rsidRDefault="00B144CF" w:rsidP="00B144CF">
      <w:pPr>
        <w:pStyle w:val="PargrafodaLista"/>
        <w:keepNext/>
        <w:keepLines/>
        <w:pBdr>
          <w:top w:val="nil"/>
          <w:left w:val="nil"/>
          <w:bottom w:val="nil"/>
          <w:right w:val="nil"/>
          <w:between w:val="nil"/>
        </w:pBdr>
        <w:tabs>
          <w:tab w:val="left" w:pos="567"/>
        </w:tabs>
        <w:spacing w:before="120" w:after="288" w:line="312" w:lineRule="auto"/>
        <w:ind w:left="1224"/>
        <w:jc w:val="both"/>
        <w:rPr>
          <w:rFonts w:ascii="Arial" w:eastAsia="Arial" w:hAnsi="Arial" w:cs="Arial"/>
          <w:i/>
          <w:strike/>
          <w:color w:val="FF0000"/>
          <w:sz w:val="20"/>
          <w:szCs w:val="20"/>
        </w:rPr>
      </w:pPr>
      <w:r w:rsidRPr="003B7AE6">
        <w:rPr>
          <w:rFonts w:ascii="Arial" w:eastAsia="Arial" w:hAnsi="Arial" w:cs="Arial"/>
          <w:i/>
          <w:strike/>
          <w:color w:val="FF0000"/>
          <w:sz w:val="20"/>
          <w:szCs w:val="20"/>
        </w:rPr>
        <w:t>...</w:t>
      </w:r>
    </w:p>
    <w:p w14:paraId="50695A88" w14:textId="3DF8CBB8" w:rsidR="00B144CF" w:rsidRDefault="00B144CF" w:rsidP="00591211">
      <w:pPr>
        <w:pStyle w:val="PargrafodaLista"/>
        <w:keepNext/>
        <w:keepLines/>
        <w:pBdr>
          <w:top w:val="nil"/>
          <w:left w:val="nil"/>
          <w:bottom w:val="nil"/>
          <w:right w:val="nil"/>
          <w:between w:val="nil"/>
        </w:pBdr>
        <w:tabs>
          <w:tab w:val="left" w:pos="567"/>
        </w:tabs>
        <w:spacing w:before="120" w:after="288" w:line="312" w:lineRule="auto"/>
        <w:ind w:left="1224"/>
        <w:jc w:val="both"/>
        <w:rPr>
          <w:rFonts w:ascii="Arial" w:eastAsia="Roboto" w:hAnsi="Arial" w:cs="Arial"/>
          <w:b/>
          <w:bCs/>
          <w:iCs/>
          <w:sz w:val="20"/>
          <w:szCs w:val="20"/>
        </w:rPr>
      </w:pPr>
      <w:r w:rsidRPr="003B7AE6">
        <w:rPr>
          <w:rFonts w:ascii="Arial" w:eastAsia="Arial" w:hAnsi="Arial" w:cs="Arial"/>
          <w:i/>
          <w:strike/>
          <w:color w:val="FF0000"/>
          <w:sz w:val="20"/>
          <w:szCs w:val="20"/>
        </w:rPr>
        <w:t>...</w:t>
      </w:r>
      <w:r>
        <w:rPr>
          <w:rFonts w:ascii="Arial" w:eastAsia="Roboto" w:hAnsi="Arial" w:cs="Arial"/>
          <w:b/>
          <w:bCs/>
          <w:iCs/>
          <w:sz w:val="20"/>
          <w:szCs w:val="20"/>
        </w:rPr>
        <w:tab/>
      </w:r>
      <w:r>
        <w:rPr>
          <w:rFonts w:ascii="Arial" w:eastAsia="Roboto" w:hAnsi="Arial" w:cs="Arial"/>
          <w:b/>
          <w:bCs/>
          <w:iCs/>
          <w:sz w:val="20"/>
          <w:szCs w:val="20"/>
        </w:rPr>
        <w:tab/>
      </w:r>
      <w:r>
        <w:rPr>
          <w:rFonts w:ascii="Arial" w:eastAsia="Roboto" w:hAnsi="Arial" w:cs="Arial"/>
          <w:b/>
          <w:bCs/>
          <w:iCs/>
          <w:sz w:val="20"/>
          <w:szCs w:val="20"/>
        </w:rPr>
        <w:tab/>
      </w:r>
    </w:p>
    <w:p w14:paraId="003FE37F" w14:textId="71B9AC7C" w:rsidR="00B144CF" w:rsidRPr="001265AF" w:rsidRDefault="00591211"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strike/>
          <w:color w:val="FF0000"/>
          <w:sz w:val="20"/>
          <w:szCs w:val="20"/>
        </w:rPr>
        <w:t>Será admitida, para fins de comprovação de quantitativo mínimo, a apresentação e o somatório de diferentes atestados executados de forma concomitante.</w:t>
      </w:r>
    </w:p>
    <w:p w14:paraId="28E7D360" w14:textId="7326F945" w:rsidR="001265AF" w:rsidRDefault="001265AF" w:rsidP="001265AF">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1265AF">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85</w:t>
      </w:r>
      <w:r w:rsidRPr="001265AF">
        <w:rPr>
          <w:rFonts w:ascii="Arial" w:eastAsia="Roboto" w:hAnsi="Arial" w:cs="Arial"/>
          <w:i/>
          <w:color w:val="0000FF"/>
          <w:sz w:val="20"/>
          <w:szCs w:val="20"/>
        </w:rPr>
        <w:t>: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BFDABD" w14:textId="32ADBFB2" w:rsidR="00B10D55" w:rsidRDefault="00B10D55" w:rsidP="00B10D55">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De qualquer forma, é absolutamente fundamental que a exigência seja totalmente objetiva, indicando quantitativos precisos, para evitar dúvidas na hora da habilitação, que podem vir a comprometer o objetivo do processo, de formalizar a contratação.</w:t>
      </w:r>
    </w:p>
    <w:p w14:paraId="01B1BC94" w14:textId="0DBBDA70" w:rsidR="00B10D55" w:rsidRDefault="00B10D55" w:rsidP="00B10D55">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w:t>
      </w:r>
      <w:r w:rsidRPr="003B7AE6">
        <w:rPr>
          <w:rFonts w:ascii="Arial" w:eastAsia="Roboto" w:hAnsi="Arial" w:cs="Arial"/>
          <w:i/>
          <w:color w:val="0000FF"/>
          <w:sz w:val="20"/>
          <w:szCs w:val="20"/>
        </w:rPr>
        <w:lastRenderedPageBreak/>
        <w:t>é possível a exigência de atestado quanto às parcelas de maior relevância, entendidas essas como as que possuem valor individual igual ou superior a 4% do valor total estimado da contratação (art. 67, §1º).</w:t>
      </w:r>
    </w:p>
    <w:p w14:paraId="01556EAE" w14:textId="6B0F7E20" w:rsidR="00B10D55" w:rsidRDefault="00B10D55" w:rsidP="00B10D55">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86</w:t>
      </w:r>
      <w:r w:rsidRPr="003B7AE6">
        <w:rPr>
          <w:rFonts w:ascii="Arial" w:eastAsia="Roboto" w:hAnsi="Arial" w:cs="Arial"/>
          <w:i/>
          <w:color w:val="0000FF"/>
          <w:sz w:val="20"/>
          <w:szCs w:val="20"/>
        </w:rPr>
        <w:t>: Os requisitos de qualificação técnica são aplicáveis a todos os licitantes, inclusive pessoas físicas, conforme inciso I do art. 5º da Instrução Normativa Seges/ME nº 116, de 2021.</w:t>
      </w:r>
    </w:p>
    <w:p w14:paraId="6A83E8B2" w14:textId="63DE2211" w:rsidR="00F27E40" w:rsidRPr="003B7AE6" w:rsidRDefault="00F27E40" w:rsidP="00F27E40">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87</w:t>
      </w:r>
      <w:r w:rsidRPr="003B7AE6">
        <w:rPr>
          <w:rFonts w:ascii="Arial" w:eastAsia="Roboto" w:hAnsi="Arial" w:cs="Arial"/>
          <w:i/>
          <w:color w:val="0000FF"/>
          <w:sz w:val="20"/>
          <w:szCs w:val="20"/>
        </w:rPr>
        <w:t>: Caso seja permitida a subcontratação de fornecimento com aspectos técnicos específicos, poderá ser admitida a apresentação de atestados relativos a potencial subcontratado, limitado a 25% do objeto licitado, conforme art. 67, §9º da Lei nº 14.133, de 2021.</w:t>
      </w:r>
    </w:p>
    <w:p w14:paraId="606DB2C2" w14:textId="5982B3E3" w:rsidR="00107901" w:rsidRDefault="00107901" w:rsidP="00107901">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Em sendo esse o caso do processo, recomenda-se inserir a seguinte disposição:</w:t>
      </w:r>
    </w:p>
    <w:p w14:paraId="6B695B9F" w14:textId="40BE0C0C" w:rsidR="00107901" w:rsidRDefault="00107901" w:rsidP="00107901">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proofErr w:type="gramStart"/>
      <w:r w:rsidRPr="003B7AE6">
        <w:rPr>
          <w:rFonts w:ascii="Arial" w:eastAsia="Roboto" w:hAnsi="Arial" w:cs="Arial"/>
          <w:i/>
          <w:color w:val="0000FF"/>
          <w:sz w:val="20"/>
          <w:szCs w:val="20"/>
        </w:rPr>
        <w:t>15.6.4::</w:t>
      </w:r>
      <w:proofErr w:type="gramEnd"/>
      <w:r w:rsidRPr="003B7AE6">
        <w:rPr>
          <w:rFonts w:ascii="Arial" w:eastAsia="Roboto" w:hAnsi="Arial" w:cs="Arial"/>
          <w:i/>
          <w:color w:val="0000FF"/>
          <w:sz w:val="20"/>
          <w:szCs w:val="20"/>
        </w:rPr>
        <w:t xml:space="preserve"> Será admitida a apresentação de atestados relativos a potencial subcontratado em relação à parcela do fornecimento de.... ..., cuja subcontratação foi expressamente autorizada no tópico pertinente.</w:t>
      </w:r>
    </w:p>
    <w:p w14:paraId="30507B70" w14:textId="7E4E2EE9" w:rsidR="00B144CF" w:rsidRPr="00107901" w:rsidRDefault="00107901"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color w:val="FF0000"/>
          <w:sz w:val="20"/>
          <w:szCs w:val="20"/>
        </w:rPr>
        <w:t>Os atestados de capacidade técnica poderão ser apresentados em nome da matriz ou da filial do fornecedor.</w:t>
      </w:r>
    </w:p>
    <w:p w14:paraId="30385966" w14:textId="7FE20DF2" w:rsidR="00107901" w:rsidRDefault="00107901" w:rsidP="00107901">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107901">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88</w:t>
      </w:r>
      <w:r w:rsidRPr="00107901">
        <w:rPr>
          <w:rFonts w:ascii="Arial" w:eastAsia="Roboto" w:hAnsi="Arial" w:cs="Arial"/>
          <w:i/>
          <w:color w:val="0000FF"/>
          <w:sz w:val="20"/>
          <w:szCs w:val="20"/>
        </w:rPr>
        <w:t>: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p w14:paraId="0BE8AC9D" w14:textId="698167A4" w:rsidR="00B144CF" w:rsidRPr="00107901" w:rsidRDefault="00107901"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color w:val="FF0000"/>
          <w:sz w:val="20"/>
          <w:szCs w:val="2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6BDE678" w14:textId="77777777" w:rsidR="00107901" w:rsidRPr="00107901" w:rsidRDefault="00107901" w:rsidP="00107901">
      <w:pPr>
        <w:pStyle w:val="PargrafodaLista"/>
        <w:pBdr>
          <w:top w:val="nil"/>
          <w:left w:val="nil"/>
          <w:bottom w:val="nil"/>
          <w:right w:val="nil"/>
          <w:between w:val="nil"/>
        </w:pBdr>
        <w:spacing w:before="120" w:after="288" w:line="312" w:lineRule="auto"/>
        <w:ind w:left="864" w:firstLine="576"/>
        <w:jc w:val="both"/>
        <w:rPr>
          <w:rFonts w:ascii="Arial" w:eastAsia="Arial" w:hAnsi="Arial" w:cs="Arial"/>
          <w:i/>
          <w:color w:val="FF0000"/>
          <w:sz w:val="20"/>
          <w:szCs w:val="20"/>
        </w:rPr>
      </w:pPr>
      <w:r w:rsidRPr="00107901">
        <w:rPr>
          <w:rFonts w:ascii="Arial" w:eastAsia="Arial" w:hAnsi="Arial" w:cs="Arial"/>
          <w:i/>
          <w:color w:val="FF0000"/>
          <w:sz w:val="20"/>
          <w:szCs w:val="20"/>
        </w:rPr>
        <w:t xml:space="preserve">Prova de atendimento aos requisitos ........, previstos na lei ............: </w:t>
      </w:r>
    </w:p>
    <w:p w14:paraId="1405E07E" w14:textId="00E64B10" w:rsidR="00856551" w:rsidRPr="003B7AE6" w:rsidRDefault="00856551" w:rsidP="00856551">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89</w:t>
      </w:r>
      <w:r w:rsidRPr="003B7AE6">
        <w:rPr>
          <w:rFonts w:ascii="Arial" w:eastAsia="Roboto" w:hAnsi="Arial" w:cs="Arial"/>
          <w:i/>
          <w:color w:val="0000FF"/>
          <w:sz w:val="20"/>
          <w:szCs w:val="20"/>
        </w:rPr>
        <w:t>: Eventuais requisitos de qualificação técnica previstos em lei específica e que incidam sobre a atividade objeto da contratação, deverão ser indicados no item 8.31.5,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2471F80A" w14:textId="77777777" w:rsidR="00107901" w:rsidRDefault="00107901" w:rsidP="00107901">
      <w:pPr>
        <w:pStyle w:val="PargrafodaLista"/>
        <w:keepNext/>
        <w:keepLines/>
        <w:pBdr>
          <w:top w:val="nil"/>
          <w:left w:val="nil"/>
          <w:bottom w:val="nil"/>
          <w:right w:val="nil"/>
          <w:between w:val="nil"/>
        </w:pBdr>
        <w:tabs>
          <w:tab w:val="left" w:pos="567"/>
        </w:tabs>
        <w:spacing w:before="120" w:after="288" w:line="312" w:lineRule="auto"/>
        <w:ind w:left="1224"/>
        <w:jc w:val="both"/>
        <w:rPr>
          <w:rFonts w:ascii="Arial" w:eastAsia="Roboto" w:hAnsi="Arial" w:cs="Arial"/>
          <w:b/>
          <w:bCs/>
          <w:iCs/>
          <w:sz w:val="20"/>
          <w:szCs w:val="20"/>
        </w:rPr>
      </w:pPr>
    </w:p>
    <w:p w14:paraId="0E5926BF" w14:textId="562BC7AE" w:rsidR="00107901" w:rsidRPr="00CC149F" w:rsidRDefault="00856551" w:rsidP="00EB7A74">
      <w:pPr>
        <w:pStyle w:val="PargrafodaLista"/>
        <w:keepNext/>
        <w:keepLines/>
        <w:numPr>
          <w:ilvl w:val="2"/>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Caso admitida a participação de cooperativas, será exigida a seguinte documentação complementar:</w:t>
      </w:r>
    </w:p>
    <w:p w14:paraId="68984875" w14:textId="6BABD6ED" w:rsidR="00CC149F" w:rsidRPr="0000446C" w:rsidRDefault="0000446C"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66" w:anchor="art4">
        <w:proofErr w:type="spellStart"/>
        <w:r w:rsidRPr="003B7AE6">
          <w:rPr>
            <w:rFonts w:ascii="Arial" w:eastAsia="Arial" w:hAnsi="Arial" w:cs="Arial"/>
            <w:color w:val="FF0000"/>
            <w:sz w:val="20"/>
            <w:szCs w:val="20"/>
            <w:u w:val="single"/>
          </w:rPr>
          <w:t>arts</w:t>
        </w:r>
        <w:proofErr w:type="spellEnd"/>
        <w:r w:rsidRPr="003B7AE6">
          <w:rPr>
            <w:rFonts w:ascii="Arial" w:eastAsia="Arial" w:hAnsi="Arial" w:cs="Arial"/>
            <w:color w:val="FF0000"/>
            <w:sz w:val="20"/>
            <w:szCs w:val="20"/>
            <w:u w:val="single"/>
          </w:rPr>
          <w:t>. 4º, inciso XI, 21, inciso I</w:t>
        </w:r>
      </w:hyperlink>
      <w:r w:rsidRPr="003B7AE6">
        <w:rPr>
          <w:rFonts w:ascii="Arial" w:eastAsia="Arial" w:hAnsi="Arial" w:cs="Arial"/>
          <w:color w:val="FF0000"/>
          <w:sz w:val="20"/>
          <w:szCs w:val="20"/>
        </w:rPr>
        <w:t xml:space="preserve"> e </w:t>
      </w:r>
      <w:hyperlink r:id="rId67" w:anchor="art42">
        <w:r w:rsidRPr="003B7AE6">
          <w:rPr>
            <w:rFonts w:ascii="Arial" w:eastAsia="Arial" w:hAnsi="Arial" w:cs="Arial"/>
            <w:color w:val="FF0000"/>
            <w:sz w:val="20"/>
            <w:szCs w:val="20"/>
            <w:u w:val="single"/>
          </w:rPr>
          <w:t>42, §§2º a 6º da Lei n. 5.764, de 1971</w:t>
        </w:r>
      </w:hyperlink>
      <w:r w:rsidRPr="003B7AE6">
        <w:rPr>
          <w:rFonts w:ascii="Arial" w:eastAsia="Arial" w:hAnsi="Arial" w:cs="Arial"/>
          <w:color w:val="FF0000"/>
          <w:sz w:val="20"/>
          <w:szCs w:val="20"/>
        </w:rPr>
        <w:t>;</w:t>
      </w:r>
    </w:p>
    <w:p w14:paraId="43D224B2" w14:textId="03AAE0D6" w:rsidR="0000446C" w:rsidRPr="0000446C" w:rsidRDefault="0000446C"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A declaração de regularidade de situação do contribuinte individual – DRSCI, para cada um dos cooperados indicados;</w:t>
      </w:r>
    </w:p>
    <w:p w14:paraId="5D40E383" w14:textId="22BD8E2F" w:rsidR="0000446C" w:rsidRPr="0000446C" w:rsidRDefault="0000446C"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A comprovação do capital social proporcional ao número de cooperados necessários à prestação do serviço;</w:t>
      </w:r>
    </w:p>
    <w:p w14:paraId="7E25F664" w14:textId="777ED53A" w:rsidR="0000446C" w:rsidRDefault="0000446C"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 xml:space="preserve">O registro previsto na </w:t>
      </w:r>
      <w:hyperlink r:id="rId68" w:anchor="art107">
        <w:r w:rsidRPr="003B7AE6">
          <w:rPr>
            <w:rFonts w:ascii="Arial" w:eastAsia="Arial" w:hAnsi="Arial" w:cs="Arial"/>
            <w:color w:val="FF0000"/>
            <w:sz w:val="20"/>
            <w:szCs w:val="20"/>
            <w:u w:val="single"/>
          </w:rPr>
          <w:t>Lei n. 5.764, de 1971, art. 107</w:t>
        </w:r>
      </w:hyperlink>
      <w:r w:rsidRPr="003B7AE6">
        <w:rPr>
          <w:rFonts w:ascii="Arial" w:eastAsia="Arial" w:hAnsi="Arial" w:cs="Arial"/>
          <w:color w:val="FF0000"/>
          <w:sz w:val="20"/>
          <w:szCs w:val="20"/>
        </w:rPr>
        <w:t>;</w:t>
      </w:r>
    </w:p>
    <w:p w14:paraId="02792AAC" w14:textId="40658B27" w:rsidR="0000446C" w:rsidRDefault="0000446C"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A comprovação de integração das respectivas quotas-partes por parte dos cooperados que executarão o contrato; e</w:t>
      </w:r>
    </w:p>
    <w:p w14:paraId="7A9709EF" w14:textId="4A0D59B6" w:rsidR="0000446C" w:rsidRPr="00367282" w:rsidRDefault="00367282"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Os seguintes documentos para a comprovação da regularidade jurídica da cooperativa:</w:t>
      </w:r>
    </w:p>
    <w:p w14:paraId="302364C2" w14:textId="77777777" w:rsidR="00367282" w:rsidRPr="00367282" w:rsidRDefault="00367282" w:rsidP="00367282">
      <w:pPr>
        <w:pBdr>
          <w:top w:val="nil"/>
          <w:left w:val="nil"/>
          <w:bottom w:val="nil"/>
          <w:right w:val="nil"/>
          <w:between w:val="nil"/>
        </w:pBdr>
        <w:spacing w:before="120" w:after="288" w:line="312" w:lineRule="auto"/>
        <w:ind w:left="1008" w:firstLine="720"/>
        <w:jc w:val="both"/>
        <w:rPr>
          <w:rFonts w:ascii="Arial" w:eastAsia="Arial" w:hAnsi="Arial" w:cs="Arial"/>
          <w:color w:val="FF0000"/>
          <w:sz w:val="20"/>
          <w:szCs w:val="20"/>
        </w:rPr>
      </w:pPr>
      <w:r w:rsidRPr="00367282">
        <w:rPr>
          <w:rFonts w:ascii="Arial" w:eastAsia="Arial" w:hAnsi="Arial" w:cs="Arial"/>
          <w:color w:val="FF0000"/>
          <w:sz w:val="20"/>
          <w:szCs w:val="20"/>
        </w:rPr>
        <w:t>a) ata de fundação;</w:t>
      </w:r>
    </w:p>
    <w:p w14:paraId="58DD4183" w14:textId="0340BBFA" w:rsidR="00367282" w:rsidRPr="00367282" w:rsidRDefault="00367282" w:rsidP="00367282">
      <w:pPr>
        <w:pBdr>
          <w:top w:val="nil"/>
          <w:left w:val="nil"/>
          <w:bottom w:val="nil"/>
          <w:right w:val="nil"/>
          <w:between w:val="nil"/>
        </w:pBdr>
        <w:spacing w:before="120" w:after="288" w:line="312" w:lineRule="auto"/>
        <w:ind w:left="1008" w:firstLine="720"/>
        <w:jc w:val="both"/>
        <w:rPr>
          <w:rFonts w:ascii="Arial" w:eastAsia="Arial" w:hAnsi="Arial" w:cs="Arial"/>
          <w:color w:val="FF0000"/>
          <w:sz w:val="20"/>
          <w:szCs w:val="20"/>
        </w:rPr>
      </w:pPr>
      <w:r w:rsidRPr="00367282">
        <w:rPr>
          <w:rFonts w:ascii="Arial" w:eastAsia="Arial" w:hAnsi="Arial" w:cs="Arial"/>
          <w:color w:val="FF0000"/>
          <w:sz w:val="20"/>
          <w:szCs w:val="20"/>
        </w:rPr>
        <w:t xml:space="preserve">b) estatuto social com a ata da assembleia que o aprovou; </w:t>
      </w:r>
    </w:p>
    <w:p w14:paraId="3B273307" w14:textId="77777777" w:rsidR="00367282" w:rsidRPr="00367282" w:rsidRDefault="00367282" w:rsidP="00367282">
      <w:pPr>
        <w:pBdr>
          <w:top w:val="nil"/>
          <w:left w:val="nil"/>
          <w:bottom w:val="nil"/>
          <w:right w:val="nil"/>
          <w:between w:val="nil"/>
        </w:pBdr>
        <w:spacing w:before="120" w:after="288" w:line="312" w:lineRule="auto"/>
        <w:ind w:left="1008" w:firstLine="720"/>
        <w:jc w:val="both"/>
        <w:rPr>
          <w:rFonts w:ascii="Arial" w:eastAsia="Arial" w:hAnsi="Arial" w:cs="Arial"/>
          <w:color w:val="FF0000"/>
          <w:sz w:val="20"/>
          <w:szCs w:val="20"/>
        </w:rPr>
      </w:pPr>
      <w:r w:rsidRPr="00367282">
        <w:rPr>
          <w:rFonts w:ascii="Arial" w:eastAsia="Arial" w:hAnsi="Arial" w:cs="Arial"/>
          <w:color w:val="FF0000"/>
          <w:sz w:val="20"/>
          <w:szCs w:val="20"/>
        </w:rPr>
        <w:t xml:space="preserve">c) regimento dos fundos instituídos pelos cooperados, com a ata da assembleia; </w:t>
      </w:r>
    </w:p>
    <w:p w14:paraId="69DD77B8" w14:textId="77777777" w:rsidR="00367282" w:rsidRPr="00367282" w:rsidRDefault="00367282" w:rsidP="00367282">
      <w:pPr>
        <w:pBdr>
          <w:top w:val="nil"/>
          <w:left w:val="nil"/>
          <w:bottom w:val="nil"/>
          <w:right w:val="nil"/>
          <w:between w:val="nil"/>
        </w:pBdr>
        <w:spacing w:before="120" w:after="288" w:line="312" w:lineRule="auto"/>
        <w:ind w:left="1008" w:firstLine="720"/>
        <w:jc w:val="both"/>
        <w:rPr>
          <w:rFonts w:ascii="Arial" w:eastAsia="Arial" w:hAnsi="Arial" w:cs="Arial"/>
          <w:color w:val="FF0000"/>
          <w:sz w:val="20"/>
          <w:szCs w:val="20"/>
        </w:rPr>
      </w:pPr>
      <w:r w:rsidRPr="00367282">
        <w:rPr>
          <w:rFonts w:ascii="Arial" w:eastAsia="Arial" w:hAnsi="Arial" w:cs="Arial"/>
          <w:color w:val="FF0000"/>
          <w:sz w:val="20"/>
          <w:szCs w:val="20"/>
        </w:rPr>
        <w:t xml:space="preserve">d) editais de convocação das três últimas assembleias gerais extraordinárias; </w:t>
      </w:r>
    </w:p>
    <w:p w14:paraId="7046C86C" w14:textId="77777777" w:rsidR="00367282" w:rsidRPr="00367282" w:rsidRDefault="00367282" w:rsidP="004868AA">
      <w:pPr>
        <w:pBdr>
          <w:top w:val="nil"/>
          <w:left w:val="nil"/>
          <w:bottom w:val="nil"/>
          <w:right w:val="nil"/>
          <w:between w:val="nil"/>
        </w:pBdr>
        <w:spacing w:before="120" w:after="288" w:line="312" w:lineRule="auto"/>
        <w:ind w:left="1701" w:firstLine="27"/>
        <w:jc w:val="both"/>
        <w:rPr>
          <w:rFonts w:ascii="Arial" w:eastAsia="Arial" w:hAnsi="Arial" w:cs="Arial"/>
          <w:color w:val="FF0000"/>
          <w:sz w:val="20"/>
          <w:szCs w:val="20"/>
        </w:rPr>
      </w:pPr>
      <w:r w:rsidRPr="00367282">
        <w:rPr>
          <w:rFonts w:ascii="Arial" w:eastAsia="Arial" w:hAnsi="Arial" w:cs="Arial"/>
          <w:color w:val="FF0000"/>
          <w:sz w:val="20"/>
          <w:szCs w:val="20"/>
        </w:rPr>
        <w:t>e) três registros de presença dos cooperados que executarão o contrato em assembleias gerais ou nas reuniões seccionais; e</w:t>
      </w:r>
    </w:p>
    <w:p w14:paraId="07FF72ED" w14:textId="77777777" w:rsidR="00367282" w:rsidRPr="003B7AE6" w:rsidRDefault="00367282" w:rsidP="004868AA">
      <w:pPr>
        <w:pBdr>
          <w:top w:val="nil"/>
          <w:left w:val="nil"/>
          <w:bottom w:val="nil"/>
          <w:right w:val="nil"/>
          <w:between w:val="nil"/>
        </w:pBdr>
        <w:spacing w:before="120" w:after="288" w:line="312" w:lineRule="auto"/>
        <w:ind w:left="1701" w:firstLine="27"/>
        <w:jc w:val="both"/>
        <w:rPr>
          <w:rFonts w:ascii="Arial" w:eastAsia="Arial" w:hAnsi="Arial" w:cs="Arial"/>
          <w:color w:val="FF0000"/>
          <w:sz w:val="20"/>
          <w:szCs w:val="20"/>
        </w:rPr>
      </w:pPr>
      <w:r w:rsidRPr="003B7AE6">
        <w:rPr>
          <w:rFonts w:ascii="Arial" w:eastAsia="Arial" w:hAnsi="Arial" w:cs="Arial"/>
          <w:color w:val="FF0000"/>
          <w:sz w:val="20"/>
          <w:szCs w:val="20"/>
        </w:rPr>
        <w:t>f) ata da sessão que os cooperados autorizaram a cooperativa a contratar o objeto da licitação;</w:t>
      </w:r>
    </w:p>
    <w:p w14:paraId="06D1EFCA" w14:textId="5EC224DC" w:rsidR="0000446C" w:rsidRPr="00AF06C7" w:rsidRDefault="004868AA" w:rsidP="00CC149F">
      <w:pPr>
        <w:pStyle w:val="PargrafodaLista"/>
        <w:keepNext/>
        <w:keepLines/>
        <w:numPr>
          <w:ilvl w:val="3"/>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color w:val="FF0000"/>
          <w:sz w:val="20"/>
          <w:szCs w:val="20"/>
        </w:rPr>
        <w:t xml:space="preserve">última auditoria contábil-financeira da cooperativa, conforme dispõe o </w:t>
      </w:r>
      <w:hyperlink r:id="rId69" w:anchor="art112">
        <w:r w:rsidRPr="003B7AE6">
          <w:rPr>
            <w:rFonts w:ascii="Arial" w:eastAsia="Arial" w:hAnsi="Arial" w:cs="Arial"/>
            <w:color w:val="FF0000"/>
            <w:sz w:val="20"/>
            <w:szCs w:val="20"/>
            <w:u w:val="single"/>
          </w:rPr>
          <w:t>art. 112 da Lei n. 5.764, de 1971</w:t>
        </w:r>
      </w:hyperlink>
      <w:r w:rsidRPr="003B7AE6">
        <w:rPr>
          <w:rFonts w:ascii="Arial" w:eastAsia="Arial" w:hAnsi="Arial" w:cs="Arial"/>
          <w:color w:val="FF0000"/>
          <w:sz w:val="20"/>
          <w:szCs w:val="20"/>
        </w:rPr>
        <w:t>, ou uma declaração, sob as penas da lei, de que tal auditoria não foi exigida pelo órgão fiscalizador.</w:t>
      </w:r>
    </w:p>
    <w:p w14:paraId="590CFAE4" w14:textId="77777777" w:rsidR="00AF06C7" w:rsidRPr="00AF06C7" w:rsidRDefault="00AF06C7" w:rsidP="00AF06C7">
      <w:pPr>
        <w:keepNext/>
        <w:keepLines/>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p>
    <w:p w14:paraId="0D0CD98F" w14:textId="06061989" w:rsidR="00856551" w:rsidRPr="00631891" w:rsidRDefault="00631891" w:rsidP="00AF06C7">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Pr>
          <w:rFonts w:ascii="Arial" w:eastAsia="Arial" w:hAnsi="Arial" w:cs="Arial"/>
          <w:b/>
          <w:sz w:val="20"/>
          <w:szCs w:val="20"/>
        </w:rPr>
        <w:t>D</w:t>
      </w:r>
      <w:r w:rsidR="00AF06C7" w:rsidRPr="003B7AE6">
        <w:rPr>
          <w:rFonts w:ascii="Arial" w:eastAsia="Arial" w:hAnsi="Arial" w:cs="Arial"/>
          <w:b/>
          <w:sz w:val="20"/>
          <w:szCs w:val="20"/>
        </w:rPr>
        <w:t xml:space="preserve">AS SANÇÕES </w:t>
      </w:r>
      <w:r>
        <w:rPr>
          <w:rFonts w:ascii="Arial" w:eastAsia="Arial" w:hAnsi="Arial" w:cs="Arial"/>
          <w:b/>
          <w:sz w:val="20"/>
          <w:szCs w:val="20"/>
        </w:rPr>
        <w:t>ADMINISTRATIVAS</w:t>
      </w:r>
    </w:p>
    <w:p w14:paraId="330E5E55" w14:textId="34995C23" w:rsidR="00631891" w:rsidRPr="00B63DB0" w:rsidRDefault="00631891" w:rsidP="00B63DB0">
      <w:pPr>
        <w:pStyle w:val="PargrafodaLista"/>
        <w:keepNext/>
        <w:keepLines/>
        <w:pBdr>
          <w:top w:val="nil"/>
          <w:left w:val="nil"/>
          <w:bottom w:val="nil"/>
          <w:right w:val="nil"/>
          <w:between w:val="nil"/>
        </w:pBdr>
        <w:tabs>
          <w:tab w:val="left" w:pos="567"/>
        </w:tabs>
        <w:spacing w:before="120" w:after="288" w:line="312" w:lineRule="auto"/>
        <w:ind w:left="0"/>
        <w:jc w:val="both"/>
        <w:rPr>
          <w:rFonts w:ascii="Arial" w:eastAsia="Arial" w:hAnsi="Arial" w:cs="Arial"/>
          <w:bCs/>
          <w:sz w:val="20"/>
          <w:szCs w:val="20"/>
        </w:rPr>
      </w:pPr>
      <w:r w:rsidRPr="00B63DB0">
        <w:rPr>
          <w:rFonts w:ascii="Arial" w:eastAsia="Arial" w:hAnsi="Arial" w:cs="Arial"/>
          <w:bCs/>
          <w:sz w:val="20"/>
          <w:szCs w:val="20"/>
        </w:rPr>
        <w:t>Comete infração administrativa nos termos dos artigos 155 a 163 da Lei 14.133/2021</w:t>
      </w:r>
      <w:r w:rsidR="00F67652">
        <w:rPr>
          <w:rFonts w:ascii="Arial" w:eastAsia="Arial" w:hAnsi="Arial" w:cs="Arial"/>
          <w:bCs/>
          <w:sz w:val="20"/>
          <w:szCs w:val="20"/>
        </w:rPr>
        <w:t xml:space="preserve"> </w:t>
      </w:r>
      <w:r w:rsidR="00F67652" w:rsidRPr="005C5739">
        <w:rPr>
          <w:rFonts w:eastAsia="Arial"/>
          <w:bCs/>
          <w:sz w:val="20"/>
          <w:szCs w:val="20"/>
        </w:rPr>
        <w:t>e do manual de sanções da UFMS – Resolução 446/2023 – CD - UFM</w:t>
      </w:r>
      <w:r w:rsidR="00F67652">
        <w:rPr>
          <w:rFonts w:eastAsia="Arial"/>
          <w:bCs/>
          <w:sz w:val="20"/>
          <w:szCs w:val="20"/>
        </w:rPr>
        <w:t>S</w:t>
      </w:r>
      <w:r w:rsidR="00B63DB0" w:rsidRPr="00B63DB0">
        <w:rPr>
          <w:rFonts w:ascii="Arial" w:eastAsia="Arial" w:hAnsi="Arial" w:cs="Arial"/>
          <w:bCs/>
          <w:sz w:val="20"/>
          <w:szCs w:val="20"/>
        </w:rPr>
        <w:t>, a contratada que, na fase de execução contratual</w:t>
      </w:r>
      <w:r w:rsidRPr="00B63DB0">
        <w:rPr>
          <w:rFonts w:ascii="Arial" w:eastAsia="Arial" w:hAnsi="Arial" w:cs="Arial"/>
          <w:bCs/>
          <w:sz w:val="20"/>
          <w:szCs w:val="20"/>
        </w:rPr>
        <w:t>:</w:t>
      </w:r>
    </w:p>
    <w:p w14:paraId="4C689A39" w14:textId="27767220" w:rsidR="00631891" w:rsidRDefault="00B63DB0" w:rsidP="00B63DB0">
      <w:pPr>
        <w:autoSpaceDE w:val="0"/>
        <w:autoSpaceDN w:val="0"/>
        <w:adjustRightInd w:val="0"/>
        <w:jc w:val="both"/>
        <w:rPr>
          <w:rFonts w:ascii="Arial" w:hAnsi="Arial" w:cs="Arial"/>
          <w:color w:val="162937"/>
          <w:sz w:val="20"/>
          <w:szCs w:val="20"/>
        </w:rPr>
      </w:pPr>
      <w:proofErr w:type="gramStart"/>
      <w:r w:rsidRPr="00B63DB0">
        <w:rPr>
          <w:rFonts w:ascii="Arial" w:hAnsi="Arial" w:cs="Arial"/>
          <w:color w:val="162937"/>
          <w:sz w:val="20"/>
          <w:szCs w:val="20"/>
        </w:rPr>
        <w:t xml:space="preserve">16.1 </w:t>
      </w:r>
      <w:r w:rsidR="00631891" w:rsidRPr="00B63DB0">
        <w:rPr>
          <w:rFonts w:ascii="Arial" w:hAnsi="Arial" w:cs="Arial"/>
          <w:color w:val="162937"/>
          <w:sz w:val="20"/>
          <w:szCs w:val="20"/>
        </w:rPr>
        <w:t xml:space="preserve"> -</w:t>
      </w:r>
      <w:proofErr w:type="gramEnd"/>
      <w:r w:rsidR="00631891" w:rsidRPr="00B63DB0">
        <w:rPr>
          <w:rFonts w:ascii="Arial" w:hAnsi="Arial" w:cs="Arial"/>
          <w:color w:val="162937"/>
          <w:sz w:val="20"/>
          <w:szCs w:val="20"/>
        </w:rPr>
        <w:t xml:space="preserve"> dar causa à inexecução parcial do contrato;</w:t>
      </w:r>
    </w:p>
    <w:p w14:paraId="06050EA5" w14:textId="77777777" w:rsidR="00B63DB0" w:rsidRPr="00B63DB0" w:rsidRDefault="00B63DB0" w:rsidP="00B63DB0">
      <w:pPr>
        <w:autoSpaceDE w:val="0"/>
        <w:autoSpaceDN w:val="0"/>
        <w:adjustRightInd w:val="0"/>
        <w:jc w:val="both"/>
        <w:rPr>
          <w:rFonts w:ascii="Arial" w:hAnsi="Arial" w:cs="Arial"/>
          <w:color w:val="162937"/>
          <w:sz w:val="20"/>
          <w:szCs w:val="20"/>
        </w:rPr>
      </w:pPr>
    </w:p>
    <w:p w14:paraId="3B7E16F2" w14:textId="63A30CC2" w:rsidR="00631891" w:rsidRPr="00B63DB0" w:rsidRDefault="00B63DB0" w:rsidP="00B63DB0">
      <w:pPr>
        <w:autoSpaceDE w:val="0"/>
        <w:autoSpaceDN w:val="0"/>
        <w:adjustRightInd w:val="0"/>
        <w:jc w:val="both"/>
        <w:rPr>
          <w:rFonts w:ascii="Arial" w:hAnsi="Arial" w:cs="Arial"/>
          <w:color w:val="162937"/>
          <w:sz w:val="20"/>
          <w:szCs w:val="20"/>
        </w:rPr>
      </w:pPr>
      <w:proofErr w:type="gramStart"/>
      <w:r w:rsidRPr="00B63DB0">
        <w:rPr>
          <w:rFonts w:ascii="Arial" w:hAnsi="Arial" w:cs="Arial"/>
          <w:color w:val="162937"/>
          <w:sz w:val="20"/>
          <w:szCs w:val="20"/>
        </w:rPr>
        <w:t xml:space="preserve">16.2 </w:t>
      </w:r>
      <w:r w:rsidR="00631891" w:rsidRPr="00B63DB0">
        <w:rPr>
          <w:rFonts w:ascii="Arial" w:hAnsi="Arial" w:cs="Arial"/>
          <w:color w:val="162937"/>
          <w:sz w:val="20"/>
          <w:szCs w:val="20"/>
        </w:rPr>
        <w:t xml:space="preserve"> -</w:t>
      </w:r>
      <w:proofErr w:type="gramEnd"/>
      <w:r w:rsidR="00631891" w:rsidRPr="00B63DB0">
        <w:rPr>
          <w:rFonts w:ascii="Arial" w:hAnsi="Arial" w:cs="Arial"/>
          <w:color w:val="162937"/>
          <w:sz w:val="20"/>
          <w:szCs w:val="20"/>
        </w:rPr>
        <w:t xml:space="preserve"> dar causa à inexecução parcial do contrato que cause grave dano à Administração, ao</w:t>
      </w:r>
      <w:r w:rsidRPr="00B63DB0">
        <w:rPr>
          <w:rFonts w:ascii="Arial" w:hAnsi="Arial" w:cs="Arial"/>
          <w:color w:val="162937"/>
          <w:sz w:val="20"/>
          <w:szCs w:val="20"/>
        </w:rPr>
        <w:t xml:space="preserve"> </w:t>
      </w:r>
      <w:r w:rsidR="00631891" w:rsidRPr="00B63DB0">
        <w:rPr>
          <w:rFonts w:ascii="Arial" w:hAnsi="Arial" w:cs="Arial"/>
          <w:color w:val="162937"/>
          <w:sz w:val="20"/>
          <w:szCs w:val="20"/>
        </w:rPr>
        <w:t>funcionamento dos serviços públicos ou ao interesse coletivo;</w:t>
      </w:r>
    </w:p>
    <w:p w14:paraId="6F43274A" w14:textId="0B0F9255" w:rsidR="00631891"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lastRenderedPageBreak/>
        <w:t>16.3</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dar</w:t>
      </w:r>
      <w:proofErr w:type="gramEnd"/>
      <w:r w:rsidR="00631891" w:rsidRPr="00B63DB0">
        <w:rPr>
          <w:rFonts w:ascii="Arial" w:hAnsi="Arial" w:cs="Arial"/>
          <w:color w:val="162937"/>
          <w:sz w:val="20"/>
          <w:szCs w:val="20"/>
        </w:rPr>
        <w:t xml:space="preserve"> causa à inexecução total do contrato;</w:t>
      </w:r>
    </w:p>
    <w:p w14:paraId="6F6D77CE" w14:textId="77777777" w:rsidR="00B63DB0" w:rsidRPr="00B63DB0" w:rsidRDefault="00B63DB0" w:rsidP="00B63DB0">
      <w:pPr>
        <w:autoSpaceDE w:val="0"/>
        <w:autoSpaceDN w:val="0"/>
        <w:adjustRightInd w:val="0"/>
        <w:jc w:val="both"/>
        <w:rPr>
          <w:rFonts w:ascii="Arial" w:hAnsi="Arial" w:cs="Arial"/>
          <w:color w:val="162937"/>
          <w:sz w:val="20"/>
          <w:szCs w:val="20"/>
        </w:rPr>
      </w:pPr>
    </w:p>
    <w:p w14:paraId="7E4738DE" w14:textId="01A583BA" w:rsidR="00631891"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16.4</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deixar</w:t>
      </w:r>
      <w:proofErr w:type="gramEnd"/>
      <w:r w:rsidR="00631891" w:rsidRPr="00B63DB0">
        <w:rPr>
          <w:rFonts w:ascii="Arial" w:hAnsi="Arial" w:cs="Arial"/>
          <w:color w:val="162937"/>
          <w:sz w:val="20"/>
          <w:szCs w:val="20"/>
        </w:rPr>
        <w:t xml:space="preserve"> de entregar a documentação exigida para o certame;</w:t>
      </w:r>
    </w:p>
    <w:p w14:paraId="11A9BD0B" w14:textId="77777777" w:rsidR="00B63DB0" w:rsidRDefault="00B63DB0" w:rsidP="00B63DB0">
      <w:pPr>
        <w:autoSpaceDE w:val="0"/>
        <w:autoSpaceDN w:val="0"/>
        <w:adjustRightInd w:val="0"/>
        <w:jc w:val="both"/>
        <w:rPr>
          <w:rFonts w:ascii="Arial" w:hAnsi="Arial" w:cs="Arial"/>
          <w:color w:val="162937"/>
          <w:sz w:val="20"/>
          <w:szCs w:val="20"/>
        </w:rPr>
      </w:pPr>
    </w:p>
    <w:p w14:paraId="0D5D8793" w14:textId="559A0B20" w:rsidR="00631891"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16.5</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não</w:t>
      </w:r>
      <w:proofErr w:type="gramEnd"/>
      <w:r w:rsidR="00631891" w:rsidRPr="00B63DB0">
        <w:rPr>
          <w:rFonts w:ascii="Arial" w:hAnsi="Arial" w:cs="Arial"/>
          <w:color w:val="162937"/>
          <w:sz w:val="20"/>
          <w:szCs w:val="20"/>
        </w:rPr>
        <w:t xml:space="preserve"> manter a proposta, salvo em decorrência de fato superveniente devidamente justificado;</w:t>
      </w:r>
    </w:p>
    <w:p w14:paraId="44733572" w14:textId="77777777" w:rsidR="00B63DB0" w:rsidRDefault="00B63DB0" w:rsidP="00B63DB0">
      <w:pPr>
        <w:autoSpaceDE w:val="0"/>
        <w:autoSpaceDN w:val="0"/>
        <w:adjustRightInd w:val="0"/>
        <w:jc w:val="both"/>
        <w:rPr>
          <w:rFonts w:ascii="Arial" w:hAnsi="Arial" w:cs="Arial"/>
          <w:color w:val="162937"/>
          <w:sz w:val="20"/>
          <w:szCs w:val="20"/>
        </w:rPr>
      </w:pPr>
    </w:p>
    <w:p w14:paraId="63AD0CF5" w14:textId="1D30F2F3" w:rsidR="00631891"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16.6</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não</w:t>
      </w:r>
      <w:proofErr w:type="gramEnd"/>
      <w:r w:rsidR="00631891" w:rsidRPr="00B63DB0">
        <w:rPr>
          <w:rFonts w:ascii="Arial" w:hAnsi="Arial" w:cs="Arial"/>
          <w:color w:val="162937"/>
          <w:sz w:val="20"/>
          <w:szCs w:val="20"/>
        </w:rPr>
        <w:t xml:space="preserve"> celebrar o contrato ou não entregar a documentação exigida para a contratação,</w:t>
      </w:r>
      <w:r>
        <w:rPr>
          <w:rFonts w:ascii="Arial" w:hAnsi="Arial" w:cs="Arial"/>
          <w:color w:val="162937"/>
          <w:sz w:val="20"/>
          <w:szCs w:val="20"/>
        </w:rPr>
        <w:t xml:space="preserve"> </w:t>
      </w:r>
      <w:r w:rsidR="00631891" w:rsidRPr="00B63DB0">
        <w:rPr>
          <w:rFonts w:ascii="Arial" w:hAnsi="Arial" w:cs="Arial"/>
          <w:color w:val="162937"/>
          <w:sz w:val="20"/>
          <w:szCs w:val="20"/>
        </w:rPr>
        <w:t>quando convocado dentro do prazo de validade de sua proposta;</w:t>
      </w:r>
    </w:p>
    <w:p w14:paraId="79E508F3" w14:textId="77777777" w:rsidR="0018336D" w:rsidRPr="00B63DB0" w:rsidRDefault="0018336D" w:rsidP="00B63DB0">
      <w:pPr>
        <w:autoSpaceDE w:val="0"/>
        <w:autoSpaceDN w:val="0"/>
        <w:adjustRightInd w:val="0"/>
        <w:jc w:val="both"/>
        <w:rPr>
          <w:rFonts w:ascii="Arial" w:hAnsi="Arial" w:cs="Arial"/>
          <w:color w:val="162937"/>
          <w:sz w:val="20"/>
          <w:szCs w:val="20"/>
        </w:rPr>
      </w:pPr>
    </w:p>
    <w:p w14:paraId="54FA7615" w14:textId="4B3340D2" w:rsidR="00631891" w:rsidRP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16.7</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ensejar</w:t>
      </w:r>
      <w:proofErr w:type="gramEnd"/>
      <w:r w:rsidR="00631891" w:rsidRPr="00B63DB0">
        <w:rPr>
          <w:rFonts w:ascii="Arial" w:hAnsi="Arial" w:cs="Arial"/>
          <w:color w:val="162937"/>
          <w:sz w:val="20"/>
          <w:szCs w:val="20"/>
        </w:rPr>
        <w:t xml:space="preserve"> o retardamento da execução ou da entrega do objeto da licitação sem motivo</w:t>
      </w:r>
      <w:r>
        <w:rPr>
          <w:rFonts w:ascii="Arial" w:hAnsi="Arial" w:cs="Arial"/>
          <w:color w:val="162937"/>
          <w:sz w:val="20"/>
          <w:szCs w:val="20"/>
        </w:rPr>
        <w:t xml:space="preserve"> </w:t>
      </w:r>
      <w:r w:rsidR="00631891" w:rsidRPr="00B63DB0">
        <w:rPr>
          <w:rFonts w:ascii="Arial" w:hAnsi="Arial" w:cs="Arial"/>
          <w:color w:val="162937"/>
          <w:sz w:val="20"/>
          <w:szCs w:val="20"/>
        </w:rPr>
        <w:t>justificado;</w:t>
      </w:r>
    </w:p>
    <w:p w14:paraId="13C6BED0" w14:textId="77777777" w:rsidR="0018336D" w:rsidRDefault="0018336D" w:rsidP="00B63DB0">
      <w:pPr>
        <w:autoSpaceDE w:val="0"/>
        <w:autoSpaceDN w:val="0"/>
        <w:adjustRightInd w:val="0"/>
        <w:jc w:val="both"/>
        <w:rPr>
          <w:rFonts w:ascii="Arial" w:hAnsi="Arial" w:cs="Arial"/>
          <w:color w:val="162937"/>
          <w:sz w:val="20"/>
          <w:szCs w:val="20"/>
        </w:rPr>
      </w:pPr>
    </w:p>
    <w:p w14:paraId="7C0B9C09" w14:textId="629546B7" w:rsidR="00631891" w:rsidRP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16.8</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apresentar</w:t>
      </w:r>
      <w:proofErr w:type="gramEnd"/>
      <w:r w:rsidR="00631891" w:rsidRPr="00B63DB0">
        <w:rPr>
          <w:rFonts w:ascii="Arial" w:hAnsi="Arial" w:cs="Arial"/>
          <w:color w:val="162937"/>
          <w:sz w:val="20"/>
          <w:szCs w:val="20"/>
        </w:rPr>
        <w:t xml:space="preserve"> declaração ou documentação falsa exigida para o certame ou prestar</w:t>
      </w:r>
      <w:r>
        <w:rPr>
          <w:rFonts w:ascii="Arial" w:hAnsi="Arial" w:cs="Arial"/>
          <w:color w:val="162937"/>
          <w:sz w:val="20"/>
          <w:szCs w:val="20"/>
        </w:rPr>
        <w:t xml:space="preserve"> </w:t>
      </w:r>
      <w:r w:rsidR="00631891" w:rsidRPr="00B63DB0">
        <w:rPr>
          <w:rFonts w:ascii="Arial" w:hAnsi="Arial" w:cs="Arial"/>
          <w:color w:val="162937"/>
          <w:sz w:val="20"/>
          <w:szCs w:val="20"/>
        </w:rPr>
        <w:t>declaração falsa durante a licitação ou a execução do contrato;</w:t>
      </w:r>
    </w:p>
    <w:p w14:paraId="01A893F4" w14:textId="77777777" w:rsidR="0018336D" w:rsidRDefault="0018336D" w:rsidP="00B63DB0">
      <w:pPr>
        <w:autoSpaceDE w:val="0"/>
        <w:autoSpaceDN w:val="0"/>
        <w:adjustRightInd w:val="0"/>
        <w:jc w:val="both"/>
        <w:rPr>
          <w:rFonts w:ascii="Arial" w:hAnsi="Arial" w:cs="Arial"/>
          <w:color w:val="162937"/>
          <w:sz w:val="20"/>
          <w:szCs w:val="20"/>
        </w:rPr>
      </w:pPr>
    </w:p>
    <w:p w14:paraId="646E077E" w14:textId="4A92ED5B" w:rsidR="00631891" w:rsidRP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16.9</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fraudar</w:t>
      </w:r>
      <w:proofErr w:type="gramEnd"/>
      <w:r w:rsidR="00631891" w:rsidRPr="00B63DB0">
        <w:rPr>
          <w:rFonts w:ascii="Arial" w:hAnsi="Arial" w:cs="Arial"/>
          <w:color w:val="162937"/>
          <w:sz w:val="20"/>
          <w:szCs w:val="20"/>
        </w:rPr>
        <w:t xml:space="preserve"> a licitação ou praticar ato fraudulento na execução do contrato;</w:t>
      </w:r>
    </w:p>
    <w:p w14:paraId="3B504B4E" w14:textId="77777777" w:rsidR="0018336D" w:rsidRDefault="0018336D" w:rsidP="00B63DB0">
      <w:pPr>
        <w:autoSpaceDE w:val="0"/>
        <w:autoSpaceDN w:val="0"/>
        <w:adjustRightInd w:val="0"/>
        <w:jc w:val="both"/>
        <w:rPr>
          <w:rFonts w:ascii="Arial" w:hAnsi="Arial" w:cs="Arial"/>
          <w:color w:val="162937"/>
          <w:sz w:val="20"/>
          <w:szCs w:val="20"/>
        </w:rPr>
      </w:pPr>
    </w:p>
    <w:p w14:paraId="50645AB9" w14:textId="3B40AD97" w:rsid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16.10</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comportar-se</w:t>
      </w:r>
      <w:proofErr w:type="gramEnd"/>
      <w:r w:rsidR="00631891" w:rsidRPr="00B63DB0">
        <w:rPr>
          <w:rFonts w:ascii="Arial" w:hAnsi="Arial" w:cs="Arial"/>
          <w:color w:val="162937"/>
          <w:sz w:val="20"/>
          <w:szCs w:val="20"/>
        </w:rPr>
        <w:t xml:space="preserve"> de modo inidôneo ou cometer fraude de qualquer natureza;</w:t>
      </w:r>
    </w:p>
    <w:p w14:paraId="64682617" w14:textId="77777777" w:rsidR="0018336D" w:rsidRDefault="0018336D" w:rsidP="00B63DB0">
      <w:pPr>
        <w:autoSpaceDE w:val="0"/>
        <w:autoSpaceDN w:val="0"/>
        <w:adjustRightInd w:val="0"/>
        <w:jc w:val="both"/>
        <w:rPr>
          <w:rFonts w:ascii="Arial" w:hAnsi="Arial" w:cs="Arial"/>
          <w:color w:val="162937"/>
          <w:sz w:val="20"/>
          <w:szCs w:val="20"/>
        </w:rPr>
      </w:pPr>
    </w:p>
    <w:p w14:paraId="45834135" w14:textId="1265BF4A" w:rsidR="00631891" w:rsidRP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16.11</w:t>
      </w:r>
      <w:r w:rsidR="00631891" w:rsidRPr="00B63DB0">
        <w:rPr>
          <w:rFonts w:ascii="Arial" w:hAnsi="Arial" w:cs="Arial"/>
          <w:color w:val="162937"/>
          <w:sz w:val="20"/>
          <w:szCs w:val="20"/>
        </w:rPr>
        <w:t xml:space="preserve"> - </w:t>
      </w:r>
      <w:proofErr w:type="gramStart"/>
      <w:r w:rsidR="00631891" w:rsidRPr="00B63DB0">
        <w:rPr>
          <w:rFonts w:ascii="Arial" w:hAnsi="Arial" w:cs="Arial"/>
          <w:color w:val="162937"/>
          <w:sz w:val="20"/>
          <w:szCs w:val="20"/>
        </w:rPr>
        <w:t>praticar</w:t>
      </w:r>
      <w:proofErr w:type="gramEnd"/>
      <w:r w:rsidR="00631891" w:rsidRPr="00B63DB0">
        <w:rPr>
          <w:rFonts w:ascii="Arial" w:hAnsi="Arial" w:cs="Arial"/>
          <w:color w:val="162937"/>
          <w:sz w:val="20"/>
          <w:szCs w:val="20"/>
        </w:rPr>
        <w:t xml:space="preserve"> atos ilícitos com vistas a frustrar os objetivos da licitação;</w:t>
      </w:r>
    </w:p>
    <w:p w14:paraId="7012F6B6" w14:textId="77777777" w:rsidR="0018336D" w:rsidRDefault="0018336D" w:rsidP="00B63DB0">
      <w:pPr>
        <w:autoSpaceDE w:val="0"/>
        <w:autoSpaceDN w:val="0"/>
        <w:adjustRightInd w:val="0"/>
        <w:jc w:val="both"/>
        <w:rPr>
          <w:rFonts w:ascii="Arial" w:hAnsi="Arial" w:cs="Arial"/>
          <w:color w:val="162937"/>
          <w:sz w:val="20"/>
          <w:szCs w:val="20"/>
        </w:rPr>
      </w:pPr>
    </w:p>
    <w:p w14:paraId="29CF2AEB" w14:textId="0A8A20A4" w:rsid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16.12</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praticar</w:t>
      </w:r>
      <w:proofErr w:type="gramEnd"/>
      <w:r w:rsidRPr="00B63DB0">
        <w:rPr>
          <w:rFonts w:ascii="Arial" w:hAnsi="Arial" w:cs="Arial"/>
          <w:color w:val="162937"/>
          <w:sz w:val="20"/>
          <w:szCs w:val="20"/>
        </w:rPr>
        <w:t xml:space="preserve"> ato lesivo previsto no art. 5º da Lei nº 12.846, de 1º de agosto de 2013.</w:t>
      </w:r>
    </w:p>
    <w:p w14:paraId="14C24D6C" w14:textId="77777777" w:rsidR="00B63DB0" w:rsidRPr="00B63DB0" w:rsidRDefault="00B63DB0" w:rsidP="00B63DB0">
      <w:pPr>
        <w:autoSpaceDE w:val="0"/>
        <w:autoSpaceDN w:val="0"/>
        <w:adjustRightInd w:val="0"/>
        <w:jc w:val="both"/>
        <w:rPr>
          <w:rFonts w:ascii="Arial" w:hAnsi="Arial" w:cs="Arial"/>
          <w:color w:val="162937"/>
          <w:sz w:val="20"/>
          <w:szCs w:val="20"/>
        </w:rPr>
      </w:pPr>
    </w:p>
    <w:p w14:paraId="3656F759" w14:textId="6739C3F3" w:rsidR="00B63DB0" w:rsidRP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16.13 </w:t>
      </w:r>
      <w:r w:rsidRPr="00B63DB0">
        <w:rPr>
          <w:rFonts w:ascii="Arial" w:hAnsi="Arial" w:cs="Arial"/>
          <w:color w:val="162937"/>
          <w:sz w:val="20"/>
          <w:szCs w:val="20"/>
        </w:rPr>
        <w:t>Serão aplicadas ao responsável pelas infrações administrativas previstas n</w:t>
      </w:r>
      <w:r>
        <w:rPr>
          <w:rFonts w:ascii="Arial" w:hAnsi="Arial" w:cs="Arial"/>
          <w:color w:val="162937"/>
          <w:sz w:val="20"/>
          <w:szCs w:val="20"/>
        </w:rPr>
        <w:t xml:space="preserve">a Lei 14.133/2021, conforme Artigo 156, </w:t>
      </w:r>
      <w:r w:rsidRPr="00B63DB0">
        <w:rPr>
          <w:rFonts w:ascii="Arial" w:hAnsi="Arial" w:cs="Arial"/>
          <w:color w:val="162937"/>
          <w:sz w:val="20"/>
          <w:szCs w:val="20"/>
        </w:rPr>
        <w:t>seguintes sanções:</w:t>
      </w:r>
    </w:p>
    <w:p w14:paraId="7A2FC016" w14:textId="77777777" w:rsidR="0018336D" w:rsidRDefault="0018336D" w:rsidP="00B63DB0">
      <w:pPr>
        <w:autoSpaceDE w:val="0"/>
        <w:autoSpaceDN w:val="0"/>
        <w:adjustRightInd w:val="0"/>
        <w:jc w:val="both"/>
        <w:rPr>
          <w:rFonts w:ascii="Arial" w:hAnsi="Arial" w:cs="Arial"/>
          <w:color w:val="162937"/>
          <w:sz w:val="20"/>
          <w:szCs w:val="20"/>
        </w:rPr>
      </w:pPr>
    </w:p>
    <w:p w14:paraId="415BD54B" w14:textId="1712C612" w:rsidR="00B63DB0" w:rsidRPr="00F67652" w:rsidRDefault="00B63DB0" w:rsidP="00B63DB0">
      <w:pPr>
        <w:autoSpaceDE w:val="0"/>
        <w:autoSpaceDN w:val="0"/>
        <w:adjustRightInd w:val="0"/>
        <w:jc w:val="both"/>
        <w:rPr>
          <w:rFonts w:ascii="Arial" w:hAnsi="Arial" w:cs="Arial"/>
          <w:color w:val="162937"/>
          <w:sz w:val="20"/>
          <w:szCs w:val="20"/>
        </w:rPr>
      </w:pPr>
      <w:r w:rsidRPr="00F67652">
        <w:rPr>
          <w:rFonts w:ascii="Arial" w:hAnsi="Arial" w:cs="Arial"/>
          <w:color w:val="162937"/>
          <w:sz w:val="20"/>
          <w:szCs w:val="20"/>
        </w:rPr>
        <w:t xml:space="preserve">I – </w:t>
      </w:r>
      <w:r w:rsidR="00DC6B23" w:rsidRPr="00F67652">
        <w:rPr>
          <w:rFonts w:ascii="Arial" w:hAnsi="Arial" w:cs="Arial"/>
          <w:b/>
          <w:bCs/>
          <w:color w:val="162937"/>
          <w:sz w:val="20"/>
          <w:szCs w:val="20"/>
        </w:rPr>
        <w:t>A</w:t>
      </w:r>
      <w:r w:rsidRPr="00F67652">
        <w:rPr>
          <w:rFonts w:ascii="Arial" w:hAnsi="Arial" w:cs="Arial"/>
          <w:b/>
          <w:bCs/>
          <w:color w:val="162937"/>
          <w:sz w:val="20"/>
          <w:szCs w:val="20"/>
        </w:rPr>
        <w:t>dvertência:</w:t>
      </w:r>
      <w:r w:rsidRPr="00F67652">
        <w:rPr>
          <w:rFonts w:ascii="Arial" w:hAnsi="Arial" w:cs="Arial"/>
          <w:color w:val="162937"/>
          <w:sz w:val="20"/>
          <w:szCs w:val="20"/>
        </w:rPr>
        <w:t xml:space="preserve">  será aplicada exclusivamente pela infração administrativa prevista no item 16.1, quando não se justificar a imposição de penalidade mais grave;</w:t>
      </w:r>
    </w:p>
    <w:p w14:paraId="4B0FD14A" w14:textId="77777777" w:rsidR="0018336D" w:rsidRPr="00F67652" w:rsidRDefault="0018336D" w:rsidP="00B63DB0">
      <w:pPr>
        <w:autoSpaceDE w:val="0"/>
        <w:autoSpaceDN w:val="0"/>
        <w:adjustRightInd w:val="0"/>
        <w:jc w:val="both"/>
        <w:rPr>
          <w:rFonts w:ascii="Arial" w:hAnsi="Arial" w:cs="Arial"/>
          <w:color w:val="162937"/>
          <w:sz w:val="20"/>
          <w:szCs w:val="20"/>
        </w:rPr>
      </w:pPr>
    </w:p>
    <w:p w14:paraId="7B126E6B" w14:textId="535D550C" w:rsidR="00B63DB0" w:rsidRPr="00F67652" w:rsidRDefault="00B63DB0" w:rsidP="00B63DB0">
      <w:pPr>
        <w:autoSpaceDE w:val="0"/>
        <w:autoSpaceDN w:val="0"/>
        <w:adjustRightInd w:val="0"/>
        <w:jc w:val="both"/>
        <w:rPr>
          <w:rFonts w:ascii="Arial" w:hAnsi="Arial" w:cs="Arial"/>
          <w:color w:val="162937"/>
          <w:sz w:val="20"/>
          <w:szCs w:val="20"/>
        </w:rPr>
      </w:pPr>
      <w:r w:rsidRPr="00F67652">
        <w:rPr>
          <w:rFonts w:ascii="Arial" w:hAnsi="Arial" w:cs="Arial"/>
          <w:color w:val="162937"/>
          <w:sz w:val="20"/>
          <w:szCs w:val="20"/>
        </w:rPr>
        <w:t xml:space="preserve">II – </w:t>
      </w:r>
      <w:r w:rsidR="00DC6B23" w:rsidRPr="00F67652">
        <w:rPr>
          <w:rFonts w:ascii="Arial" w:hAnsi="Arial" w:cs="Arial"/>
          <w:b/>
          <w:bCs/>
          <w:color w:val="162937"/>
          <w:sz w:val="20"/>
          <w:szCs w:val="20"/>
        </w:rPr>
        <w:t>M</w:t>
      </w:r>
      <w:r w:rsidRPr="00F67652">
        <w:rPr>
          <w:rFonts w:ascii="Arial" w:hAnsi="Arial" w:cs="Arial"/>
          <w:b/>
          <w:bCs/>
          <w:color w:val="162937"/>
          <w:sz w:val="20"/>
          <w:szCs w:val="20"/>
        </w:rPr>
        <w:t>ulta:</w:t>
      </w:r>
      <w:r w:rsidRPr="00F67652">
        <w:rPr>
          <w:rFonts w:ascii="Arial" w:hAnsi="Arial" w:cs="Arial"/>
          <w:color w:val="162937"/>
          <w:sz w:val="20"/>
          <w:szCs w:val="20"/>
        </w:rPr>
        <w:t xml:space="preserve"> Será calculada na forma do edital ou do contrato, não poderá ser inferior a 0,5% (cinco décimos por cento) nem superior a 30% (trinta por cento) do valor do contrato licitado ou celebrado com contratação direta e será aplicada ao responsável </w:t>
      </w:r>
      <w:r w:rsidR="00F67652" w:rsidRPr="00F67652">
        <w:rPr>
          <w:rFonts w:ascii="Arial" w:hAnsi="Arial" w:cs="Arial"/>
          <w:sz w:val="20"/>
          <w:szCs w:val="20"/>
        </w:rPr>
        <w:t>pelas seguintes infrações relacionadas nos itens: 16.1, 16.2, 16.3, 16.4, 16.5, 16.6, 16.7, 16,8, 16.9, 16.10, 16.11,16.</w:t>
      </w:r>
      <w:proofErr w:type="gramStart"/>
      <w:r w:rsidR="00F67652" w:rsidRPr="00F67652">
        <w:rPr>
          <w:rFonts w:ascii="Arial" w:hAnsi="Arial" w:cs="Arial"/>
          <w:sz w:val="20"/>
          <w:szCs w:val="20"/>
        </w:rPr>
        <w:t>12  e</w:t>
      </w:r>
      <w:proofErr w:type="gramEnd"/>
      <w:r w:rsidR="00F67652" w:rsidRPr="00F67652">
        <w:rPr>
          <w:rFonts w:ascii="Arial" w:hAnsi="Arial" w:cs="Arial"/>
          <w:sz w:val="20"/>
          <w:szCs w:val="20"/>
        </w:rPr>
        <w:t xml:space="preserve"> </w:t>
      </w:r>
      <w:r w:rsidRPr="00F67652">
        <w:rPr>
          <w:rFonts w:ascii="Arial" w:hAnsi="Arial" w:cs="Arial"/>
          <w:color w:val="162937"/>
          <w:sz w:val="20"/>
          <w:szCs w:val="20"/>
        </w:rPr>
        <w:t>por qualquer das infrações administrativas previstas no art. 155 da Lei 14133/2021;</w:t>
      </w:r>
    </w:p>
    <w:p w14:paraId="0ACB840C" w14:textId="77777777" w:rsidR="0018336D" w:rsidRPr="00F67652" w:rsidRDefault="0018336D" w:rsidP="00B63DB0">
      <w:pPr>
        <w:autoSpaceDE w:val="0"/>
        <w:autoSpaceDN w:val="0"/>
        <w:adjustRightInd w:val="0"/>
        <w:jc w:val="both"/>
        <w:rPr>
          <w:rFonts w:ascii="Arial" w:hAnsi="Arial" w:cs="Arial"/>
          <w:color w:val="162937"/>
          <w:sz w:val="20"/>
          <w:szCs w:val="20"/>
        </w:rPr>
      </w:pPr>
    </w:p>
    <w:p w14:paraId="0D22E65A" w14:textId="077456CB" w:rsidR="00B63DB0" w:rsidRPr="00F67652" w:rsidRDefault="00B63DB0" w:rsidP="00B63DB0">
      <w:pPr>
        <w:autoSpaceDE w:val="0"/>
        <w:autoSpaceDN w:val="0"/>
        <w:adjustRightInd w:val="0"/>
        <w:jc w:val="both"/>
        <w:rPr>
          <w:rFonts w:ascii="Arial" w:hAnsi="Arial" w:cs="Arial"/>
          <w:color w:val="162937"/>
          <w:sz w:val="20"/>
          <w:szCs w:val="20"/>
        </w:rPr>
      </w:pPr>
      <w:r w:rsidRPr="00F67652">
        <w:rPr>
          <w:rFonts w:ascii="Arial" w:hAnsi="Arial" w:cs="Arial"/>
          <w:color w:val="162937"/>
          <w:sz w:val="20"/>
          <w:szCs w:val="20"/>
        </w:rPr>
        <w:t xml:space="preserve">III </w:t>
      </w:r>
      <w:r w:rsidRPr="00F67652">
        <w:rPr>
          <w:rFonts w:ascii="Arial" w:hAnsi="Arial" w:cs="Arial"/>
          <w:b/>
          <w:bCs/>
          <w:color w:val="162937"/>
          <w:sz w:val="20"/>
          <w:szCs w:val="20"/>
        </w:rPr>
        <w:t xml:space="preserve">- </w:t>
      </w:r>
      <w:r w:rsidR="00DC6B23" w:rsidRPr="00F67652">
        <w:rPr>
          <w:rFonts w:ascii="Arial" w:hAnsi="Arial" w:cs="Arial"/>
          <w:b/>
          <w:bCs/>
          <w:color w:val="162937"/>
          <w:sz w:val="20"/>
          <w:szCs w:val="20"/>
        </w:rPr>
        <w:t>I</w:t>
      </w:r>
      <w:r w:rsidRPr="00F67652">
        <w:rPr>
          <w:rFonts w:ascii="Arial" w:hAnsi="Arial" w:cs="Arial"/>
          <w:b/>
          <w:bCs/>
          <w:color w:val="162937"/>
          <w:sz w:val="20"/>
          <w:szCs w:val="20"/>
        </w:rPr>
        <w:t>mpedimento de licitar e contratar</w:t>
      </w:r>
      <w:r w:rsidR="00F67652" w:rsidRPr="00F67652">
        <w:rPr>
          <w:rFonts w:ascii="Arial" w:hAnsi="Arial" w:cs="Arial"/>
          <w:b/>
          <w:bCs/>
          <w:color w:val="162937"/>
          <w:sz w:val="20"/>
          <w:szCs w:val="20"/>
        </w:rPr>
        <w:t xml:space="preserve"> pelo prazo máximo de três anos:</w:t>
      </w:r>
      <w:r w:rsidRPr="00F67652">
        <w:rPr>
          <w:rFonts w:ascii="Arial" w:hAnsi="Arial" w:cs="Arial"/>
          <w:color w:val="162937"/>
          <w:sz w:val="20"/>
          <w:szCs w:val="20"/>
        </w:rPr>
        <w:t xml:space="preserve">  será aplicada ao responsável pelas</w:t>
      </w:r>
      <w:r w:rsidR="0018336D" w:rsidRPr="00F67652">
        <w:rPr>
          <w:rFonts w:ascii="Arial" w:hAnsi="Arial" w:cs="Arial"/>
          <w:color w:val="162937"/>
          <w:sz w:val="20"/>
          <w:szCs w:val="20"/>
        </w:rPr>
        <w:t xml:space="preserve"> </w:t>
      </w:r>
      <w:r w:rsidRPr="00F67652">
        <w:rPr>
          <w:rFonts w:ascii="Arial" w:hAnsi="Arial" w:cs="Arial"/>
          <w:color w:val="162937"/>
          <w:sz w:val="20"/>
          <w:szCs w:val="20"/>
        </w:rPr>
        <w:t>infrações administrativas previstas nos i</w:t>
      </w:r>
      <w:r w:rsidR="0018336D" w:rsidRPr="00F67652">
        <w:rPr>
          <w:rFonts w:ascii="Arial" w:hAnsi="Arial" w:cs="Arial"/>
          <w:color w:val="162937"/>
          <w:sz w:val="20"/>
          <w:szCs w:val="20"/>
        </w:rPr>
        <w:t>te</w:t>
      </w:r>
      <w:r w:rsidRPr="00F67652">
        <w:rPr>
          <w:rFonts w:ascii="Arial" w:hAnsi="Arial" w:cs="Arial"/>
          <w:color w:val="162937"/>
          <w:sz w:val="20"/>
          <w:szCs w:val="20"/>
        </w:rPr>
        <w:t>n</w:t>
      </w:r>
      <w:r w:rsidR="0018336D" w:rsidRPr="00F67652">
        <w:rPr>
          <w:rFonts w:ascii="Arial" w:hAnsi="Arial" w:cs="Arial"/>
          <w:color w:val="162937"/>
          <w:sz w:val="20"/>
          <w:szCs w:val="20"/>
        </w:rPr>
        <w:t>s</w:t>
      </w:r>
      <w:r w:rsidRPr="00F67652">
        <w:rPr>
          <w:rFonts w:ascii="Arial" w:hAnsi="Arial" w:cs="Arial"/>
          <w:color w:val="162937"/>
          <w:sz w:val="20"/>
          <w:szCs w:val="20"/>
        </w:rPr>
        <w:t xml:space="preserve"> </w:t>
      </w:r>
      <w:r w:rsidR="0018336D" w:rsidRPr="00F67652">
        <w:rPr>
          <w:rFonts w:ascii="Arial" w:hAnsi="Arial" w:cs="Arial"/>
          <w:color w:val="162937"/>
          <w:sz w:val="20"/>
          <w:szCs w:val="20"/>
        </w:rPr>
        <w:t>16.2, 16.3, 16.4, 16.5, 16.6 e 16.7</w:t>
      </w:r>
      <w:r w:rsidRPr="00F67652">
        <w:rPr>
          <w:rFonts w:ascii="Arial" w:hAnsi="Arial" w:cs="Arial"/>
          <w:color w:val="162937"/>
          <w:sz w:val="20"/>
          <w:szCs w:val="20"/>
        </w:rPr>
        <w:t>, quando não</w:t>
      </w:r>
      <w:r w:rsidR="0018336D" w:rsidRPr="00F67652">
        <w:rPr>
          <w:rFonts w:ascii="Arial" w:hAnsi="Arial" w:cs="Arial"/>
          <w:color w:val="162937"/>
          <w:sz w:val="20"/>
          <w:szCs w:val="20"/>
        </w:rPr>
        <w:t xml:space="preserve"> </w:t>
      </w:r>
      <w:r w:rsidRPr="00F67652">
        <w:rPr>
          <w:rFonts w:ascii="Arial" w:hAnsi="Arial" w:cs="Arial"/>
          <w:color w:val="162937"/>
          <w:sz w:val="20"/>
          <w:szCs w:val="20"/>
        </w:rPr>
        <w:t>se justificar a imposição de penalidade mais grave, e impedirá o responsável de licitar ou contratar no</w:t>
      </w:r>
      <w:r w:rsidR="0018336D" w:rsidRPr="00F67652">
        <w:rPr>
          <w:rFonts w:ascii="Arial" w:hAnsi="Arial" w:cs="Arial"/>
          <w:color w:val="162937"/>
          <w:sz w:val="20"/>
          <w:szCs w:val="20"/>
        </w:rPr>
        <w:t xml:space="preserve"> </w:t>
      </w:r>
      <w:r w:rsidRPr="00F67652">
        <w:rPr>
          <w:rFonts w:ascii="Arial" w:hAnsi="Arial" w:cs="Arial"/>
          <w:color w:val="162937"/>
          <w:sz w:val="20"/>
          <w:szCs w:val="20"/>
        </w:rPr>
        <w:t>âmbito da Administração Pública direta e indireta do ente federativo que tiver aplicado a sanção, pelo</w:t>
      </w:r>
      <w:r w:rsidR="0018336D" w:rsidRPr="00F67652">
        <w:rPr>
          <w:rFonts w:ascii="Arial" w:hAnsi="Arial" w:cs="Arial"/>
          <w:color w:val="162937"/>
          <w:sz w:val="20"/>
          <w:szCs w:val="20"/>
        </w:rPr>
        <w:t xml:space="preserve"> </w:t>
      </w:r>
      <w:r w:rsidRPr="00F67652">
        <w:rPr>
          <w:rFonts w:ascii="Arial" w:hAnsi="Arial" w:cs="Arial"/>
          <w:color w:val="162937"/>
          <w:sz w:val="20"/>
          <w:szCs w:val="20"/>
        </w:rPr>
        <w:t>prazo máximo de 3 (três) anos;</w:t>
      </w:r>
    </w:p>
    <w:p w14:paraId="263FEA09" w14:textId="77777777" w:rsidR="0018336D" w:rsidRPr="00F67652" w:rsidRDefault="0018336D" w:rsidP="00B63DB0">
      <w:pPr>
        <w:autoSpaceDE w:val="0"/>
        <w:autoSpaceDN w:val="0"/>
        <w:adjustRightInd w:val="0"/>
        <w:jc w:val="both"/>
        <w:rPr>
          <w:rFonts w:ascii="Arial" w:hAnsi="Arial" w:cs="Arial"/>
          <w:color w:val="162937"/>
          <w:sz w:val="20"/>
          <w:szCs w:val="20"/>
        </w:rPr>
      </w:pPr>
    </w:p>
    <w:p w14:paraId="5327F46C" w14:textId="0EE34387" w:rsidR="00F67652" w:rsidRPr="00F67652" w:rsidRDefault="00B63DB0" w:rsidP="00F67652">
      <w:pPr>
        <w:adjustRightInd w:val="0"/>
        <w:jc w:val="both"/>
        <w:rPr>
          <w:rFonts w:ascii="Arial" w:hAnsi="Arial" w:cs="Arial"/>
          <w:sz w:val="20"/>
          <w:szCs w:val="20"/>
        </w:rPr>
      </w:pPr>
      <w:r w:rsidRPr="00F67652">
        <w:rPr>
          <w:rFonts w:ascii="Arial" w:hAnsi="Arial" w:cs="Arial"/>
          <w:color w:val="162937"/>
          <w:sz w:val="20"/>
          <w:szCs w:val="20"/>
        </w:rPr>
        <w:t xml:space="preserve">IV - </w:t>
      </w:r>
      <w:r w:rsidR="00F67652" w:rsidRPr="00F67652">
        <w:rPr>
          <w:rFonts w:ascii="Arial" w:hAnsi="Arial" w:cs="Arial"/>
          <w:b/>
          <w:bCs/>
          <w:sz w:val="20"/>
          <w:szCs w:val="20"/>
        </w:rPr>
        <w:t>Declaração de inidoneidade para licitar ou contratar pelo prazo mínimo de 3 (três) anos e máximo de 6 (seis) anos</w:t>
      </w:r>
      <w:r w:rsidR="00F67652" w:rsidRPr="00F67652">
        <w:rPr>
          <w:rFonts w:ascii="Arial" w:hAnsi="Arial" w:cs="Arial"/>
          <w:sz w:val="20"/>
          <w:szCs w:val="20"/>
        </w:rPr>
        <w:t>: Esta sanção será aplicada ao responsável pelas infrações administrativas previstas nos itens 1</w:t>
      </w:r>
      <w:r w:rsidR="00F67652">
        <w:rPr>
          <w:rFonts w:ascii="Arial" w:hAnsi="Arial" w:cs="Arial"/>
          <w:sz w:val="20"/>
          <w:szCs w:val="20"/>
        </w:rPr>
        <w:t>6</w:t>
      </w:r>
      <w:r w:rsidR="00F67652" w:rsidRPr="00F67652">
        <w:rPr>
          <w:rFonts w:ascii="Arial" w:hAnsi="Arial" w:cs="Arial"/>
          <w:sz w:val="20"/>
          <w:szCs w:val="20"/>
        </w:rPr>
        <w:t>.8, 1</w:t>
      </w:r>
      <w:r w:rsidR="00F67652">
        <w:rPr>
          <w:rFonts w:ascii="Arial" w:hAnsi="Arial" w:cs="Arial"/>
          <w:sz w:val="20"/>
          <w:szCs w:val="20"/>
        </w:rPr>
        <w:t>6</w:t>
      </w:r>
      <w:r w:rsidR="00F67652" w:rsidRPr="00F67652">
        <w:rPr>
          <w:rFonts w:ascii="Arial" w:hAnsi="Arial" w:cs="Arial"/>
          <w:sz w:val="20"/>
          <w:szCs w:val="20"/>
        </w:rPr>
        <w:t>.9, 1</w:t>
      </w:r>
      <w:r w:rsidR="00F67652">
        <w:rPr>
          <w:rFonts w:ascii="Arial" w:hAnsi="Arial" w:cs="Arial"/>
          <w:sz w:val="20"/>
          <w:szCs w:val="20"/>
        </w:rPr>
        <w:t>6</w:t>
      </w:r>
      <w:r w:rsidR="00F67652" w:rsidRPr="00F67652">
        <w:rPr>
          <w:rFonts w:ascii="Arial" w:hAnsi="Arial" w:cs="Arial"/>
          <w:sz w:val="20"/>
          <w:szCs w:val="20"/>
        </w:rPr>
        <w:t>.10, 1</w:t>
      </w:r>
      <w:r w:rsidR="00F67652">
        <w:rPr>
          <w:rFonts w:ascii="Arial" w:hAnsi="Arial" w:cs="Arial"/>
          <w:sz w:val="20"/>
          <w:szCs w:val="20"/>
        </w:rPr>
        <w:t>6</w:t>
      </w:r>
      <w:r w:rsidR="00F67652" w:rsidRPr="00F67652">
        <w:rPr>
          <w:rFonts w:ascii="Arial" w:hAnsi="Arial" w:cs="Arial"/>
          <w:sz w:val="20"/>
          <w:szCs w:val="20"/>
        </w:rPr>
        <w:t>.11 e 1</w:t>
      </w:r>
      <w:r w:rsidR="00F67652">
        <w:rPr>
          <w:rFonts w:ascii="Arial" w:hAnsi="Arial" w:cs="Arial"/>
          <w:sz w:val="20"/>
          <w:szCs w:val="20"/>
        </w:rPr>
        <w:t>6</w:t>
      </w:r>
      <w:r w:rsidR="00F67652" w:rsidRPr="00F67652">
        <w:rPr>
          <w:rFonts w:ascii="Arial" w:hAnsi="Arial" w:cs="Arial"/>
          <w:sz w:val="20"/>
          <w:szCs w:val="20"/>
        </w:rPr>
        <w:t>.12, bem como pelas infrações administrativas previstas nos itens 1</w:t>
      </w:r>
      <w:r w:rsidR="00F67652">
        <w:rPr>
          <w:rFonts w:ascii="Arial" w:hAnsi="Arial" w:cs="Arial"/>
          <w:sz w:val="20"/>
          <w:szCs w:val="20"/>
        </w:rPr>
        <w:t>6</w:t>
      </w:r>
      <w:r w:rsidR="00F67652" w:rsidRPr="00F67652">
        <w:rPr>
          <w:rFonts w:ascii="Arial" w:hAnsi="Arial" w:cs="Arial"/>
          <w:sz w:val="20"/>
          <w:szCs w:val="20"/>
        </w:rPr>
        <w:t>.2, 1</w:t>
      </w:r>
      <w:r w:rsidR="00F67652">
        <w:rPr>
          <w:rFonts w:ascii="Arial" w:hAnsi="Arial" w:cs="Arial"/>
          <w:sz w:val="20"/>
          <w:szCs w:val="20"/>
        </w:rPr>
        <w:t>6</w:t>
      </w:r>
      <w:r w:rsidR="00F67652" w:rsidRPr="00F67652">
        <w:rPr>
          <w:rFonts w:ascii="Arial" w:hAnsi="Arial" w:cs="Arial"/>
          <w:sz w:val="20"/>
          <w:szCs w:val="20"/>
        </w:rPr>
        <w:t>.3, 1</w:t>
      </w:r>
      <w:r w:rsidR="00F67652">
        <w:rPr>
          <w:rFonts w:ascii="Arial" w:hAnsi="Arial" w:cs="Arial"/>
          <w:sz w:val="20"/>
          <w:szCs w:val="20"/>
        </w:rPr>
        <w:t>6</w:t>
      </w:r>
      <w:r w:rsidR="00F67652" w:rsidRPr="00F67652">
        <w:rPr>
          <w:rFonts w:ascii="Arial" w:hAnsi="Arial" w:cs="Arial"/>
          <w:sz w:val="20"/>
          <w:szCs w:val="20"/>
        </w:rPr>
        <w:t>.4, 1</w:t>
      </w:r>
      <w:r w:rsidR="00F67652">
        <w:rPr>
          <w:rFonts w:ascii="Arial" w:hAnsi="Arial" w:cs="Arial"/>
          <w:sz w:val="20"/>
          <w:szCs w:val="20"/>
        </w:rPr>
        <w:t>6</w:t>
      </w:r>
      <w:r w:rsidR="00F67652" w:rsidRPr="00F67652">
        <w:rPr>
          <w:rFonts w:ascii="Arial" w:hAnsi="Arial" w:cs="Arial"/>
          <w:sz w:val="20"/>
          <w:szCs w:val="20"/>
        </w:rPr>
        <w:t>.5, 1</w:t>
      </w:r>
      <w:r w:rsidR="00F67652">
        <w:rPr>
          <w:rFonts w:ascii="Arial" w:hAnsi="Arial" w:cs="Arial"/>
          <w:sz w:val="20"/>
          <w:szCs w:val="20"/>
        </w:rPr>
        <w:t>6</w:t>
      </w:r>
      <w:r w:rsidR="00F67652" w:rsidRPr="00F67652">
        <w:rPr>
          <w:rFonts w:ascii="Arial" w:hAnsi="Arial" w:cs="Arial"/>
          <w:sz w:val="20"/>
          <w:szCs w:val="20"/>
        </w:rPr>
        <w:t>.6 e 1</w:t>
      </w:r>
      <w:r w:rsidR="00F67652">
        <w:rPr>
          <w:rFonts w:ascii="Arial" w:hAnsi="Arial" w:cs="Arial"/>
          <w:sz w:val="20"/>
          <w:szCs w:val="20"/>
        </w:rPr>
        <w:t>6</w:t>
      </w:r>
      <w:r w:rsidR="00F67652" w:rsidRPr="00F67652">
        <w:rPr>
          <w:rFonts w:ascii="Arial" w:hAnsi="Arial" w:cs="Arial"/>
          <w:sz w:val="20"/>
          <w:szCs w:val="20"/>
        </w:rPr>
        <w:t>.7, que justifiquem a imposição de penalidade mais grave que a sanção referida no inciso III (impedimento de licitar e contratar), e impedirá o responsável de licitar ou contratar no âmbito da Administração Pública direta e indireta de todos os entes federativos, pelo prazo mínimo de 3 (três) anos e máximo de 6 (seis) anos.</w:t>
      </w:r>
    </w:p>
    <w:p w14:paraId="60DC53AB" w14:textId="3ED8C1FB" w:rsidR="00350AD7" w:rsidRPr="00B63DB0" w:rsidRDefault="00350AD7" w:rsidP="00350AD7">
      <w:pPr>
        <w:autoSpaceDE w:val="0"/>
        <w:autoSpaceDN w:val="0"/>
        <w:adjustRightInd w:val="0"/>
        <w:jc w:val="both"/>
        <w:rPr>
          <w:rFonts w:ascii="Arial" w:hAnsi="Arial" w:cs="Arial"/>
          <w:color w:val="162937"/>
          <w:sz w:val="20"/>
          <w:szCs w:val="20"/>
        </w:rPr>
      </w:pPr>
    </w:p>
    <w:p w14:paraId="7C62A86B" w14:textId="77777777" w:rsidR="00B63DB0" w:rsidRPr="00B63DB0" w:rsidRDefault="00B63DB0" w:rsidP="00B63DB0">
      <w:pPr>
        <w:autoSpaceDE w:val="0"/>
        <w:autoSpaceDN w:val="0"/>
        <w:adjustRightInd w:val="0"/>
        <w:jc w:val="both"/>
        <w:rPr>
          <w:rFonts w:ascii="Arial" w:hAnsi="Arial" w:cs="Arial"/>
          <w:color w:val="162937"/>
          <w:sz w:val="20"/>
          <w:szCs w:val="20"/>
        </w:rPr>
      </w:pPr>
    </w:p>
    <w:p w14:paraId="040B39BF" w14:textId="12C279D1" w:rsidR="00B63DB0" w:rsidRPr="00B63DB0" w:rsidRDefault="00B63DB0"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16.14 Conforme o </w:t>
      </w:r>
      <w:r w:rsidRPr="00B63DB0">
        <w:rPr>
          <w:rFonts w:ascii="Arial" w:hAnsi="Arial" w:cs="Arial"/>
          <w:color w:val="162937"/>
          <w:sz w:val="20"/>
          <w:szCs w:val="20"/>
        </w:rPr>
        <w:t xml:space="preserve">§ 1º </w:t>
      </w:r>
      <w:r>
        <w:rPr>
          <w:rFonts w:ascii="Arial" w:hAnsi="Arial" w:cs="Arial"/>
          <w:color w:val="162937"/>
          <w:sz w:val="20"/>
          <w:szCs w:val="20"/>
        </w:rPr>
        <w:t>do artigo 156 da Lei 14.133/2021, n</w:t>
      </w:r>
      <w:r w:rsidRPr="00B63DB0">
        <w:rPr>
          <w:rFonts w:ascii="Arial" w:hAnsi="Arial" w:cs="Arial"/>
          <w:color w:val="162937"/>
          <w:sz w:val="20"/>
          <w:szCs w:val="20"/>
        </w:rPr>
        <w:t>a aplicação das sanções serão considerados:</w:t>
      </w:r>
    </w:p>
    <w:p w14:paraId="70CE5B9B" w14:textId="77777777" w:rsidR="00DC6B23" w:rsidRDefault="00DC6B23" w:rsidP="00B63DB0">
      <w:pPr>
        <w:autoSpaceDE w:val="0"/>
        <w:autoSpaceDN w:val="0"/>
        <w:adjustRightInd w:val="0"/>
        <w:jc w:val="both"/>
        <w:rPr>
          <w:rFonts w:ascii="Arial" w:hAnsi="Arial" w:cs="Arial"/>
          <w:color w:val="162937"/>
          <w:sz w:val="20"/>
          <w:szCs w:val="20"/>
        </w:rPr>
      </w:pPr>
    </w:p>
    <w:p w14:paraId="3DB315F3" w14:textId="78D725B4"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 - a natureza e a gravidade da infração cometida;</w:t>
      </w:r>
    </w:p>
    <w:p w14:paraId="25009C08" w14:textId="77777777" w:rsidR="00DC6B23" w:rsidRDefault="00DC6B23" w:rsidP="00B63DB0">
      <w:pPr>
        <w:autoSpaceDE w:val="0"/>
        <w:autoSpaceDN w:val="0"/>
        <w:adjustRightInd w:val="0"/>
        <w:jc w:val="both"/>
        <w:rPr>
          <w:rFonts w:ascii="Arial" w:hAnsi="Arial" w:cs="Arial"/>
          <w:color w:val="162937"/>
          <w:sz w:val="20"/>
          <w:szCs w:val="20"/>
        </w:rPr>
      </w:pPr>
    </w:p>
    <w:p w14:paraId="1A5DE2A5" w14:textId="379D34D5"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proofErr w:type="gramStart"/>
      <w:r w:rsidRPr="00B63DB0">
        <w:rPr>
          <w:rFonts w:ascii="Arial" w:hAnsi="Arial" w:cs="Arial"/>
          <w:color w:val="162937"/>
          <w:sz w:val="20"/>
          <w:szCs w:val="20"/>
        </w:rPr>
        <w:t>as</w:t>
      </w:r>
      <w:proofErr w:type="gramEnd"/>
      <w:r w:rsidRPr="00B63DB0">
        <w:rPr>
          <w:rFonts w:ascii="Arial" w:hAnsi="Arial" w:cs="Arial"/>
          <w:color w:val="162937"/>
          <w:sz w:val="20"/>
          <w:szCs w:val="20"/>
        </w:rPr>
        <w:t xml:space="preserve"> peculiaridades do caso concreto;</w:t>
      </w:r>
    </w:p>
    <w:p w14:paraId="68A6F515" w14:textId="77777777" w:rsidR="00DC6B23" w:rsidRDefault="00DC6B23" w:rsidP="00B63DB0">
      <w:pPr>
        <w:autoSpaceDE w:val="0"/>
        <w:autoSpaceDN w:val="0"/>
        <w:adjustRightInd w:val="0"/>
        <w:jc w:val="both"/>
        <w:rPr>
          <w:rFonts w:ascii="Arial" w:hAnsi="Arial" w:cs="Arial"/>
          <w:color w:val="162937"/>
          <w:sz w:val="20"/>
          <w:szCs w:val="20"/>
        </w:rPr>
      </w:pPr>
    </w:p>
    <w:p w14:paraId="1ECCA5D7" w14:textId="236EB1C7"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III - as circunstâncias agravantes ou atenuantes;</w:t>
      </w:r>
    </w:p>
    <w:p w14:paraId="0E5FEC7A" w14:textId="77777777" w:rsidR="00DC6B23" w:rsidRDefault="00DC6B23" w:rsidP="00B63DB0">
      <w:pPr>
        <w:autoSpaceDE w:val="0"/>
        <w:autoSpaceDN w:val="0"/>
        <w:adjustRightInd w:val="0"/>
        <w:jc w:val="both"/>
        <w:rPr>
          <w:rFonts w:ascii="Arial" w:hAnsi="Arial" w:cs="Arial"/>
          <w:color w:val="162937"/>
          <w:sz w:val="20"/>
          <w:szCs w:val="20"/>
        </w:rPr>
      </w:pPr>
    </w:p>
    <w:p w14:paraId="2C02F10A" w14:textId="68152601"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lastRenderedPageBreak/>
        <w:t xml:space="preserve">IV - </w:t>
      </w:r>
      <w:proofErr w:type="gramStart"/>
      <w:r w:rsidRPr="00B63DB0">
        <w:rPr>
          <w:rFonts w:ascii="Arial" w:hAnsi="Arial" w:cs="Arial"/>
          <w:color w:val="162937"/>
          <w:sz w:val="20"/>
          <w:szCs w:val="20"/>
        </w:rPr>
        <w:t>os</w:t>
      </w:r>
      <w:proofErr w:type="gramEnd"/>
      <w:r w:rsidRPr="00B63DB0">
        <w:rPr>
          <w:rFonts w:ascii="Arial" w:hAnsi="Arial" w:cs="Arial"/>
          <w:color w:val="162937"/>
          <w:sz w:val="20"/>
          <w:szCs w:val="20"/>
        </w:rPr>
        <w:t xml:space="preserve"> danos que dela provierem para a Administração Pública;</w:t>
      </w:r>
    </w:p>
    <w:p w14:paraId="3E34F388" w14:textId="77777777" w:rsidR="00DC6B23" w:rsidRDefault="00DC6B23" w:rsidP="00B63DB0">
      <w:pPr>
        <w:autoSpaceDE w:val="0"/>
        <w:autoSpaceDN w:val="0"/>
        <w:adjustRightInd w:val="0"/>
        <w:jc w:val="both"/>
        <w:rPr>
          <w:rFonts w:ascii="Arial" w:hAnsi="Arial" w:cs="Arial"/>
          <w:color w:val="162937"/>
          <w:sz w:val="20"/>
          <w:szCs w:val="20"/>
        </w:rPr>
      </w:pPr>
    </w:p>
    <w:p w14:paraId="162FAB04" w14:textId="10FFBE51"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V - </w:t>
      </w:r>
      <w:proofErr w:type="gramStart"/>
      <w:r w:rsidRPr="00B63DB0">
        <w:rPr>
          <w:rFonts w:ascii="Arial" w:hAnsi="Arial" w:cs="Arial"/>
          <w:color w:val="162937"/>
          <w:sz w:val="20"/>
          <w:szCs w:val="20"/>
        </w:rPr>
        <w:t>a</w:t>
      </w:r>
      <w:proofErr w:type="gramEnd"/>
      <w:r w:rsidRPr="00B63DB0">
        <w:rPr>
          <w:rFonts w:ascii="Arial" w:hAnsi="Arial" w:cs="Arial"/>
          <w:color w:val="162937"/>
          <w:sz w:val="20"/>
          <w:szCs w:val="20"/>
        </w:rPr>
        <w:t xml:space="preserve"> implantação ou o aperfeiçoamento de programa de integridade, conforme normas e</w:t>
      </w:r>
      <w:r>
        <w:rPr>
          <w:rFonts w:ascii="Arial" w:hAnsi="Arial" w:cs="Arial"/>
          <w:color w:val="162937"/>
          <w:sz w:val="20"/>
          <w:szCs w:val="20"/>
        </w:rPr>
        <w:t xml:space="preserve"> </w:t>
      </w:r>
      <w:r w:rsidRPr="00B63DB0">
        <w:rPr>
          <w:rFonts w:ascii="Arial" w:hAnsi="Arial" w:cs="Arial"/>
          <w:color w:val="162937"/>
          <w:sz w:val="20"/>
          <w:szCs w:val="20"/>
        </w:rPr>
        <w:t>orientações dos órgãos de controle.</w:t>
      </w:r>
    </w:p>
    <w:p w14:paraId="26E5ED8D" w14:textId="77777777" w:rsidR="00B63DB0" w:rsidRPr="00B63DB0" w:rsidRDefault="00B63DB0" w:rsidP="00B63DB0">
      <w:pPr>
        <w:autoSpaceDE w:val="0"/>
        <w:autoSpaceDN w:val="0"/>
        <w:adjustRightInd w:val="0"/>
        <w:jc w:val="both"/>
        <w:rPr>
          <w:rFonts w:ascii="Arial" w:hAnsi="Arial" w:cs="Arial"/>
          <w:color w:val="162937"/>
          <w:sz w:val="20"/>
          <w:szCs w:val="20"/>
        </w:rPr>
      </w:pPr>
    </w:p>
    <w:p w14:paraId="2191479A" w14:textId="33FA4B43"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 </w:t>
      </w:r>
      <w:r w:rsidR="00DC6B23">
        <w:rPr>
          <w:rFonts w:ascii="Arial" w:hAnsi="Arial" w:cs="Arial"/>
          <w:color w:val="162937"/>
          <w:sz w:val="20"/>
          <w:szCs w:val="20"/>
        </w:rPr>
        <w:t xml:space="preserve">16.15 </w:t>
      </w:r>
      <w:r w:rsidRPr="00B63DB0">
        <w:rPr>
          <w:rFonts w:ascii="Arial" w:hAnsi="Arial" w:cs="Arial"/>
          <w:color w:val="162937"/>
          <w:sz w:val="20"/>
          <w:szCs w:val="20"/>
        </w:rPr>
        <w:t xml:space="preserve">A sanção estabelecida no inciso IV </w:t>
      </w:r>
      <w:r w:rsidR="00DC6B23">
        <w:rPr>
          <w:rFonts w:ascii="Arial" w:hAnsi="Arial" w:cs="Arial"/>
          <w:color w:val="162937"/>
          <w:sz w:val="20"/>
          <w:szCs w:val="20"/>
        </w:rPr>
        <w:t xml:space="preserve">do item 16.13 (DECLARAÇÃO DE INIDONEIDADE PARA LICITAR E CONTRATAR) </w:t>
      </w:r>
      <w:r w:rsidRPr="00B63DB0">
        <w:rPr>
          <w:rFonts w:ascii="Arial" w:hAnsi="Arial" w:cs="Arial"/>
          <w:color w:val="162937"/>
          <w:sz w:val="20"/>
          <w:szCs w:val="20"/>
        </w:rPr>
        <w:t>será precedida de análise jurídica</w:t>
      </w:r>
      <w:r w:rsidR="00DC6B23">
        <w:rPr>
          <w:rFonts w:ascii="Arial" w:hAnsi="Arial" w:cs="Arial"/>
          <w:color w:val="162937"/>
          <w:sz w:val="20"/>
          <w:szCs w:val="20"/>
        </w:rPr>
        <w:t xml:space="preserve"> </w:t>
      </w:r>
      <w:r w:rsidRPr="00B63DB0">
        <w:rPr>
          <w:rFonts w:ascii="Arial" w:hAnsi="Arial" w:cs="Arial"/>
          <w:color w:val="162937"/>
          <w:sz w:val="20"/>
          <w:szCs w:val="20"/>
        </w:rPr>
        <w:t>e observará as seguintes regras:</w:t>
      </w:r>
    </w:p>
    <w:p w14:paraId="056E36B0" w14:textId="77777777" w:rsidR="00DC6B23" w:rsidRPr="00B63DB0" w:rsidRDefault="00DC6B23" w:rsidP="00B63DB0">
      <w:pPr>
        <w:autoSpaceDE w:val="0"/>
        <w:autoSpaceDN w:val="0"/>
        <w:adjustRightInd w:val="0"/>
        <w:jc w:val="both"/>
        <w:rPr>
          <w:rFonts w:ascii="Arial" w:hAnsi="Arial" w:cs="Arial"/>
          <w:color w:val="162937"/>
          <w:sz w:val="20"/>
          <w:szCs w:val="20"/>
        </w:rPr>
      </w:pPr>
    </w:p>
    <w:p w14:paraId="381A2AA7" w14:textId="1228265B" w:rsidR="00B63DB0" w:rsidRPr="00DC6B23" w:rsidRDefault="00B63DB0" w:rsidP="00B63DB0">
      <w:pPr>
        <w:autoSpaceDE w:val="0"/>
        <w:autoSpaceDN w:val="0"/>
        <w:adjustRightInd w:val="0"/>
        <w:jc w:val="both"/>
        <w:rPr>
          <w:rFonts w:ascii="Arial" w:hAnsi="Arial" w:cs="Arial"/>
          <w:b/>
          <w:bCs/>
          <w:i/>
          <w:iCs/>
          <w:color w:val="162937"/>
          <w:sz w:val="20"/>
          <w:szCs w:val="20"/>
        </w:rPr>
      </w:pPr>
      <w:r w:rsidRPr="00B63DB0">
        <w:rPr>
          <w:rFonts w:ascii="Arial" w:hAnsi="Arial" w:cs="Arial"/>
          <w:color w:val="162937"/>
          <w:sz w:val="20"/>
          <w:szCs w:val="20"/>
        </w:rPr>
        <w:t xml:space="preserve">I - </w:t>
      </w:r>
      <w:r w:rsidR="00DC6B23">
        <w:rPr>
          <w:rFonts w:ascii="Arial" w:hAnsi="Arial" w:cs="Arial"/>
          <w:color w:val="162937"/>
          <w:sz w:val="20"/>
          <w:szCs w:val="20"/>
        </w:rPr>
        <w:t>Q</w:t>
      </w:r>
      <w:r w:rsidRPr="00B63DB0">
        <w:rPr>
          <w:rFonts w:ascii="Arial" w:hAnsi="Arial" w:cs="Arial"/>
          <w:color w:val="162937"/>
          <w:sz w:val="20"/>
          <w:szCs w:val="20"/>
        </w:rPr>
        <w:t>uando aplicada por órgão do Poder Executivo, será de competência exclusiva de ministro de</w:t>
      </w:r>
      <w:r w:rsidR="00DC6B23">
        <w:rPr>
          <w:rFonts w:ascii="Arial" w:hAnsi="Arial" w:cs="Arial"/>
          <w:color w:val="162937"/>
          <w:sz w:val="20"/>
          <w:szCs w:val="20"/>
        </w:rPr>
        <w:t xml:space="preserve"> </w:t>
      </w:r>
      <w:r w:rsidRPr="00B63DB0">
        <w:rPr>
          <w:rFonts w:ascii="Arial" w:hAnsi="Arial" w:cs="Arial"/>
          <w:color w:val="162937"/>
          <w:sz w:val="20"/>
          <w:szCs w:val="20"/>
        </w:rPr>
        <w:t>Estado, de secretário estadual ou de secretário municipal e, quando aplicada por autarquia ou fundação,</w:t>
      </w:r>
      <w:r w:rsidR="00DC6B23">
        <w:rPr>
          <w:rFonts w:ascii="Arial" w:hAnsi="Arial" w:cs="Arial"/>
          <w:color w:val="162937"/>
          <w:sz w:val="20"/>
          <w:szCs w:val="20"/>
        </w:rPr>
        <w:t xml:space="preserve"> </w:t>
      </w:r>
      <w:r w:rsidRPr="00B63DB0">
        <w:rPr>
          <w:rFonts w:ascii="Arial" w:hAnsi="Arial" w:cs="Arial"/>
          <w:color w:val="162937"/>
          <w:sz w:val="20"/>
          <w:szCs w:val="20"/>
        </w:rPr>
        <w:t xml:space="preserve">será de </w:t>
      </w:r>
      <w:r w:rsidRPr="00DC6B23">
        <w:rPr>
          <w:rFonts w:ascii="Arial" w:hAnsi="Arial" w:cs="Arial"/>
          <w:b/>
          <w:bCs/>
          <w:i/>
          <w:iCs/>
          <w:color w:val="162937"/>
          <w:sz w:val="20"/>
          <w:szCs w:val="20"/>
        </w:rPr>
        <w:t>competência exclusiva da autoridade máxima da entidade;</w:t>
      </w:r>
    </w:p>
    <w:p w14:paraId="4BE380A4" w14:textId="77777777" w:rsidR="00DC6B23" w:rsidRPr="00B63DB0" w:rsidRDefault="00DC6B23" w:rsidP="00B63DB0">
      <w:pPr>
        <w:autoSpaceDE w:val="0"/>
        <w:autoSpaceDN w:val="0"/>
        <w:adjustRightInd w:val="0"/>
        <w:jc w:val="both"/>
        <w:rPr>
          <w:rFonts w:ascii="Arial" w:hAnsi="Arial" w:cs="Arial"/>
          <w:color w:val="162937"/>
          <w:sz w:val="20"/>
          <w:szCs w:val="20"/>
        </w:rPr>
      </w:pPr>
    </w:p>
    <w:p w14:paraId="57C3C370" w14:textId="3B38B35A"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r w:rsidR="00DC6B23">
        <w:rPr>
          <w:rFonts w:ascii="Arial" w:hAnsi="Arial" w:cs="Arial"/>
          <w:color w:val="162937"/>
          <w:sz w:val="20"/>
          <w:szCs w:val="20"/>
        </w:rPr>
        <w:t>Q</w:t>
      </w:r>
      <w:r w:rsidRPr="00B63DB0">
        <w:rPr>
          <w:rFonts w:ascii="Arial" w:hAnsi="Arial" w:cs="Arial"/>
          <w:color w:val="162937"/>
          <w:sz w:val="20"/>
          <w:szCs w:val="20"/>
        </w:rPr>
        <w:t>uando aplicada por órgãos dos Poderes Legislativo e Judiciário, pelo Ministério Público e</w:t>
      </w:r>
      <w:r w:rsidR="00DC6B23">
        <w:rPr>
          <w:rFonts w:ascii="Arial" w:hAnsi="Arial" w:cs="Arial"/>
          <w:color w:val="162937"/>
          <w:sz w:val="20"/>
          <w:szCs w:val="20"/>
        </w:rPr>
        <w:t xml:space="preserve"> </w:t>
      </w:r>
      <w:r w:rsidRPr="00B63DB0">
        <w:rPr>
          <w:rFonts w:ascii="Arial" w:hAnsi="Arial" w:cs="Arial"/>
          <w:color w:val="162937"/>
          <w:sz w:val="20"/>
          <w:szCs w:val="20"/>
        </w:rPr>
        <w:t>pela Defensoria Pública no desempenho da função administrativa, será de competência exclusiva de</w:t>
      </w:r>
      <w:r w:rsidR="00DC6B23">
        <w:rPr>
          <w:rFonts w:ascii="Arial" w:hAnsi="Arial" w:cs="Arial"/>
          <w:color w:val="162937"/>
          <w:sz w:val="20"/>
          <w:szCs w:val="20"/>
        </w:rPr>
        <w:t xml:space="preserve"> </w:t>
      </w:r>
      <w:r w:rsidRPr="00B63DB0">
        <w:rPr>
          <w:rFonts w:ascii="Arial" w:hAnsi="Arial" w:cs="Arial"/>
          <w:color w:val="162937"/>
          <w:sz w:val="20"/>
          <w:szCs w:val="20"/>
        </w:rPr>
        <w:t>autoridade de nível hierárquico equivalente às autoridades referidas no inciso I deste parágrafo, na forma</w:t>
      </w:r>
      <w:r w:rsidR="00DC6B23">
        <w:rPr>
          <w:rFonts w:ascii="Arial" w:hAnsi="Arial" w:cs="Arial"/>
          <w:color w:val="162937"/>
          <w:sz w:val="20"/>
          <w:szCs w:val="20"/>
        </w:rPr>
        <w:t xml:space="preserve"> </w:t>
      </w:r>
      <w:r w:rsidRPr="00B63DB0">
        <w:rPr>
          <w:rFonts w:ascii="Arial" w:hAnsi="Arial" w:cs="Arial"/>
          <w:color w:val="162937"/>
          <w:sz w:val="20"/>
          <w:szCs w:val="20"/>
        </w:rPr>
        <w:t>de regulamento.</w:t>
      </w:r>
    </w:p>
    <w:p w14:paraId="09454B2E" w14:textId="77777777" w:rsidR="00DC6B23" w:rsidRPr="00B63DB0" w:rsidRDefault="00DC6B23" w:rsidP="00B63DB0">
      <w:pPr>
        <w:autoSpaceDE w:val="0"/>
        <w:autoSpaceDN w:val="0"/>
        <w:adjustRightInd w:val="0"/>
        <w:jc w:val="both"/>
        <w:rPr>
          <w:rFonts w:ascii="Arial" w:hAnsi="Arial" w:cs="Arial"/>
          <w:color w:val="162937"/>
          <w:sz w:val="20"/>
          <w:szCs w:val="20"/>
        </w:rPr>
      </w:pPr>
    </w:p>
    <w:p w14:paraId="4909114A" w14:textId="6FA846AF" w:rsidR="00B63DB0" w:rsidRDefault="00DC6B23" w:rsidP="00B63DB0">
      <w:pPr>
        <w:autoSpaceDE w:val="0"/>
        <w:autoSpaceDN w:val="0"/>
        <w:adjustRightInd w:val="0"/>
        <w:jc w:val="both"/>
        <w:rPr>
          <w:rFonts w:ascii="Arial" w:hAnsi="Arial" w:cs="Arial"/>
          <w:color w:val="162937"/>
          <w:sz w:val="20"/>
          <w:szCs w:val="20"/>
        </w:rPr>
      </w:pPr>
      <w:proofErr w:type="gramStart"/>
      <w:r>
        <w:rPr>
          <w:rFonts w:ascii="Arial" w:hAnsi="Arial" w:cs="Arial"/>
          <w:color w:val="162937"/>
          <w:sz w:val="20"/>
          <w:szCs w:val="20"/>
        </w:rPr>
        <w:t>16.16</w:t>
      </w:r>
      <w:r w:rsidR="00B63DB0" w:rsidRPr="00B63DB0">
        <w:rPr>
          <w:rFonts w:ascii="Arial" w:hAnsi="Arial" w:cs="Arial"/>
          <w:color w:val="162937"/>
          <w:sz w:val="20"/>
          <w:szCs w:val="20"/>
        </w:rPr>
        <w:t xml:space="preserve">  As</w:t>
      </w:r>
      <w:proofErr w:type="gramEnd"/>
      <w:r w:rsidR="00B63DB0" w:rsidRPr="00B63DB0">
        <w:rPr>
          <w:rFonts w:ascii="Arial" w:hAnsi="Arial" w:cs="Arial"/>
          <w:color w:val="162937"/>
          <w:sz w:val="20"/>
          <w:szCs w:val="20"/>
        </w:rPr>
        <w:t xml:space="preserve"> sanções previstas nos incisos I, III e IV do </w:t>
      </w:r>
      <w:r>
        <w:rPr>
          <w:rFonts w:ascii="Arial" w:hAnsi="Arial" w:cs="Arial"/>
          <w:color w:val="162937"/>
          <w:sz w:val="20"/>
          <w:szCs w:val="20"/>
        </w:rPr>
        <w:t>sub item 16.13</w:t>
      </w:r>
      <w:r w:rsidR="00B63DB0" w:rsidRPr="00B63DB0">
        <w:rPr>
          <w:rFonts w:ascii="Arial" w:hAnsi="Arial" w:cs="Arial"/>
          <w:color w:val="162937"/>
          <w:sz w:val="20"/>
          <w:szCs w:val="20"/>
        </w:rPr>
        <w:t xml:space="preserve"> poderão ser aplicadas</w:t>
      </w:r>
      <w:r>
        <w:rPr>
          <w:rFonts w:ascii="Arial" w:hAnsi="Arial" w:cs="Arial"/>
          <w:color w:val="162937"/>
          <w:sz w:val="20"/>
          <w:szCs w:val="20"/>
        </w:rPr>
        <w:t xml:space="preserve"> </w:t>
      </w:r>
      <w:r w:rsidR="00B63DB0" w:rsidRPr="00B63DB0">
        <w:rPr>
          <w:rFonts w:ascii="Arial" w:hAnsi="Arial" w:cs="Arial"/>
          <w:color w:val="162937"/>
          <w:sz w:val="20"/>
          <w:szCs w:val="20"/>
        </w:rPr>
        <w:t xml:space="preserve">cumulativamente com </w:t>
      </w:r>
      <w:r>
        <w:rPr>
          <w:rFonts w:ascii="Arial" w:hAnsi="Arial" w:cs="Arial"/>
          <w:color w:val="162937"/>
          <w:sz w:val="20"/>
          <w:szCs w:val="20"/>
        </w:rPr>
        <w:t xml:space="preserve">sanção </w:t>
      </w:r>
      <w:r w:rsidR="00B63DB0" w:rsidRPr="00B63DB0">
        <w:rPr>
          <w:rFonts w:ascii="Arial" w:hAnsi="Arial" w:cs="Arial"/>
          <w:color w:val="162937"/>
          <w:sz w:val="20"/>
          <w:szCs w:val="20"/>
        </w:rPr>
        <w:t xml:space="preserve">a prevista no inciso II </w:t>
      </w:r>
      <w:r>
        <w:rPr>
          <w:rFonts w:ascii="Arial" w:hAnsi="Arial" w:cs="Arial"/>
          <w:color w:val="162937"/>
          <w:sz w:val="20"/>
          <w:szCs w:val="20"/>
        </w:rPr>
        <w:t>deste mesmo sub item.</w:t>
      </w:r>
    </w:p>
    <w:p w14:paraId="25AC90A0" w14:textId="77777777" w:rsidR="00DC6B23" w:rsidRPr="00B63DB0" w:rsidRDefault="00DC6B23" w:rsidP="00B63DB0">
      <w:pPr>
        <w:autoSpaceDE w:val="0"/>
        <w:autoSpaceDN w:val="0"/>
        <w:adjustRightInd w:val="0"/>
        <w:jc w:val="both"/>
        <w:rPr>
          <w:rFonts w:ascii="Arial" w:hAnsi="Arial" w:cs="Arial"/>
          <w:color w:val="162937"/>
          <w:sz w:val="20"/>
          <w:szCs w:val="20"/>
        </w:rPr>
      </w:pPr>
    </w:p>
    <w:p w14:paraId="4384AEDA" w14:textId="6057A2C4" w:rsidR="00B63DB0" w:rsidRDefault="00DC6B23"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16.17</w:t>
      </w:r>
      <w:r w:rsidR="00B63DB0" w:rsidRPr="00B63DB0">
        <w:rPr>
          <w:rFonts w:ascii="Arial" w:hAnsi="Arial" w:cs="Arial"/>
          <w:color w:val="162937"/>
          <w:sz w:val="20"/>
          <w:szCs w:val="20"/>
        </w:rPr>
        <w:t xml:space="preserve"> Se a multa aplicada e as indenizações cabíveis forem superiores ao valor de pagamento</w:t>
      </w:r>
      <w:r>
        <w:rPr>
          <w:rFonts w:ascii="Arial" w:hAnsi="Arial" w:cs="Arial"/>
          <w:color w:val="162937"/>
          <w:sz w:val="20"/>
          <w:szCs w:val="20"/>
        </w:rPr>
        <w:t xml:space="preserve"> </w:t>
      </w:r>
      <w:r w:rsidR="00B63DB0" w:rsidRPr="00B63DB0">
        <w:rPr>
          <w:rFonts w:ascii="Arial" w:hAnsi="Arial" w:cs="Arial"/>
          <w:color w:val="162937"/>
          <w:sz w:val="20"/>
          <w:szCs w:val="20"/>
        </w:rPr>
        <w:t>eventualmente devido pela Administração ao contratado, além da perda desse valor, a diferença será</w:t>
      </w:r>
      <w:r>
        <w:rPr>
          <w:rFonts w:ascii="Arial" w:hAnsi="Arial" w:cs="Arial"/>
          <w:color w:val="162937"/>
          <w:sz w:val="20"/>
          <w:szCs w:val="20"/>
        </w:rPr>
        <w:t xml:space="preserve"> </w:t>
      </w:r>
      <w:r w:rsidR="00B63DB0" w:rsidRPr="00B63DB0">
        <w:rPr>
          <w:rFonts w:ascii="Arial" w:hAnsi="Arial" w:cs="Arial"/>
          <w:color w:val="162937"/>
          <w:sz w:val="20"/>
          <w:szCs w:val="20"/>
        </w:rPr>
        <w:t>descontada da garantia prestada ou será cobrada judicialmente.</w:t>
      </w:r>
    </w:p>
    <w:p w14:paraId="1D0C1EBC" w14:textId="77777777" w:rsidR="00DC6B23" w:rsidRPr="00B63DB0" w:rsidRDefault="00DC6B23" w:rsidP="00B63DB0">
      <w:pPr>
        <w:autoSpaceDE w:val="0"/>
        <w:autoSpaceDN w:val="0"/>
        <w:adjustRightInd w:val="0"/>
        <w:jc w:val="both"/>
        <w:rPr>
          <w:rFonts w:ascii="Arial" w:hAnsi="Arial" w:cs="Arial"/>
          <w:color w:val="162937"/>
          <w:sz w:val="20"/>
          <w:szCs w:val="20"/>
        </w:rPr>
      </w:pPr>
    </w:p>
    <w:p w14:paraId="04DDF233" w14:textId="50B74360" w:rsidR="00B63DB0" w:rsidRDefault="00DC6B23" w:rsidP="00DC6B23">
      <w:pPr>
        <w:autoSpaceDE w:val="0"/>
        <w:autoSpaceDN w:val="0"/>
        <w:adjustRightInd w:val="0"/>
        <w:jc w:val="both"/>
        <w:rPr>
          <w:rFonts w:ascii="Arial" w:hAnsi="Arial" w:cs="Arial"/>
          <w:color w:val="162937"/>
          <w:sz w:val="20"/>
          <w:szCs w:val="20"/>
        </w:rPr>
      </w:pPr>
      <w:r>
        <w:rPr>
          <w:rFonts w:ascii="Arial" w:hAnsi="Arial" w:cs="Arial"/>
          <w:color w:val="162937"/>
          <w:sz w:val="20"/>
          <w:szCs w:val="20"/>
        </w:rPr>
        <w:t>16.18</w:t>
      </w:r>
      <w:r w:rsidR="00B63DB0" w:rsidRPr="00B63DB0">
        <w:rPr>
          <w:rFonts w:ascii="Arial" w:hAnsi="Arial" w:cs="Arial"/>
          <w:color w:val="162937"/>
          <w:sz w:val="20"/>
          <w:szCs w:val="20"/>
        </w:rPr>
        <w:t xml:space="preserve"> A aplicação das sanções previstas </w:t>
      </w:r>
      <w:r>
        <w:rPr>
          <w:rFonts w:ascii="Arial" w:hAnsi="Arial" w:cs="Arial"/>
          <w:color w:val="162937"/>
          <w:sz w:val="20"/>
          <w:szCs w:val="20"/>
        </w:rPr>
        <w:t>no item 16.13</w:t>
      </w:r>
      <w:r w:rsidR="00B63DB0" w:rsidRPr="00B63DB0">
        <w:rPr>
          <w:rFonts w:ascii="Arial" w:hAnsi="Arial" w:cs="Arial"/>
          <w:color w:val="162937"/>
          <w:sz w:val="20"/>
          <w:szCs w:val="20"/>
        </w:rPr>
        <w:t xml:space="preserve"> não exclui, em hipótese alguma, a</w:t>
      </w:r>
      <w:r>
        <w:rPr>
          <w:rFonts w:ascii="Arial" w:hAnsi="Arial" w:cs="Arial"/>
          <w:color w:val="162937"/>
          <w:sz w:val="20"/>
          <w:szCs w:val="20"/>
        </w:rPr>
        <w:t xml:space="preserve"> </w:t>
      </w:r>
      <w:r w:rsidR="00B63DB0" w:rsidRPr="00B63DB0">
        <w:rPr>
          <w:rFonts w:ascii="Arial" w:hAnsi="Arial" w:cs="Arial"/>
          <w:color w:val="162937"/>
          <w:sz w:val="20"/>
          <w:szCs w:val="20"/>
        </w:rPr>
        <w:t>obrigação de reparação integral do dano causado à Administração Pública.</w:t>
      </w:r>
    </w:p>
    <w:p w14:paraId="21A09896" w14:textId="77777777" w:rsidR="00DC6B23" w:rsidRPr="00B63DB0" w:rsidRDefault="00DC6B23" w:rsidP="00DC6B23">
      <w:pPr>
        <w:autoSpaceDE w:val="0"/>
        <w:autoSpaceDN w:val="0"/>
        <w:adjustRightInd w:val="0"/>
        <w:jc w:val="both"/>
        <w:rPr>
          <w:rFonts w:ascii="Arial" w:hAnsi="Arial" w:cs="Arial"/>
          <w:color w:val="162937"/>
          <w:sz w:val="20"/>
          <w:szCs w:val="20"/>
        </w:rPr>
      </w:pPr>
    </w:p>
    <w:p w14:paraId="06207BA7" w14:textId="20C30BF2" w:rsidR="00B63DB0" w:rsidRPr="00B63DB0" w:rsidRDefault="00DC6B23"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16.19 Conforme o </w:t>
      </w:r>
      <w:r w:rsidR="00B63DB0" w:rsidRPr="00B63DB0">
        <w:rPr>
          <w:rFonts w:ascii="Arial" w:hAnsi="Arial" w:cs="Arial"/>
          <w:color w:val="162937"/>
          <w:sz w:val="20"/>
          <w:szCs w:val="20"/>
        </w:rPr>
        <w:t>Art. 157</w:t>
      </w:r>
      <w:r>
        <w:rPr>
          <w:rFonts w:ascii="Arial" w:hAnsi="Arial" w:cs="Arial"/>
          <w:color w:val="162937"/>
          <w:sz w:val="20"/>
          <w:szCs w:val="20"/>
        </w:rPr>
        <w:t xml:space="preserve"> da Lei 14.133/2021, n</w:t>
      </w:r>
      <w:r w:rsidR="00B63DB0" w:rsidRPr="00B63DB0">
        <w:rPr>
          <w:rFonts w:ascii="Arial" w:hAnsi="Arial" w:cs="Arial"/>
          <w:color w:val="162937"/>
          <w:sz w:val="20"/>
          <w:szCs w:val="20"/>
        </w:rPr>
        <w:t xml:space="preserve">a aplicação da sanção prevista no inciso II do </w:t>
      </w:r>
      <w:r>
        <w:rPr>
          <w:rFonts w:ascii="Arial" w:hAnsi="Arial" w:cs="Arial"/>
          <w:color w:val="162937"/>
          <w:sz w:val="20"/>
          <w:szCs w:val="20"/>
        </w:rPr>
        <w:t>item 16.3</w:t>
      </w:r>
      <w:r w:rsidR="00B63DB0" w:rsidRPr="00B63DB0">
        <w:rPr>
          <w:rFonts w:ascii="Arial" w:hAnsi="Arial" w:cs="Arial"/>
          <w:color w:val="162937"/>
          <w:sz w:val="20"/>
          <w:szCs w:val="20"/>
        </w:rPr>
        <w:t>, será</w:t>
      </w:r>
    </w:p>
    <w:p w14:paraId="273472E3" w14:textId="75AE0BF7"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facultada a defesa do interessado no prazo de 15 (quinze) dias úteis, contado da data de sua intimação.</w:t>
      </w:r>
    </w:p>
    <w:p w14:paraId="310E06C1" w14:textId="77777777" w:rsidR="00DC6B23" w:rsidRPr="00B63DB0" w:rsidRDefault="00DC6B23" w:rsidP="00B63DB0">
      <w:pPr>
        <w:autoSpaceDE w:val="0"/>
        <w:autoSpaceDN w:val="0"/>
        <w:adjustRightInd w:val="0"/>
        <w:jc w:val="both"/>
        <w:rPr>
          <w:rFonts w:ascii="Arial" w:hAnsi="Arial" w:cs="Arial"/>
          <w:color w:val="162937"/>
          <w:sz w:val="20"/>
          <w:szCs w:val="20"/>
        </w:rPr>
      </w:pPr>
    </w:p>
    <w:p w14:paraId="45396706" w14:textId="29752C0D" w:rsidR="00B63DB0" w:rsidRPr="00B63DB0" w:rsidRDefault="00DC6B23"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16.20 Conforme o </w:t>
      </w:r>
      <w:r w:rsidR="00B63DB0" w:rsidRPr="00B63DB0">
        <w:rPr>
          <w:rFonts w:ascii="Arial" w:hAnsi="Arial" w:cs="Arial"/>
          <w:color w:val="162937"/>
          <w:sz w:val="20"/>
          <w:szCs w:val="20"/>
        </w:rPr>
        <w:t>Art. 158</w:t>
      </w:r>
      <w:r>
        <w:rPr>
          <w:rFonts w:ascii="Arial" w:hAnsi="Arial" w:cs="Arial"/>
          <w:color w:val="162937"/>
          <w:sz w:val="20"/>
          <w:szCs w:val="20"/>
        </w:rPr>
        <w:t xml:space="preserve"> da Lei 14.133/2021,</w:t>
      </w:r>
      <w:r w:rsidR="00B63DB0" w:rsidRPr="00B63DB0">
        <w:rPr>
          <w:rFonts w:ascii="Arial" w:hAnsi="Arial" w:cs="Arial"/>
          <w:color w:val="162937"/>
          <w:sz w:val="20"/>
          <w:szCs w:val="20"/>
        </w:rPr>
        <w:t xml:space="preserve"> </w:t>
      </w:r>
      <w:r>
        <w:rPr>
          <w:rFonts w:ascii="Arial" w:hAnsi="Arial" w:cs="Arial"/>
          <w:color w:val="162937"/>
          <w:sz w:val="20"/>
          <w:szCs w:val="20"/>
        </w:rPr>
        <w:t>a</w:t>
      </w:r>
      <w:r w:rsidR="00B63DB0" w:rsidRPr="00B63DB0">
        <w:rPr>
          <w:rFonts w:ascii="Arial" w:hAnsi="Arial" w:cs="Arial"/>
          <w:color w:val="162937"/>
          <w:sz w:val="20"/>
          <w:szCs w:val="20"/>
        </w:rPr>
        <w:t xml:space="preserve"> aplicação das sanções previstas nos incisos III e IV do </w:t>
      </w:r>
      <w:r>
        <w:rPr>
          <w:rFonts w:ascii="Arial" w:hAnsi="Arial" w:cs="Arial"/>
          <w:color w:val="162937"/>
          <w:sz w:val="20"/>
          <w:szCs w:val="20"/>
        </w:rPr>
        <w:t xml:space="preserve">item 16.13 </w:t>
      </w:r>
      <w:r w:rsidR="00B63DB0" w:rsidRPr="00B63DB0">
        <w:rPr>
          <w:rFonts w:ascii="Arial" w:hAnsi="Arial" w:cs="Arial"/>
          <w:color w:val="162937"/>
          <w:sz w:val="20"/>
          <w:szCs w:val="20"/>
        </w:rPr>
        <w:t>requererá a instauração de processo de responsabilização, a ser conduzido por comissão composta de 2</w:t>
      </w:r>
      <w:r>
        <w:rPr>
          <w:rFonts w:ascii="Arial" w:hAnsi="Arial" w:cs="Arial"/>
          <w:color w:val="162937"/>
          <w:sz w:val="20"/>
          <w:szCs w:val="20"/>
        </w:rPr>
        <w:t xml:space="preserve"> </w:t>
      </w:r>
      <w:r w:rsidR="00B63DB0" w:rsidRPr="00B63DB0">
        <w:rPr>
          <w:rFonts w:ascii="Arial" w:hAnsi="Arial" w:cs="Arial"/>
          <w:color w:val="162937"/>
          <w:sz w:val="20"/>
          <w:szCs w:val="20"/>
        </w:rPr>
        <w:t>(dois) ou mais servidores estáveis, que avaliará fatos e circunstâncias conhecidos e intimará o licitante ou o</w:t>
      </w:r>
      <w:r>
        <w:rPr>
          <w:rFonts w:ascii="Arial" w:hAnsi="Arial" w:cs="Arial"/>
          <w:color w:val="162937"/>
          <w:sz w:val="20"/>
          <w:szCs w:val="20"/>
        </w:rPr>
        <w:t xml:space="preserve"> </w:t>
      </w:r>
      <w:r w:rsidR="00B63DB0" w:rsidRPr="00B63DB0">
        <w:rPr>
          <w:rFonts w:ascii="Arial" w:hAnsi="Arial" w:cs="Arial"/>
          <w:color w:val="162937"/>
          <w:sz w:val="20"/>
          <w:szCs w:val="20"/>
        </w:rPr>
        <w:t>contratado para, no prazo de 15 (quinze) dias úteis, contado da data de intimação, apresentar defesa escrita</w:t>
      </w:r>
    </w:p>
    <w:p w14:paraId="463231D6" w14:textId="0F27BB01"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e especificar as provas que pretenda produzir.</w:t>
      </w:r>
    </w:p>
    <w:p w14:paraId="023DC565" w14:textId="77777777" w:rsidR="00DC6B23" w:rsidRPr="00B63DB0" w:rsidRDefault="00DC6B23" w:rsidP="00B63DB0">
      <w:pPr>
        <w:autoSpaceDE w:val="0"/>
        <w:autoSpaceDN w:val="0"/>
        <w:adjustRightInd w:val="0"/>
        <w:jc w:val="both"/>
        <w:rPr>
          <w:rFonts w:ascii="Arial" w:hAnsi="Arial" w:cs="Arial"/>
          <w:color w:val="162937"/>
          <w:sz w:val="20"/>
          <w:szCs w:val="20"/>
        </w:rPr>
      </w:pPr>
    </w:p>
    <w:p w14:paraId="1566B7D2" w14:textId="6D0DB3C2" w:rsidR="00B63DB0" w:rsidRDefault="00DC6B23"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16.20.1</w:t>
      </w:r>
      <w:r w:rsidR="00B63DB0" w:rsidRPr="00B63DB0">
        <w:rPr>
          <w:rFonts w:ascii="Arial" w:hAnsi="Arial" w:cs="Arial"/>
          <w:color w:val="162937"/>
          <w:sz w:val="20"/>
          <w:szCs w:val="20"/>
        </w:rPr>
        <w:t xml:space="preserve"> Na hipótese de deferimento de pedido de produção de novas provas ou de juntada de</w:t>
      </w:r>
      <w:r>
        <w:rPr>
          <w:rFonts w:ascii="Arial" w:hAnsi="Arial" w:cs="Arial"/>
          <w:color w:val="162937"/>
          <w:sz w:val="20"/>
          <w:szCs w:val="20"/>
        </w:rPr>
        <w:t xml:space="preserve"> </w:t>
      </w:r>
      <w:r w:rsidR="00B63DB0" w:rsidRPr="00B63DB0">
        <w:rPr>
          <w:rFonts w:ascii="Arial" w:hAnsi="Arial" w:cs="Arial"/>
          <w:color w:val="162937"/>
          <w:sz w:val="20"/>
          <w:szCs w:val="20"/>
        </w:rPr>
        <w:t>provas julgadas indispensáveis pela comissão, o licitante ou o contratado poderá apresentar alegações</w:t>
      </w:r>
      <w:r>
        <w:rPr>
          <w:rFonts w:ascii="Arial" w:hAnsi="Arial" w:cs="Arial"/>
          <w:color w:val="162937"/>
          <w:sz w:val="20"/>
          <w:szCs w:val="20"/>
        </w:rPr>
        <w:t xml:space="preserve"> </w:t>
      </w:r>
      <w:r w:rsidR="00B63DB0" w:rsidRPr="00B63DB0">
        <w:rPr>
          <w:rFonts w:ascii="Arial" w:hAnsi="Arial" w:cs="Arial"/>
          <w:color w:val="162937"/>
          <w:sz w:val="20"/>
          <w:szCs w:val="20"/>
        </w:rPr>
        <w:t>finais no prazo de 15 (quinze) dias úteis, contado da data da intimação.</w:t>
      </w:r>
    </w:p>
    <w:p w14:paraId="41B5FE55" w14:textId="77777777" w:rsidR="00DC6B23" w:rsidRPr="00B63DB0" w:rsidRDefault="00DC6B23" w:rsidP="00B63DB0">
      <w:pPr>
        <w:autoSpaceDE w:val="0"/>
        <w:autoSpaceDN w:val="0"/>
        <w:adjustRightInd w:val="0"/>
        <w:jc w:val="both"/>
        <w:rPr>
          <w:rFonts w:ascii="Arial" w:hAnsi="Arial" w:cs="Arial"/>
          <w:color w:val="162937"/>
          <w:sz w:val="20"/>
          <w:szCs w:val="20"/>
        </w:rPr>
      </w:pPr>
    </w:p>
    <w:p w14:paraId="3740FD61" w14:textId="22D93E30" w:rsidR="00B63DB0" w:rsidRPr="00B63DB0" w:rsidRDefault="00DC6B23"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16.20.2</w:t>
      </w:r>
      <w:r w:rsidR="00B63DB0" w:rsidRPr="00B63DB0">
        <w:rPr>
          <w:rFonts w:ascii="Arial" w:hAnsi="Arial" w:cs="Arial"/>
          <w:color w:val="162937"/>
          <w:sz w:val="20"/>
          <w:szCs w:val="20"/>
        </w:rPr>
        <w:t xml:space="preserve"> Serão indeferidas pela comissão, mediante decisão fundamentada, provas ilícitas,</w:t>
      </w:r>
      <w:r>
        <w:rPr>
          <w:rFonts w:ascii="Arial" w:hAnsi="Arial" w:cs="Arial"/>
          <w:color w:val="162937"/>
          <w:sz w:val="20"/>
          <w:szCs w:val="20"/>
        </w:rPr>
        <w:t xml:space="preserve"> </w:t>
      </w:r>
      <w:r w:rsidR="00B63DB0" w:rsidRPr="00B63DB0">
        <w:rPr>
          <w:rFonts w:ascii="Arial" w:hAnsi="Arial" w:cs="Arial"/>
          <w:color w:val="162937"/>
          <w:sz w:val="20"/>
          <w:szCs w:val="20"/>
        </w:rPr>
        <w:t>impertinentes, desnecessárias, protelatórias ou intempestivas.</w:t>
      </w:r>
    </w:p>
    <w:p w14:paraId="6A53B9BE" w14:textId="77777777" w:rsidR="00DC6B23" w:rsidRDefault="00DC6B23" w:rsidP="00B63DB0">
      <w:pPr>
        <w:autoSpaceDE w:val="0"/>
        <w:autoSpaceDN w:val="0"/>
        <w:adjustRightInd w:val="0"/>
        <w:jc w:val="both"/>
        <w:rPr>
          <w:rFonts w:ascii="Arial" w:hAnsi="Arial" w:cs="Arial"/>
          <w:color w:val="162937"/>
          <w:sz w:val="20"/>
          <w:szCs w:val="20"/>
        </w:rPr>
      </w:pPr>
    </w:p>
    <w:p w14:paraId="2578C1F2" w14:textId="354748EE" w:rsidR="00B63DB0" w:rsidRPr="00B63DB0" w:rsidRDefault="00DC6B23"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16.21 </w:t>
      </w:r>
      <w:r w:rsidR="00B63DB0" w:rsidRPr="00B63DB0">
        <w:rPr>
          <w:rFonts w:ascii="Arial" w:hAnsi="Arial" w:cs="Arial"/>
          <w:color w:val="162937"/>
          <w:sz w:val="20"/>
          <w:szCs w:val="20"/>
        </w:rPr>
        <w:t>A prescrição ocorrerá em 5 (cinco) anos, contados da ciência da infração pela</w:t>
      </w:r>
      <w:r>
        <w:rPr>
          <w:rFonts w:ascii="Arial" w:hAnsi="Arial" w:cs="Arial"/>
          <w:color w:val="162937"/>
          <w:sz w:val="20"/>
          <w:szCs w:val="20"/>
        </w:rPr>
        <w:t xml:space="preserve"> </w:t>
      </w:r>
      <w:r w:rsidR="00B63DB0" w:rsidRPr="00B63DB0">
        <w:rPr>
          <w:rFonts w:ascii="Arial" w:hAnsi="Arial" w:cs="Arial"/>
          <w:color w:val="162937"/>
          <w:sz w:val="20"/>
          <w:szCs w:val="20"/>
        </w:rPr>
        <w:t>Administração, e será:</w:t>
      </w:r>
    </w:p>
    <w:p w14:paraId="5D0550EB" w14:textId="77777777" w:rsidR="00DC6B23" w:rsidRDefault="00DC6B23" w:rsidP="00B63DB0">
      <w:pPr>
        <w:autoSpaceDE w:val="0"/>
        <w:autoSpaceDN w:val="0"/>
        <w:adjustRightInd w:val="0"/>
        <w:jc w:val="both"/>
        <w:rPr>
          <w:rFonts w:ascii="Arial" w:hAnsi="Arial" w:cs="Arial"/>
          <w:color w:val="162937"/>
          <w:sz w:val="20"/>
          <w:szCs w:val="20"/>
        </w:rPr>
      </w:pPr>
    </w:p>
    <w:p w14:paraId="56C9F93A" w14:textId="396D019C"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 - </w:t>
      </w:r>
      <w:proofErr w:type="gramStart"/>
      <w:r w:rsidRPr="00B63DB0">
        <w:rPr>
          <w:rFonts w:ascii="Arial" w:hAnsi="Arial" w:cs="Arial"/>
          <w:color w:val="162937"/>
          <w:sz w:val="20"/>
          <w:szCs w:val="20"/>
        </w:rPr>
        <w:t>interrompida</w:t>
      </w:r>
      <w:proofErr w:type="gramEnd"/>
      <w:r w:rsidRPr="00B63DB0">
        <w:rPr>
          <w:rFonts w:ascii="Arial" w:hAnsi="Arial" w:cs="Arial"/>
          <w:color w:val="162937"/>
          <w:sz w:val="20"/>
          <w:szCs w:val="20"/>
        </w:rPr>
        <w:t xml:space="preserve"> pela instauração do processo de responsabilização a que se refere</w:t>
      </w:r>
      <w:r w:rsidR="00DC6B23">
        <w:rPr>
          <w:rFonts w:ascii="Arial" w:hAnsi="Arial" w:cs="Arial"/>
          <w:color w:val="162937"/>
          <w:sz w:val="20"/>
          <w:szCs w:val="20"/>
        </w:rPr>
        <w:t xml:space="preserve"> </w:t>
      </w:r>
      <w:r w:rsidRPr="00B63DB0">
        <w:rPr>
          <w:rFonts w:ascii="Arial" w:hAnsi="Arial" w:cs="Arial"/>
          <w:color w:val="162937"/>
          <w:sz w:val="20"/>
          <w:szCs w:val="20"/>
        </w:rPr>
        <w:t xml:space="preserve">o </w:t>
      </w:r>
      <w:r w:rsidRPr="00B63DB0">
        <w:rPr>
          <w:rFonts w:ascii="Arial" w:hAnsi="Arial" w:cs="Arial"/>
          <w:b/>
          <w:bCs/>
          <w:color w:val="162937"/>
          <w:sz w:val="20"/>
          <w:szCs w:val="20"/>
        </w:rPr>
        <w:t xml:space="preserve">caput </w:t>
      </w:r>
      <w:r w:rsidRPr="00B63DB0">
        <w:rPr>
          <w:rFonts w:ascii="Arial" w:hAnsi="Arial" w:cs="Arial"/>
          <w:color w:val="162937"/>
          <w:sz w:val="20"/>
          <w:szCs w:val="20"/>
        </w:rPr>
        <w:t>deste artigo;</w:t>
      </w:r>
    </w:p>
    <w:p w14:paraId="25E38FDF" w14:textId="77777777" w:rsidR="00577701" w:rsidRPr="00B63DB0" w:rsidRDefault="00577701" w:rsidP="00B63DB0">
      <w:pPr>
        <w:autoSpaceDE w:val="0"/>
        <w:autoSpaceDN w:val="0"/>
        <w:adjustRightInd w:val="0"/>
        <w:jc w:val="both"/>
        <w:rPr>
          <w:rFonts w:ascii="Arial" w:hAnsi="Arial" w:cs="Arial"/>
          <w:color w:val="162937"/>
          <w:sz w:val="20"/>
          <w:szCs w:val="20"/>
        </w:rPr>
      </w:pPr>
    </w:p>
    <w:p w14:paraId="2BEE4A92" w14:textId="5DA5B711"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proofErr w:type="gramStart"/>
      <w:r w:rsidRPr="00B63DB0">
        <w:rPr>
          <w:rFonts w:ascii="Arial" w:hAnsi="Arial" w:cs="Arial"/>
          <w:color w:val="162937"/>
          <w:sz w:val="20"/>
          <w:szCs w:val="20"/>
        </w:rPr>
        <w:t>suspensa</w:t>
      </w:r>
      <w:proofErr w:type="gramEnd"/>
      <w:r w:rsidRPr="00B63DB0">
        <w:rPr>
          <w:rFonts w:ascii="Arial" w:hAnsi="Arial" w:cs="Arial"/>
          <w:color w:val="162937"/>
          <w:sz w:val="20"/>
          <w:szCs w:val="20"/>
        </w:rPr>
        <w:t xml:space="preserve"> pela celebração de acordo de leniência previsto na Lei nº 12.846, de 1º de agosto</w:t>
      </w:r>
      <w:r w:rsidR="00577701">
        <w:rPr>
          <w:rFonts w:ascii="Arial" w:hAnsi="Arial" w:cs="Arial"/>
          <w:color w:val="162937"/>
          <w:sz w:val="20"/>
          <w:szCs w:val="20"/>
        </w:rPr>
        <w:t xml:space="preserve"> </w:t>
      </w:r>
      <w:r w:rsidRPr="00B63DB0">
        <w:rPr>
          <w:rFonts w:ascii="Arial" w:hAnsi="Arial" w:cs="Arial"/>
          <w:color w:val="162937"/>
          <w:sz w:val="20"/>
          <w:szCs w:val="20"/>
        </w:rPr>
        <w:t>de 2013;</w:t>
      </w:r>
    </w:p>
    <w:p w14:paraId="461108E2" w14:textId="77777777" w:rsidR="00577701" w:rsidRDefault="00577701" w:rsidP="00B63DB0">
      <w:pPr>
        <w:autoSpaceDE w:val="0"/>
        <w:autoSpaceDN w:val="0"/>
        <w:adjustRightInd w:val="0"/>
        <w:jc w:val="both"/>
        <w:rPr>
          <w:rFonts w:ascii="Arial" w:hAnsi="Arial" w:cs="Arial"/>
          <w:color w:val="162937"/>
          <w:sz w:val="20"/>
          <w:szCs w:val="20"/>
        </w:rPr>
      </w:pPr>
    </w:p>
    <w:p w14:paraId="6FAF8353" w14:textId="168E947B"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III - suspensa por decisão judicial que inviabilize a conclusão da apuração administrativa.</w:t>
      </w:r>
    </w:p>
    <w:p w14:paraId="76E2E602" w14:textId="77777777" w:rsidR="00577701" w:rsidRPr="00B63DB0" w:rsidRDefault="00577701" w:rsidP="00B63DB0">
      <w:pPr>
        <w:autoSpaceDE w:val="0"/>
        <w:autoSpaceDN w:val="0"/>
        <w:adjustRightInd w:val="0"/>
        <w:jc w:val="both"/>
        <w:rPr>
          <w:rFonts w:ascii="Arial" w:hAnsi="Arial" w:cs="Arial"/>
          <w:color w:val="162937"/>
          <w:sz w:val="20"/>
          <w:szCs w:val="20"/>
        </w:rPr>
      </w:pPr>
    </w:p>
    <w:p w14:paraId="35797274" w14:textId="33AE7B65" w:rsidR="00B63DB0" w:rsidRDefault="00577701"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16.22 Conforme o Artigo</w:t>
      </w:r>
      <w:r w:rsidR="00B63DB0" w:rsidRPr="00B63DB0">
        <w:rPr>
          <w:rFonts w:ascii="Arial" w:hAnsi="Arial" w:cs="Arial"/>
          <w:color w:val="162937"/>
          <w:sz w:val="20"/>
          <w:szCs w:val="20"/>
        </w:rPr>
        <w:t xml:space="preserve"> 159</w:t>
      </w:r>
      <w:r>
        <w:rPr>
          <w:rFonts w:ascii="Arial" w:hAnsi="Arial" w:cs="Arial"/>
          <w:color w:val="162937"/>
          <w:sz w:val="20"/>
          <w:szCs w:val="20"/>
        </w:rPr>
        <w:t xml:space="preserve"> da Lei 14133/2021,</w:t>
      </w:r>
      <w:r w:rsidR="00B63DB0" w:rsidRPr="00B63DB0">
        <w:rPr>
          <w:rFonts w:ascii="Arial" w:hAnsi="Arial" w:cs="Arial"/>
          <w:color w:val="162937"/>
          <w:sz w:val="20"/>
          <w:szCs w:val="20"/>
        </w:rPr>
        <w:t xml:space="preserve"> </w:t>
      </w:r>
      <w:r>
        <w:rPr>
          <w:rFonts w:ascii="Arial" w:hAnsi="Arial" w:cs="Arial"/>
          <w:color w:val="162937"/>
          <w:sz w:val="20"/>
          <w:szCs w:val="20"/>
        </w:rPr>
        <w:t>o</w:t>
      </w:r>
      <w:r w:rsidR="00B63DB0" w:rsidRPr="00B63DB0">
        <w:rPr>
          <w:rFonts w:ascii="Arial" w:hAnsi="Arial" w:cs="Arial"/>
          <w:color w:val="162937"/>
          <w:sz w:val="20"/>
          <w:szCs w:val="20"/>
        </w:rPr>
        <w:t>s atos previstos como infrações administrativas nesta Lei ou em outras leis de</w:t>
      </w:r>
      <w:r>
        <w:rPr>
          <w:rFonts w:ascii="Arial" w:hAnsi="Arial" w:cs="Arial"/>
          <w:color w:val="162937"/>
          <w:sz w:val="20"/>
          <w:szCs w:val="20"/>
        </w:rPr>
        <w:t xml:space="preserve"> </w:t>
      </w:r>
      <w:r w:rsidR="00B63DB0" w:rsidRPr="00B63DB0">
        <w:rPr>
          <w:rFonts w:ascii="Arial" w:hAnsi="Arial" w:cs="Arial"/>
          <w:color w:val="162937"/>
          <w:sz w:val="20"/>
          <w:szCs w:val="20"/>
        </w:rPr>
        <w:t>licitações e contratos da Administração Pública que também sejam tipificados como atos lesivos na Lei nº</w:t>
      </w:r>
      <w:r>
        <w:rPr>
          <w:rFonts w:ascii="Arial" w:hAnsi="Arial" w:cs="Arial"/>
          <w:color w:val="162937"/>
          <w:sz w:val="20"/>
          <w:szCs w:val="20"/>
        </w:rPr>
        <w:t xml:space="preserve"> </w:t>
      </w:r>
      <w:r w:rsidR="00B63DB0" w:rsidRPr="00B63DB0">
        <w:rPr>
          <w:rFonts w:ascii="Arial" w:hAnsi="Arial" w:cs="Arial"/>
          <w:color w:val="162937"/>
          <w:sz w:val="20"/>
          <w:szCs w:val="20"/>
        </w:rPr>
        <w:t>12.846, de 1º de agosto de 2013, serão apurados e julgados conjuntamente, nos mesmos autos,</w:t>
      </w:r>
      <w:r>
        <w:rPr>
          <w:rFonts w:ascii="Arial" w:hAnsi="Arial" w:cs="Arial"/>
          <w:color w:val="162937"/>
          <w:sz w:val="20"/>
          <w:szCs w:val="20"/>
        </w:rPr>
        <w:t xml:space="preserve"> </w:t>
      </w:r>
      <w:r w:rsidR="00B63DB0" w:rsidRPr="00B63DB0">
        <w:rPr>
          <w:rFonts w:ascii="Arial" w:hAnsi="Arial" w:cs="Arial"/>
          <w:color w:val="162937"/>
          <w:sz w:val="20"/>
          <w:szCs w:val="20"/>
        </w:rPr>
        <w:t>observados o rito procedimental e a autoridade competente definidos na referida Lei.</w:t>
      </w:r>
    </w:p>
    <w:p w14:paraId="47C0A47D" w14:textId="77777777" w:rsidR="00577701" w:rsidRPr="00B63DB0" w:rsidRDefault="00577701" w:rsidP="00B63DB0">
      <w:pPr>
        <w:autoSpaceDE w:val="0"/>
        <w:autoSpaceDN w:val="0"/>
        <w:adjustRightInd w:val="0"/>
        <w:jc w:val="both"/>
        <w:rPr>
          <w:rFonts w:ascii="Arial" w:hAnsi="Arial" w:cs="Arial"/>
          <w:color w:val="162937"/>
          <w:sz w:val="20"/>
          <w:szCs w:val="20"/>
        </w:rPr>
      </w:pPr>
    </w:p>
    <w:p w14:paraId="1C5B3025" w14:textId="175123FC" w:rsidR="00B63DB0" w:rsidRPr="00B63DB0" w:rsidRDefault="00577701" w:rsidP="00577701">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16.23 Conforme o </w:t>
      </w:r>
      <w:r w:rsidR="00B63DB0" w:rsidRPr="00B63DB0">
        <w:rPr>
          <w:rFonts w:ascii="Arial" w:hAnsi="Arial" w:cs="Arial"/>
          <w:color w:val="162937"/>
          <w:sz w:val="20"/>
          <w:szCs w:val="20"/>
        </w:rPr>
        <w:t>Art. 160</w:t>
      </w:r>
      <w:r>
        <w:rPr>
          <w:rFonts w:ascii="Arial" w:hAnsi="Arial" w:cs="Arial"/>
          <w:color w:val="162937"/>
          <w:sz w:val="20"/>
          <w:szCs w:val="20"/>
        </w:rPr>
        <w:t xml:space="preserve"> da Lei 14.133/2021, a</w:t>
      </w:r>
      <w:r w:rsidR="00B63DB0" w:rsidRPr="00B63DB0">
        <w:rPr>
          <w:rFonts w:ascii="Arial" w:hAnsi="Arial" w:cs="Arial"/>
          <w:color w:val="162937"/>
          <w:sz w:val="20"/>
          <w:szCs w:val="20"/>
        </w:rPr>
        <w:t xml:space="preserve"> personalidade jurídica poderá ser desconsiderada sempre que utilizada com abuso</w:t>
      </w:r>
      <w:r>
        <w:rPr>
          <w:rFonts w:ascii="Arial" w:hAnsi="Arial" w:cs="Arial"/>
          <w:color w:val="162937"/>
          <w:sz w:val="20"/>
          <w:szCs w:val="20"/>
        </w:rPr>
        <w:t xml:space="preserve"> </w:t>
      </w:r>
      <w:r w:rsidR="00B63DB0" w:rsidRPr="00B63DB0">
        <w:rPr>
          <w:rFonts w:ascii="Arial" w:hAnsi="Arial" w:cs="Arial"/>
          <w:color w:val="162937"/>
          <w:sz w:val="20"/>
          <w:szCs w:val="20"/>
        </w:rPr>
        <w:t xml:space="preserve">do direito para facilitar, encobrir ou dissimular a prática dos atos ilícitos previstos </w:t>
      </w:r>
      <w:r w:rsidR="00B63DB0" w:rsidRPr="00B63DB0">
        <w:rPr>
          <w:rFonts w:ascii="Arial" w:hAnsi="Arial" w:cs="Arial"/>
          <w:color w:val="162937"/>
          <w:sz w:val="20"/>
          <w:szCs w:val="20"/>
        </w:rPr>
        <w:lastRenderedPageBreak/>
        <w:t>nesta Lei ou para</w:t>
      </w:r>
      <w:r>
        <w:rPr>
          <w:rFonts w:ascii="Arial" w:hAnsi="Arial" w:cs="Arial"/>
          <w:color w:val="162937"/>
          <w:sz w:val="20"/>
          <w:szCs w:val="20"/>
        </w:rPr>
        <w:t xml:space="preserve"> </w:t>
      </w:r>
      <w:r w:rsidR="00B63DB0" w:rsidRPr="00B63DB0">
        <w:rPr>
          <w:rFonts w:ascii="Arial" w:hAnsi="Arial" w:cs="Arial"/>
          <w:color w:val="162937"/>
          <w:sz w:val="20"/>
          <w:szCs w:val="20"/>
        </w:rPr>
        <w:t>provocar confusão patrimonial, e, nesse caso, todos os efeitos das sanções aplicadas à pessoa jurídica</w:t>
      </w:r>
      <w:r>
        <w:rPr>
          <w:rFonts w:ascii="Arial" w:hAnsi="Arial" w:cs="Arial"/>
          <w:color w:val="162937"/>
          <w:sz w:val="20"/>
          <w:szCs w:val="20"/>
        </w:rPr>
        <w:t xml:space="preserve"> </w:t>
      </w:r>
      <w:r w:rsidR="00B63DB0" w:rsidRPr="00B63DB0">
        <w:rPr>
          <w:rFonts w:ascii="Arial" w:hAnsi="Arial" w:cs="Arial"/>
          <w:color w:val="162937"/>
          <w:sz w:val="20"/>
          <w:szCs w:val="20"/>
        </w:rPr>
        <w:t>serão estendidos aos seus administradores e sócios com poderes de administração, a pessoa jurídica</w:t>
      </w:r>
      <w:r>
        <w:rPr>
          <w:rFonts w:ascii="Arial" w:hAnsi="Arial" w:cs="Arial"/>
          <w:color w:val="162937"/>
          <w:sz w:val="20"/>
          <w:szCs w:val="20"/>
        </w:rPr>
        <w:t xml:space="preserve"> </w:t>
      </w:r>
      <w:r w:rsidR="00B63DB0" w:rsidRPr="00B63DB0">
        <w:rPr>
          <w:rFonts w:ascii="Arial" w:hAnsi="Arial" w:cs="Arial"/>
          <w:color w:val="162937"/>
          <w:sz w:val="20"/>
          <w:szCs w:val="20"/>
        </w:rPr>
        <w:t>sucessora ou a empresa do mesmo ramo com relação de coligação ou controle, de fato ou de direito, com</w:t>
      </w:r>
      <w:r>
        <w:rPr>
          <w:rFonts w:ascii="Arial" w:hAnsi="Arial" w:cs="Arial"/>
          <w:color w:val="162937"/>
          <w:sz w:val="20"/>
          <w:szCs w:val="20"/>
        </w:rPr>
        <w:t xml:space="preserve"> </w:t>
      </w:r>
      <w:r w:rsidR="00B63DB0" w:rsidRPr="00B63DB0">
        <w:rPr>
          <w:rFonts w:ascii="Arial" w:hAnsi="Arial" w:cs="Arial"/>
          <w:color w:val="162937"/>
          <w:sz w:val="20"/>
          <w:szCs w:val="20"/>
        </w:rPr>
        <w:t>o sancionado, observados, em todos os casos, o contraditório, a ampla defesa e a obrigatoriedade de</w:t>
      </w:r>
      <w:r>
        <w:rPr>
          <w:rFonts w:ascii="Arial" w:hAnsi="Arial" w:cs="Arial"/>
          <w:color w:val="162937"/>
          <w:sz w:val="20"/>
          <w:szCs w:val="20"/>
        </w:rPr>
        <w:t xml:space="preserve"> </w:t>
      </w:r>
      <w:r w:rsidR="00B63DB0" w:rsidRPr="00B63DB0">
        <w:rPr>
          <w:rFonts w:ascii="Arial" w:hAnsi="Arial" w:cs="Arial"/>
          <w:color w:val="162937"/>
          <w:sz w:val="20"/>
          <w:szCs w:val="20"/>
        </w:rPr>
        <w:t>análise jurídica prévia.</w:t>
      </w:r>
    </w:p>
    <w:p w14:paraId="4BA138F9" w14:textId="77777777" w:rsidR="00577701" w:rsidRDefault="00577701" w:rsidP="00B63DB0">
      <w:pPr>
        <w:autoSpaceDE w:val="0"/>
        <w:autoSpaceDN w:val="0"/>
        <w:adjustRightInd w:val="0"/>
        <w:jc w:val="both"/>
        <w:rPr>
          <w:rFonts w:ascii="Arial" w:hAnsi="Arial" w:cs="Arial"/>
          <w:color w:val="162937"/>
          <w:sz w:val="20"/>
          <w:szCs w:val="20"/>
        </w:rPr>
      </w:pPr>
    </w:p>
    <w:p w14:paraId="710DA493" w14:textId="50454A76" w:rsidR="00B63DB0" w:rsidRDefault="00577701"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16.24 Conforme o </w:t>
      </w:r>
      <w:r w:rsidR="00B63DB0" w:rsidRPr="00B63DB0">
        <w:rPr>
          <w:rFonts w:ascii="Arial" w:hAnsi="Arial" w:cs="Arial"/>
          <w:color w:val="162937"/>
          <w:sz w:val="20"/>
          <w:szCs w:val="20"/>
        </w:rPr>
        <w:t>Art. 161</w:t>
      </w:r>
      <w:r>
        <w:rPr>
          <w:rFonts w:ascii="Arial" w:hAnsi="Arial" w:cs="Arial"/>
          <w:color w:val="162937"/>
          <w:sz w:val="20"/>
          <w:szCs w:val="20"/>
        </w:rPr>
        <w:t xml:space="preserve"> da Lei 14.133/2021, o</w:t>
      </w:r>
      <w:r w:rsidR="00B63DB0" w:rsidRPr="00B63DB0">
        <w:rPr>
          <w:rFonts w:ascii="Arial" w:hAnsi="Arial" w:cs="Arial"/>
          <w:color w:val="162937"/>
          <w:sz w:val="20"/>
          <w:szCs w:val="20"/>
        </w:rPr>
        <w:t>s órgãos e entidades dos Poderes Executivo, Legislativo e Judiciário de todos os entes</w:t>
      </w:r>
      <w:r>
        <w:rPr>
          <w:rFonts w:ascii="Arial" w:hAnsi="Arial" w:cs="Arial"/>
          <w:color w:val="162937"/>
          <w:sz w:val="20"/>
          <w:szCs w:val="20"/>
        </w:rPr>
        <w:t xml:space="preserve"> </w:t>
      </w:r>
      <w:r w:rsidR="00B63DB0" w:rsidRPr="00B63DB0">
        <w:rPr>
          <w:rFonts w:ascii="Arial" w:hAnsi="Arial" w:cs="Arial"/>
          <w:color w:val="162937"/>
          <w:sz w:val="20"/>
          <w:szCs w:val="20"/>
        </w:rPr>
        <w:t>federativos deverão, no prazo máximo 15 (quinze) dias úteis, contado da data de aplicação da sanção,</w:t>
      </w:r>
      <w:r>
        <w:rPr>
          <w:rFonts w:ascii="Arial" w:hAnsi="Arial" w:cs="Arial"/>
          <w:color w:val="162937"/>
          <w:sz w:val="20"/>
          <w:szCs w:val="20"/>
        </w:rPr>
        <w:t xml:space="preserve"> </w:t>
      </w:r>
      <w:r w:rsidR="00B63DB0" w:rsidRPr="00B63DB0">
        <w:rPr>
          <w:rFonts w:ascii="Arial" w:hAnsi="Arial" w:cs="Arial"/>
          <w:color w:val="162937"/>
          <w:sz w:val="20"/>
          <w:szCs w:val="20"/>
        </w:rPr>
        <w:t>informar e manter atualizados os dados relativos às sanções por eles aplicadas, para fins de publicidade no</w:t>
      </w:r>
      <w:r>
        <w:rPr>
          <w:rFonts w:ascii="Arial" w:hAnsi="Arial" w:cs="Arial"/>
          <w:color w:val="162937"/>
          <w:sz w:val="20"/>
          <w:szCs w:val="20"/>
        </w:rPr>
        <w:t xml:space="preserve"> </w:t>
      </w:r>
      <w:r w:rsidR="00B63DB0" w:rsidRPr="00B63DB0">
        <w:rPr>
          <w:rFonts w:ascii="Arial" w:hAnsi="Arial" w:cs="Arial"/>
          <w:color w:val="162937"/>
          <w:sz w:val="20"/>
          <w:szCs w:val="20"/>
        </w:rPr>
        <w:t>Cadastro Nacional de Empresas Inidôneas e Suspensas (</w:t>
      </w:r>
      <w:proofErr w:type="spellStart"/>
      <w:r w:rsidR="00B63DB0" w:rsidRPr="00B63DB0">
        <w:rPr>
          <w:rFonts w:ascii="Arial" w:hAnsi="Arial" w:cs="Arial"/>
          <w:color w:val="162937"/>
          <w:sz w:val="20"/>
          <w:szCs w:val="20"/>
        </w:rPr>
        <w:t>Ceis</w:t>
      </w:r>
      <w:proofErr w:type="spellEnd"/>
      <w:r w:rsidR="00B63DB0" w:rsidRPr="00B63DB0">
        <w:rPr>
          <w:rFonts w:ascii="Arial" w:hAnsi="Arial" w:cs="Arial"/>
          <w:color w:val="162937"/>
          <w:sz w:val="20"/>
          <w:szCs w:val="20"/>
        </w:rPr>
        <w:t>) e no Cadastro Nacional de Empresas</w:t>
      </w:r>
      <w:r>
        <w:rPr>
          <w:rFonts w:ascii="Arial" w:hAnsi="Arial" w:cs="Arial"/>
          <w:color w:val="162937"/>
          <w:sz w:val="20"/>
          <w:szCs w:val="20"/>
        </w:rPr>
        <w:t xml:space="preserve"> </w:t>
      </w:r>
      <w:r w:rsidR="00B63DB0" w:rsidRPr="00B63DB0">
        <w:rPr>
          <w:rFonts w:ascii="Arial" w:hAnsi="Arial" w:cs="Arial"/>
          <w:color w:val="162937"/>
          <w:sz w:val="20"/>
          <w:szCs w:val="20"/>
        </w:rPr>
        <w:t>Punidas (</w:t>
      </w:r>
      <w:proofErr w:type="spellStart"/>
      <w:r w:rsidR="00B63DB0" w:rsidRPr="00B63DB0">
        <w:rPr>
          <w:rFonts w:ascii="Arial" w:hAnsi="Arial" w:cs="Arial"/>
          <w:color w:val="162937"/>
          <w:sz w:val="20"/>
          <w:szCs w:val="20"/>
        </w:rPr>
        <w:t>Cnep</w:t>
      </w:r>
      <w:proofErr w:type="spellEnd"/>
      <w:r w:rsidR="00B63DB0" w:rsidRPr="00B63DB0">
        <w:rPr>
          <w:rFonts w:ascii="Arial" w:hAnsi="Arial" w:cs="Arial"/>
          <w:color w:val="162937"/>
          <w:sz w:val="20"/>
          <w:szCs w:val="20"/>
        </w:rPr>
        <w:t>), instituídos no âmbito do Poder Executivo federal.</w:t>
      </w:r>
    </w:p>
    <w:p w14:paraId="0D466AA2" w14:textId="77777777" w:rsidR="00577701" w:rsidRPr="00B63DB0" w:rsidRDefault="00577701" w:rsidP="00B63DB0">
      <w:pPr>
        <w:autoSpaceDE w:val="0"/>
        <w:autoSpaceDN w:val="0"/>
        <w:adjustRightInd w:val="0"/>
        <w:jc w:val="both"/>
        <w:rPr>
          <w:rFonts w:ascii="Arial" w:hAnsi="Arial" w:cs="Arial"/>
          <w:color w:val="162937"/>
          <w:sz w:val="20"/>
          <w:szCs w:val="20"/>
        </w:rPr>
      </w:pPr>
    </w:p>
    <w:p w14:paraId="039CEE3A" w14:textId="3B70B4FD" w:rsidR="00B63DB0" w:rsidRDefault="00577701"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16.24.1</w:t>
      </w:r>
      <w:r w:rsidR="00B63DB0" w:rsidRPr="00B63DB0">
        <w:rPr>
          <w:rFonts w:ascii="Arial" w:hAnsi="Arial" w:cs="Arial"/>
          <w:color w:val="162937"/>
          <w:sz w:val="20"/>
          <w:szCs w:val="20"/>
        </w:rPr>
        <w:t xml:space="preserve"> Para fins de aplicação das sanções previstas nos incisos I, II, III e IV do </w:t>
      </w:r>
      <w:r>
        <w:rPr>
          <w:rFonts w:ascii="Arial" w:hAnsi="Arial" w:cs="Arial"/>
          <w:b/>
          <w:bCs/>
          <w:color w:val="162937"/>
          <w:sz w:val="20"/>
          <w:szCs w:val="20"/>
        </w:rPr>
        <w:t>irem 16.13 deste Termo de Referência,</w:t>
      </w:r>
      <w:r w:rsidR="00B63DB0" w:rsidRPr="00B63DB0">
        <w:rPr>
          <w:rFonts w:ascii="Arial" w:hAnsi="Arial" w:cs="Arial"/>
          <w:color w:val="162937"/>
          <w:sz w:val="20"/>
          <w:szCs w:val="20"/>
        </w:rPr>
        <w:t xml:space="preserve"> o Poder Executivo regulamentará a forma de cômputo e as consequências da soma de</w:t>
      </w:r>
      <w:r>
        <w:rPr>
          <w:rFonts w:ascii="Arial" w:hAnsi="Arial" w:cs="Arial"/>
          <w:color w:val="162937"/>
          <w:sz w:val="20"/>
          <w:szCs w:val="20"/>
        </w:rPr>
        <w:t xml:space="preserve"> </w:t>
      </w:r>
      <w:r w:rsidR="00B63DB0" w:rsidRPr="00B63DB0">
        <w:rPr>
          <w:rFonts w:ascii="Arial" w:hAnsi="Arial" w:cs="Arial"/>
          <w:color w:val="162937"/>
          <w:sz w:val="20"/>
          <w:szCs w:val="20"/>
        </w:rPr>
        <w:t>diversas sanções aplicadas a uma mesma empresa e derivadas de contratos distintos.</w:t>
      </w:r>
    </w:p>
    <w:p w14:paraId="6DDC3409" w14:textId="77777777" w:rsidR="00577701" w:rsidRPr="00B63DB0" w:rsidRDefault="00577701" w:rsidP="00B63DB0">
      <w:pPr>
        <w:autoSpaceDE w:val="0"/>
        <w:autoSpaceDN w:val="0"/>
        <w:adjustRightInd w:val="0"/>
        <w:jc w:val="both"/>
        <w:rPr>
          <w:rFonts w:ascii="Arial" w:hAnsi="Arial" w:cs="Arial"/>
          <w:color w:val="162937"/>
          <w:sz w:val="20"/>
          <w:szCs w:val="20"/>
        </w:rPr>
      </w:pPr>
    </w:p>
    <w:p w14:paraId="623343F6" w14:textId="108C75C4" w:rsidR="00B63DB0" w:rsidRDefault="00577701"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16.25 De acordo com o </w:t>
      </w:r>
      <w:r w:rsidR="00B63DB0" w:rsidRPr="00B63DB0">
        <w:rPr>
          <w:rFonts w:ascii="Arial" w:hAnsi="Arial" w:cs="Arial"/>
          <w:color w:val="162937"/>
          <w:sz w:val="20"/>
          <w:szCs w:val="20"/>
        </w:rPr>
        <w:t>Art. 162</w:t>
      </w:r>
      <w:r>
        <w:rPr>
          <w:rFonts w:ascii="Arial" w:hAnsi="Arial" w:cs="Arial"/>
          <w:color w:val="162937"/>
          <w:sz w:val="20"/>
          <w:szCs w:val="20"/>
        </w:rPr>
        <w:t xml:space="preserve"> da Lei 14.133/2021, o</w:t>
      </w:r>
      <w:r w:rsidR="00B63DB0" w:rsidRPr="00B63DB0">
        <w:rPr>
          <w:rFonts w:ascii="Arial" w:hAnsi="Arial" w:cs="Arial"/>
          <w:color w:val="162937"/>
          <w:sz w:val="20"/>
          <w:szCs w:val="20"/>
        </w:rPr>
        <w:t xml:space="preserve"> atraso injustificado na execução do contrato sujeitará o contratado a multa de mora,</w:t>
      </w:r>
      <w:r>
        <w:rPr>
          <w:rFonts w:ascii="Arial" w:hAnsi="Arial" w:cs="Arial"/>
          <w:color w:val="162937"/>
          <w:sz w:val="20"/>
          <w:szCs w:val="20"/>
        </w:rPr>
        <w:t xml:space="preserve"> </w:t>
      </w:r>
      <w:r w:rsidR="00B63DB0" w:rsidRPr="00B63DB0">
        <w:rPr>
          <w:rFonts w:ascii="Arial" w:hAnsi="Arial" w:cs="Arial"/>
          <w:color w:val="162937"/>
          <w:sz w:val="20"/>
          <w:szCs w:val="20"/>
        </w:rPr>
        <w:t>na forma prevista em edital ou em contrato.</w:t>
      </w:r>
    </w:p>
    <w:p w14:paraId="778E87FD" w14:textId="77777777" w:rsidR="00577701" w:rsidRPr="00B63DB0" w:rsidRDefault="00577701" w:rsidP="00B63DB0">
      <w:pPr>
        <w:autoSpaceDE w:val="0"/>
        <w:autoSpaceDN w:val="0"/>
        <w:adjustRightInd w:val="0"/>
        <w:jc w:val="both"/>
        <w:rPr>
          <w:rFonts w:ascii="Arial" w:hAnsi="Arial" w:cs="Arial"/>
          <w:color w:val="162937"/>
          <w:sz w:val="20"/>
          <w:szCs w:val="20"/>
        </w:rPr>
      </w:pPr>
    </w:p>
    <w:p w14:paraId="146CB980" w14:textId="3C818ED7" w:rsidR="00B63DB0" w:rsidRDefault="00577701" w:rsidP="00B63DB0">
      <w:pPr>
        <w:autoSpaceDE w:val="0"/>
        <w:autoSpaceDN w:val="0"/>
        <w:adjustRightInd w:val="0"/>
        <w:jc w:val="both"/>
        <w:rPr>
          <w:rFonts w:ascii="Arial" w:hAnsi="Arial" w:cs="Arial"/>
          <w:color w:val="162937"/>
          <w:sz w:val="20"/>
          <w:szCs w:val="20"/>
        </w:rPr>
      </w:pPr>
      <w:r>
        <w:rPr>
          <w:rFonts w:ascii="Arial" w:hAnsi="Arial" w:cs="Arial"/>
          <w:color w:val="162937"/>
          <w:sz w:val="20"/>
          <w:szCs w:val="20"/>
        </w:rPr>
        <w:t>16.25.1</w:t>
      </w:r>
      <w:r w:rsidR="00B63DB0" w:rsidRPr="00B63DB0">
        <w:rPr>
          <w:rFonts w:ascii="Arial" w:hAnsi="Arial" w:cs="Arial"/>
          <w:color w:val="162937"/>
          <w:sz w:val="20"/>
          <w:szCs w:val="20"/>
        </w:rPr>
        <w:t xml:space="preserve"> A aplicação de multa de mora não impedirá que a Administração a converta</w:t>
      </w:r>
      <w:r>
        <w:rPr>
          <w:rFonts w:ascii="Arial" w:hAnsi="Arial" w:cs="Arial"/>
          <w:color w:val="162937"/>
          <w:sz w:val="20"/>
          <w:szCs w:val="20"/>
        </w:rPr>
        <w:t xml:space="preserve"> </w:t>
      </w:r>
      <w:r w:rsidR="00B63DB0" w:rsidRPr="00B63DB0">
        <w:rPr>
          <w:rFonts w:ascii="Arial" w:hAnsi="Arial" w:cs="Arial"/>
          <w:color w:val="162937"/>
          <w:sz w:val="20"/>
          <w:szCs w:val="20"/>
        </w:rPr>
        <w:t>em compensatória e promova a extinção unilateral do contrato com a aplicação cumulada de outras</w:t>
      </w:r>
      <w:r>
        <w:rPr>
          <w:rFonts w:ascii="Arial" w:hAnsi="Arial" w:cs="Arial"/>
          <w:color w:val="162937"/>
          <w:sz w:val="20"/>
          <w:szCs w:val="20"/>
        </w:rPr>
        <w:t xml:space="preserve"> </w:t>
      </w:r>
      <w:r w:rsidR="00B63DB0" w:rsidRPr="00B63DB0">
        <w:rPr>
          <w:rFonts w:ascii="Arial" w:hAnsi="Arial" w:cs="Arial"/>
          <w:color w:val="162937"/>
          <w:sz w:val="20"/>
          <w:szCs w:val="20"/>
        </w:rPr>
        <w:t>sanções previstas nesta Lei.</w:t>
      </w:r>
    </w:p>
    <w:p w14:paraId="5151A519" w14:textId="77777777" w:rsidR="00577701" w:rsidRPr="00B63DB0" w:rsidRDefault="00577701" w:rsidP="00B63DB0">
      <w:pPr>
        <w:autoSpaceDE w:val="0"/>
        <w:autoSpaceDN w:val="0"/>
        <w:adjustRightInd w:val="0"/>
        <w:jc w:val="both"/>
        <w:rPr>
          <w:rFonts w:ascii="Arial" w:hAnsi="Arial" w:cs="Arial"/>
          <w:color w:val="162937"/>
          <w:sz w:val="20"/>
          <w:szCs w:val="20"/>
        </w:rPr>
      </w:pPr>
    </w:p>
    <w:p w14:paraId="2F5A5FCA" w14:textId="159DF84B" w:rsidR="00B63DB0" w:rsidRDefault="00577701" w:rsidP="00577701">
      <w:pPr>
        <w:autoSpaceDE w:val="0"/>
        <w:autoSpaceDN w:val="0"/>
        <w:adjustRightInd w:val="0"/>
        <w:jc w:val="both"/>
        <w:rPr>
          <w:rFonts w:ascii="Arial" w:hAnsi="Arial" w:cs="Arial"/>
          <w:color w:val="162937"/>
          <w:sz w:val="20"/>
          <w:szCs w:val="20"/>
        </w:rPr>
      </w:pPr>
      <w:r>
        <w:rPr>
          <w:rFonts w:ascii="Arial" w:hAnsi="Arial" w:cs="Arial"/>
          <w:color w:val="162937"/>
          <w:sz w:val="20"/>
          <w:szCs w:val="20"/>
        </w:rPr>
        <w:t xml:space="preserve">16.26 Conforme o Artigo </w:t>
      </w:r>
      <w:r w:rsidR="00B63DB0" w:rsidRPr="00B63DB0">
        <w:rPr>
          <w:rFonts w:ascii="Arial" w:hAnsi="Arial" w:cs="Arial"/>
          <w:color w:val="162937"/>
          <w:sz w:val="20"/>
          <w:szCs w:val="20"/>
        </w:rPr>
        <w:t>163</w:t>
      </w:r>
      <w:r>
        <w:rPr>
          <w:rFonts w:ascii="Arial" w:hAnsi="Arial" w:cs="Arial"/>
          <w:color w:val="162937"/>
          <w:sz w:val="20"/>
          <w:szCs w:val="20"/>
        </w:rPr>
        <w:t xml:space="preserve"> da Lei 14.133/2021, é</w:t>
      </w:r>
      <w:r w:rsidR="00B63DB0" w:rsidRPr="00B63DB0">
        <w:rPr>
          <w:rFonts w:ascii="Arial" w:hAnsi="Arial" w:cs="Arial"/>
          <w:color w:val="162937"/>
          <w:sz w:val="20"/>
          <w:szCs w:val="20"/>
        </w:rPr>
        <w:t xml:space="preserve"> admitida a reabilitação do licitante ou contratado perante a própria autoridade que</w:t>
      </w:r>
      <w:r>
        <w:rPr>
          <w:rFonts w:ascii="Arial" w:hAnsi="Arial" w:cs="Arial"/>
          <w:color w:val="162937"/>
          <w:sz w:val="20"/>
          <w:szCs w:val="20"/>
        </w:rPr>
        <w:t xml:space="preserve"> </w:t>
      </w:r>
      <w:r w:rsidR="00B63DB0" w:rsidRPr="00B63DB0">
        <w:rPr>
          <w:rFonts w:ascii="Arial" w:hAnsi="Arial" w:cs="Arial"/>
          <w:color w:val="162937"/>
          <w:sz w:val="20"/>
          <w:szCs w:val="20"/>
        </w:rPr>
        <w:t>aplicou a penalidade, exigidos, cumulativamente:</w:t>
      </w:r>
    </w:p>
    <w:p w14:paraId="684B07E5" w14:textId="77777777" w:rsidR="00577701" w:rsidRPr="00B63DB0" w:rsidRDefault="00577701" w:rsidP="00577701">
      <w:pPr>
        <w:autoSpaceDE w:val="0"/>
        <w:autoSpaceDN w:val="0"/>
        <w:adjustRightInd w:val="0"/>
        <w:jc w:val="both"/>
        <w:rPr>
          <w:rFonts w:ascii="Arial" w:hAnsi="Arial" w:cs="Arial"/>
          <w:color w:val="162937"/>
          <w:sz w:val="20"/>
          <w:szCs w:val="20"/>
        </w:rPr>
      </w:pPr>
    </w:p>
    <w:p w14:paraId="765812D5" w14:textId="77777777"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 - </w:t>
      </w:r>
      <w:proofErr w:type="gramStart"/>
      <w:r w:rsidRPr="00B63DB0">
        <w:rPr>
          <w:rFonts w:ascii="Arial" w:hAnsi="Arial" w:cs="Arial"/>
          <w:color w:val="162937"/>
          <w:sz w:val="20"/>
          <w:szCs w:val="20"/>
        </w:rPr>
        <w:t>reparação</w:t>
      </w:r>
      <w:proofErr w:type="gramEnd"/>
      <w:r w:rsidRPr="00B63DB0">
        <w:rPr>
          <w:rFonts w:ascii="Arial" w:hAnsi="Arial" w:cs="Arial"/>
          <w:color w:val="162937"/>
          <w:sz w:val="20"/>
          <w:szCs w:val="20"/>
        </w:rPr>
        <w:t xml:space="preserve"> integral do dano causado à Administração Pública;</w:t>
      </w:r>
    </w:p>
    <w:p w14:paraId="002F6E56" w14:textId="77777777" w:rsidR="00577701" w:rsidRDefault="00577701" w:rsidP="00B63DB0">
      <w:pPr>
        <w:autoSpaceDE w:val="0"/>
        <w:autoSpaceDN w:val="0"/>
        <w:adjustRightInd w:val="0"/>
        <w:jc w:val="both"/>
        <w:rPr>
          <w:rFonts w:ascii="Arial" w:hAnsi="Arial" w:cs="Arial"/>
          <w:color w:val="162937"/>
          <w:sz w:val="20"/>
          <w:szCs w:val="20"/>
        </w:rPr>
      </w:pPr>
    </w:p>
    <w:p w14:paraId="2BD7701D" w14:textId="217AD44E" w:rsidR="00B63DB0" w:rsidRP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proofErr w:type="gramStart"/>
      <w:r w:rsidRPr="00B63DB0">
        <w:rPr>
          <w:rFonts w:ascii="Arial" w:hAnsi="Arial" w:cs="Arial"/>
          <w:color w:val="162937"/>
          <w:sz w:val="20"/>
          <w:szCs w:val="20"/>
        </w:rPr>
        <w:t>pagamento</w:t>
      </w:r>
      <w:proofErr w:type="gramEnd"/>
      <w:r w:rsidRPr="00B63DB0">
        <w:rPr>
          <w:rFonts w:ascii="Arial" w:hAnsi="Arial" w:cs="Arial"/>
          <w:color w:val="162937"/>
          <w:sz w:val="20"/>
          <w:szCs w:val="20"/>
        </w:rPr>
        <w:t xml:space="preserve"> da multa;</w:t>
      </w:r>
    </w:p>
    <w:p w14:paraId="78CF9BAC" w14:textId="77777777" w:rsidR="00577701" w:rsidRDefault="00577701" w:rsidP="00B63DB0">
      <w:pPr>
        <w:autoSpaceDE w:val="0"/>
        <w:autoSpaceDN w:val="0"/>
        <w:adjustRightInd w:val="0"/>
        <w:jc w:val="both"/>
        <w:rPr>
          <w:rFonts w:ascii="Arial" w:hAnsi="Arial" w:cs="Arial"/>
          <w:color w:val="162937"/>
          <w:sz w:val="20"/>
          <w:szCs w:val="20"/>
        </w:rPr>
      </w:pPr>
    </w:p>
    <w:p w14:paraId="56D7E47E" w14:textId="35243C92"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III - transcurso do prazo mínimo de 1 (um) ano da aplicação da penalidade, no caso de</w:t>
      </w:r>
      <w:r w:rsidR="00577701">
        <w:rPr>
          <w:rFonts w:ascii="Arial" w:hAnsi="Arial" w:cs="Arial"/>
          <w:color w:val="162937"/>
          <w:sz w:val="20"/>
          <w:szCs w:val="20"/>
        </w:rPr>
        <w:t xml:space="preserve"> </w:t>
      </w:r>
      <w:r w:rsidRPr="00B63DB0">
        <w:rPr>
          <w:rFonts w:ascii="Arial" w:hAnsi="Arial" w:cs="Arial"/>
          <w:color w:val="162937"/>
          <w:sz w:val="20"/>
          <w:szCs w:val="20"/>
        </w:rPr>
        <w:t>impedimento de licitar e contratar, ou de 3 (três) anos da aplicação da penalidade, no caso de declaração</w:t>
      </w:r>
      <w:r w:rsidR="00577701">
        <w:rPr>
          <w:rFonts w:ascii="Arial" w:hAnsi="Arial" w:cs="Arial"/>
          <w:color w:val="162937"/>
          <w:sz w:val="20"/>
          <w:szCs w:val="20"/>
        </w:rPr>
        <w:t xml:space="preserve"> </w:t>
      </w:r>
      <w:r w:rsidRPr="00B63DB0">
        <w:rPr>
          <w:rFonts w:ascii="Arial" w:hAnsi="Arial" w:cs="Arial"/>
          <w:color w:val="162937"/>
          <w:sz w:val="20"/>
          <w:szCs w:val="20"/>
        </w:rPr>
        <w:t>de inidoneidade;</w:t>
      </w:r>
    </w:p>
    <w:p w14:paraId="4A347FD6" w14:textId="77777777" w:rsidR="00577701" w:rsidRPr="00B63DB0" w:rsidRDefault="00577701" w:rsidP="00B63DB0">
      <w:pPr>
        <w:autoSpaceDE w:val="0"/>
        <w:autoSpaceDN w:val="0"/>
        <w:adjustRightInd w:val="0"/>
        <w:jc w:val="both"/>
        <w:rPr>
          <w:rFonts w:ascii="Arial" w:hAnsi="Arial" w:cs="Arial"/>
          <w:color w:val="162937"/>
          <w:sz w:val="20"/>
          <w:szCs w:val="20"/>
        </w:rPr>
      </w:pPr>
    </w:p>
    <w:p w14:paraId="540132EF" w14:textId="77777777" w:rsidR="00577701"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IV - </w:t>
      </w:r>
      <w:proofErr w:type="gramStart"/>
      <w:r w:rsidRPr="00B63DB0">
        <w:rPr>
          <w:rFonts w:ascii="Arial" w:hAnsi="Arial" w:cs="Arial"/>
          <w:color w:val="162937"/>
          <w:sz w:val="20"/>
          <w:szCs w:val="20"/>
        </w:rPr>
        <w:t>cumprimento</w:t>
      </w:r>
      <w:proofErr w:type="gramEnd"/>
      <w:r w:rsidRPr="00B63DB0">
        <w:rPr>
          <w:rFonts w:ascii="Arial" w:hAnsi="Arial" w:cs="Arial"/>
          <w:color w:val="162937"/>
          <w:sz w:val="20"/>
          <w:szCs w:val="20"/>
        </w:rPr>
        <w:t xml:space="preserve"> das condições de reabilitação definidas no ato punitivo;</w:t>
      </w:r>
    </w:p>
    <w:p w14:paraId="5B6B7E19" w14:textId="77777777" w:rsidR="00577701" w:rsidRDefault="00577701" w:rsidP="00B63DB0">
      <w:pPr>
        <w:autoSpaceDE w:val="0"/>
        <w:autoSpaceDN w:val="0"/>
        <w:adjustRightInd w:val="0"/>
        <w:jc w:val="both"/>
        <w:rPr>
          <w:rFonts w:ascii="Arial" w:hAnsi="Arial" w:cs="Arial"/>
          <w:color w:val="162937"/>
          <w:sz w:val="20"/>
          <w:szCs w:val="20"/>
        </w:rPr>
      </w:pPr>
    </w:p>
    <w:p w14:paraId="7E586993" w14:textId="1BFE0EEF" w:rsidR="00B63DB0" w:rsidRDefault="00B63DB0" w:rsidP="00B63DB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V - </w:t>
      </w:r>
      <w:proofErr w:type="gramStart"/>
      <w:r w:rsidRPr="00B63DB0">
        <w:rPr>
          <w:rFonts w:ascii="Arial" w:hAnsi="Arial" w:cs="Arial"/>
          <w:color w:val="162937"/>
          <w:sz w:val="20"/>
          <w:szCs w:val="20"/>
        </w:rPr>
        <w:t>análise</w:t>
      </w:r>
      <w:proofErr w:type="gramEnd"/>
      <w:r w:rsidRPr="00B63DB0">
        <w:rPr>
          <w:rFonts w:ascii="Arial" w:hAnsi="Arial" w:cs="Arial"/>
          <w:color w:val="162937"/>
          <w:sz w:val="20"/>
          <w:szCs w:val="20"/>
        </w:rPr>
        <w:t xml:space="preserve"> jurídica prévia, com posicionamento conclusivo quanto ao cumprimento dos</w:t>
      </w:r>
      <w:r w:rsidR="00577701">
        <w:rPr>
          <w:rFonts w:ascii="Arial" w:hAnsi="Arial" w:cs="Arial"/>
          <w:color w:val="162937"/>
          <w:sz w:val="20"/>
          <w:szCs w:val="20"/>
        </w:rPr>
        <w:t xml:space="preserve"> </w:t>
      </w:r>
      <w:r w:rsidRPr="00B63DB0">
        <w:rPr>
          <w:rFonts w:ascii="Arial" w:hAnsi="Arial" w:cs="Arial"/>
          <w:color w:val="162937"/>
          <w:sz w:val="20"/>
          <w:szCs w:val="20"/>
        </w:rPr>
        <w:t>requisitos definidos neste artigo.</w:t>
      </w:r>
    </w:p>
    <w:p w14:paraId="7C8FB3D9" w14:textId="77777777" w:rsidR="00577701" w:rsidRPr="00B63DB0" w:rsidRDefault="00577701" w:rsidP="00B63DB0">
      <w:pPr>
        <w:autoSpaceDE w:val="0"/>
        <w:autoSpaceDN w:val="0"/>
        <w:adjustRightInd w:val="0"/>
        <w:jc w:val="both"/>
        <w:rPr>
          <w:rFonts w:ascii="Arial" w:hAnsi="Arial" w:cs="Arial"/>
          <w:color w:val="162937"/>
          <w:sz w:val="20"/>
          <w:szCs w:val="20"/>
        </w:rPr>
      </w:pPr>
    </w:p>
    <w:p w14:paraId="780917DE" w14:textId="6DD615C6" w:rsidR="00B63DB0" w:rsidRDefault="00577701" w:rsidP="00577701">
      <w:pPr>
        <w:autoSpaceDE w:val="0"/>
        <w:autoSpaceDN w:val="0"/>
        <w:adjustRightInd w:val="0"/>
        <w:jc w:val="both"/>
        <w:rPr>
          <w:rFonts w:ascii="Arial" w:hAnsi="Arial" w:cs="Arial"/>
          <w:color w:val="162937"/>
          <w:sz w:val="20"/>
          <w:szCs w:val="20"/>
        </w:rPr>
      </w:pPr>
      <w:proofErr w:type="gramStart"/>
      <w:r>
        <w:rPr>
          <w:rFonts w:ascii="Arial" w:hAnsi="Arial" w:cs="Arial"/>
          <w:color w:val="162937"/>
          <w:sz w:val="20"/>
          <w:szCs w:val="20"/>
        </w:rPr>
        <w:t xml:space="preserve">16.26.1 </w:t>
      </w:r>
      <w:r w:rsidR="00B63DB0" w:rsidRPr="00B63DB0">
        <w:rPr>
          <w:rFonts w:ascii="Arial" w:hAnsi="Arial" w:cs="Arial"/>
          <w:color w:val="162937"/>
          <w:sz w:val="20"/>
          <w:szCs w:val="20"/>
        </w:rPr>
        <w:t xml:space="preserve"> A</w:t>
      </w:r>
      <w:proofErr w:type="gramEnd"/>
      <w:r w:rsidR="00B63DB0" w:rsidRPr="00B63DB0">
        <w:rPr>
          <w:rFonts w:ascii="Arial" w:hAnsi="Arial" w:cs="Arial"/>
          <w:color w:val="162937"/>
          <w:sz w:val="20"/>
          <w:szCs w:val="20"/>
        </w:rPr>
        <w:t xml:space="preserve"> sanção pelas infrações previstas nos incisos </w:t>
      </w:r>
      <w:r>
        <w:rPr>
          <w:rFonts w:ascii="Arial" w:hAnsi="Arial" w:cs="Arial"/>
          <w:color w:val="162937"/>
          <w:sz w:val="20"/>
          <w:szCs w:val="20"/>
        </w:rPr>
        <w:t xml:space="preserve">16.8 e 16.12 deste Termo de Referência, </w:t>
      </w:r>
      <w:r w:rsidR="00B63DB0" w:rsidRPr="00B63DB0">
        <w:rPr>
          <w:rFonts w:ascii="Arial" w:hAnsi="Arial" w:cs="Arial"/>
          <w:color w:val="162937"/>
          <w:sz w:val="20"/>
          <w:szCs w:val="20"/>
        </w:rPr>
        <w:t>exigirá, como condição de reabilitação do licitante ou contratado, a implantação ou</w:t>
      </w:r>
      <w:r>
        <w:rPr>
          <w:rFonts w:ascii="Arial" w:hAnsi="Arial" w:cs="Arial"/>
          <w:color w:val="162937"/>
          <w:sz w:val="20"/>
          <w:szCs w:val="20"/>
        </w:rPr>
        <w:t xml:space="preserve"> </w:t>
      </w:r>
      <w:r w:rsidR="00B63DB0" w:rsidRPr="00B63DB0">
        <w:rPr>
          <w:rFonts w:ascii="Arial" w:hAnsi="Arial" w:cs="Arial"/>
          <w:color w:val="162937"/>
          <w:sz w:val="20"/>
          <w:szCs w:val="20"/>
        </w:rPr>
        <w:t>aperfeiçoamento de programa de integridade pelo responsável.</w:t>
      </w:r>
    </w:p>
    <w:p w14:paraId="5E3BCC5E" w14:textId="77777777" w:rsidR="00F67652" w:rsidRDefault="00F67652" w:rsidP="00577701">
      <w:pPr>
        <w:autoSpaceDE w:val="0"/>
        <w:autoSpaceDN w:val="0"/>
        <w:adjustRightInd w:val="0"/>
        <w:jc w:val="both"/>
        <w:rPr>
          <w:rFonts w:ascii="Arial" w:hAnsi="Arial" w:cs="Arial"/>
          <w:color w:val="162937"/>
          <w:sz w:val="20"/>
          <w:szCs w:val="20"/>
        </w:rPr>
      </w:pPr>
    </w:p>
    <w:p w14:paraId="4F1293D5" w14:textId="26339B64" w:rsidR="00F67652" w:rsidRPr="00F67652" w:rsidRDefault="00F67652" w:rsidP="00577701">
      <w:pPr>
        <w:autoSpaceDE w:val="0"/>
        <w:autoSpaceDN w:val="0"/>
        <w:adjustRightInd w:val="0"/>
        <w:jc w:val="both"/>
        <w:rPr>
          <w:rFonts w:ascii="Arial" w:eastAsia="Roboto" w:hAnsi="Arial" w:cs="Arial"/>
          <w:b/>
          <w:bCs/>
          <w:iCs/>
          <w:sz w:val="20"/>
          <w:szCs w:val="20"/>
        </w:rPr>
      </w:pPr>
      <w:r>
        <w:rPr>
          <w:rFonts w:ascii="Arial" w:hAnsi="Arial" w:cs="Arial"/>
          <w:color w:val="162937"/>
          <w:sz w:val="20"/>
          <w:szCs w:val="20"/>
        </w:rPr>
        <w:t xml:space="preserve">16.26.2  </w:t>
      </w:r>
      <w:r w:rsidRPr="00F67652">
        <w:rPr>
          <w:rFonts w:ascii="Arial" w:eastAsiaTheme="minorHAnsi" w:hAnsi="Arial" w:cs="Arial"/>
          <w:sz w:val="20"/>
        </w:rPr>
        <w:t>(MANUAL DE SANÇÕES UFMS) Fica admitida a reabilitação do licitante ou contratado perante a própria autoridade que aplicou a penalidade atendendo cumulativamente aos seguintes critérios:  reparação integral do dano causado à Administração Pública; pagamento da multa; transcurso do prazo mínimo de um ano da aplicação da penalidade, no caso de impedimento de licitar e contratar, ou de 3 (três) anos da aplicação da penalidade, no caso de declaração de inidoneidade; cumprimento das condições de reabilitação definidas no ato punitivo; análise jurídica prévia, com posicionamento conclusivo quanto ao cumprimento dos requisitos definidos.</w:t>
      </w:r>
    </w:p>
    <w:p w14:paraId="2EF565F2" w14:textId="77777777" w:rsidR="00AF06C7" w:rsidRPr="00AF06C7" w:rsidRDefault="00AF06C7" w:rsidP="00AF06C7">
      <w:pPr>
        <w:pStyle w:val="PargrafodaLista"/>
        <w:keepNext/>
        <w:keepLines/>
        <w:pBdr>
          <w:top w:val="nil"/>
          <w:left w:val="nil"/>
          <w:bottom w:val="nil"/>
          <w:right w:val="nil"/>
          <w:between w:val="nil"/>
        </w:pBdr>
        <w:tabs>
          <w:tab w:val="left" w:pos="567"/>
        </w:tabs>
        <w:spacing w:before="120" w:after="288" w:line="312" w:lineRule="auto"/>
        <w:ind w:left="360"/>
        <w:jc w:val="both"/>
        <w:rPr>
          <w:rFonts w:ascii="Arial" w:eastAsia="Roboto" w:hAnsi="Arial" w:cs="Arial"/>
          <w:b/>
          <w:bCs/>
          <w:iCs/>
          <w:sz w:val="20"/>
          <w:szCs w:val="20"/>
        </w:rPr>
      </w:pPr>
    </w:p>
    <w:p w14:paraId="67235473" w14:textId="78DF7906" w:rsidR="00FD6FA4" w:rsidRDefault="00FD6FA4" w:rsidP="00AF06C7">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bookmarkStart w:id="4" w:name="_Hlk145915261"/>
      <w:r>
        <w:rPr>
          <w:rFonts w:ascii="Arial" w:eastAsia="Roboto" w:hAnsi="Arial" w:cs="Arial"/>
          <w:b/>
          <w:bCs/>
          <w:iCs/>
          <w:sz w:val="20"/>
          <w:szCs w:val="20"/>
        </w:rPr>
        <w:t>OBRIGAÇÕES DA CONTRATANTE E DA CONTRATADA</w:t>
      </w:r>
    </w:p>
    <w:p w14:paraId="585F4B71" w14:textId="63ADC2D1" w:rsidR="00FD6FA4" w:rsidRPr="00EC5C1C" w:rsidRDefault="00FD6FA4" w:rsidP="00FD6FA4">
      <w:pPr>
        <w:pStyle w:val="Nivel2"/>
        <w:numPr>
          <w:ilvl w:val="1"/>
          <w:numId w:val="4"/>
        </w:numPr>
        <w:rPr>
          <w:b/>
          <w:bCs/>
        </w:rPr>
      </w:pPr>
      <w:r w:rsidRPr="00EC5C1C">
        <w:rPr>
          <w:b/>
          <w:bCs/>
        </w:rPr>
        <w:t>São obrigações do Contratante (Art. 92, X, XI e XIV):</w:t>
      </w:r>
    </w:p>
    <w:p w14:paraId="70111FAE" w14:textId="77777777" w:rsidR="00FD6FA4" w:rsidRPr="004827F2" w:rsidRDefault="00FD6FA4" w:rsidP="00FD6FA4">
      <w:pPr>
        <w:pStyle w:val="Nivel2"/>
        <w:numPr>
          <w:ilvl w:val="2"/>
          <w:numId w:val="4"/>
        </w:numPr>
      </w:pPr>
      <w:r w:rsidRPr="004827F2">
        <w:t xml:space="preserve">Exigir o </w:t>
      </w:r>
      <w:r w:rsidRPr="004E64AA">
        <w:t>cumprimento</w:t>
      </w:r>
      <w:r w:rsidRPr="004827F2">
        <w:t xml:space="preserve"> de todas as obrigações assumidas pelo Contratado, de acordo com o contrato e seus anexos;</w:t>
      </w:r>
    </w:p>
    <w:p w14:paraId="5BF9548A" w14:textId="77777777" w:rsidR="00FD6FA4" w:rsidRPr="004827F2" w:rsidRDefault="00FD6FA4" w:rsidP="00FD6FA4">
      <w:pPr>
        <w:pStyle w:val="Nivel2"/>
        <w:numPr>
          <w:ilvl w:val="2"/>
          <w:numId w:val="4"/>
        </w:numPr>
      </w:pPr>
      <w:r w:rsidRPr="004827F2">
        <w:lastRenderedPageBreak/>
        <w:t xml:space="preserve">Receber o </w:t>
      </w:r>
      <w:r w:rsidRPr="004E64AA">
        <w:t>objeto</w:t>
      </w:r>
      <w:r w:rsidRPr="004827F2">
        <w:t xml:space="preserve"> no prazo e condições estabelecidas no Termo de Referência;</w:t>
      </w:r>
    </w:p>
    <w:p w14:paraId="072D2C7F" w14:textId="77777777" w:rsidR="00FD6FA4" w:rsidRPr="004827F2" w:rsidRDefault="00FD6FA4" w:rsidP="00FD6FA4">
      <w:pPr>
        <w:pStyle w:val="Nivel2"/>
        <w:numPr>
          <w:ilvl w:val="2"/>
          <w:numId w:val="4"/>
        </w:numPr>
      </w:pPr>
      <w:r w:rsidRPr="004827F2">
        <w:t xml:space="preserve">Notificar o </w:t>
      </w:r>
      <w:r w:rsidRPr="004E64AA">
        <w:t>Contratado</w:t>
      </w:r>
      <w:r w:rsidRPr="004827F2">
        <w:t>, por escrito, sobre vícios, defeitos ou incorreções verificadas no objeto fornecido, para que seja por ele substituído, reparado ou corrigido, no total ou em parte, às suas expensas;</w:t>
      </w:r>
    </w:p>
    <w:p w14:paraId="6B10A900" w14:textId="77777777" w:rsidR="00FD6FA4" w:rsidRPr="004827F2" w:rsidRDefault="00FD6FA4" w:rsidP="00FD6FA4">
      <w:pPr>
        <w:pStyle w:val="Nivel2"/>
        <w:numPr>
          <w:ilvl w:val="2"/>
          <w:numId w:val="4"/>
        </w:numPr>
      </w:pPr>
      <w:r w:rsidRPr="004E64AA">
        <w:t>Acompanhar</w:t>
      </w:r>
      <w:r w:rsidRPr="004827F2">
        <w:t xml:space="preserve"> e fiscalizar a execução do contrato e o cumprimento das obrigações pelo Contratado;</w:t>
      </w:r>
    </w:p>
    <w:p w14:paraId="79304CEC" w14:textId="77777777" w:rsidR="00FD6FA4" w:rsidRPr="004827F2" w:rsidRDefault="00FD6FA4" w:rsidP="00FD6FA4">
      <w:pPr>
        <w:pStyle w:val="Nivel2"/>
        <w:numPr>
          <w:ilvl w:val="2"/>
          <w:numId w:val="4"/>
        </w:numPr>
      </w:pPr>
      <w:r w:rsidRPr="004827F2">
        <w:t>Efetuar o pagamento ao Contratado do valor correspondente ao fornecimento do objeto, no prazo, forma e condições estabelecidos no presente Contrato</w:t>
      </w:r>
      <w:r>
        <w:t xml:space="preserve"> </w:t>
      </w:r>
      <w:r w:rsidRPr="00DF5501">
        <w:rPr>
          <w:highlight w:val="yellow"/>
        </w:rPr>
        <w:t>e no Termo de Referência</w:t>
      </w:r>
      <w:r>
        <w:t>.</w:t>
      </w:r>
    </w:p>
    <w:p w14:paraId="4D03F78A" w14:textId="77777777" w:rsidR="00FD6FA4" w:rsidRPr="004827F2" w:rsidRDefault="00FD6FA4" w:rsidP="00FD6FA4">
      <w:pPr>
        <w:pStyle w:val="Nivel2"/>
        <w:numPr>
          <w:ilvl w:val="2"/>
          <w:numId w:val="4"/>
        </w:numPr>
      </w:pPr>
      <w:r w:rsidRPr="004827F2">
        <w:t xml:space="preserve">Aplicar ao </w:t>
      </w:r>
      <w:r w:rsidRPr="004E64AA">
        <w:t>Contratado</w:t>
      </w:r>
      <w:r w:rsidRPr="004827F2">
        <w:t xml:space="preserve"> as sanções previstas na lei e neste Contrato; </w:t>
      </w:r>
    </w:p>
    <w:p w14:paraId="2C3C4213" w14:textId="77777777" w:rsidR="00FD6FA4" w:rsidRPr="004827F2" w:rsidRDefault="00FD6FA4" w:rsidP="00FD6FA4">
      <w:pPr>
        <w:pStyle w:val="Nivel2"/>
        <w:numPr>
          <w:ilvl w:val="2"/>
          <w:numId w:val="4"/>
        </w:numPr>
      </w:pPr>
      <w:r w:rsidRPr="004827F2">
        <w:t xml:space="preserve">Cientificar o </w:t>
      </w:r>
      <w:r w:rsidRPr="004E64AA">
        <w:t>órgão</w:t>
      </w:r>
      <w:r w:rsidRPr="004827F2">
        <w:t xml:space="preserve"> de representação judicial da Advocacia-Geral da União para adoção das medidas cabíveis quando do descumprimento de obrigações pelo Contratado;</w:t>
      </w:r>
    </w:p>
    <w:p w14:paraId="1EBF9DAF" w14:textId="77777777" w:rsidR="00FD6FA4" w:rsidRPr="004827F2" w:rsidRDefault="00FD6FA4" w:rsidP="00FD6FA4">
      <w:pPr>
        <w:pStyle w:val="Nivel2"/>
        <w:numPr>
          <w:ilvl w:val="2"/>
          <w:numId w:val="4"/>
        </w:numPr>
      </w:pPr>
      <w:r w:rsidRPr="004827F2">
        <w:t xml:space="preserve">Explicitamente emitir decisão sobre todas as solicitações e reclamações relacionadas à execução do presente </w:t>
      </w:r>
      <w:r w:rsidRPr="004E64AA">
        <w:t>Contrato</w:t>
      </w:r>
      <w:r w:rsidRPr="004827F2">
        <w:t>, ressalvados os requerimentos manifestamente impertinentes, meramente protelatórios ou de nenhum interesse para a boa execução do ajuste.</w:t>
      </w:r>
    </w:p>
    <w:p w14:paraId="381100B1" w14:textId="77777777" w:rsidR="00FD6FA4" w:rsidRPr="004827F2" w:rsidRDefault="00FD6FA4" w:rsidP="00FD6FA4">
      <w:pPr>
        <w:pStyle w:val="Nivel2"/>
        <w:numPr>
          <w:ilvl w:val="2"/>
          <w:numId w:val="4"/>
        </w:numPr>
        <w:rPr>
          <w:b/>
          <w:bCs/>
        </w:rPr>
      </w:pPr>
      <w:r w:rsidRPr="004827F2">
        <w:t xml:space="preserve"> </w:t>
      </w:r>
      <w:commentRangeStart w:id="5"/>
      <w:r w:rsidRPr="004827F2">
        <w:t>A Administração terá o prazo de</w:t>
      </w:r>
      <w:r w:rsidRPr="004827F2">
        <w:rPr>
          <w:i/>
          <w:iCs/>
          <w:color w:val="FF0000"/>
        </w:rPr>
        <w:t xml:space="preserve"> XXXXXXX</w:t>
      </w:r>
      <w:r w:rsidRPr="004827F2">
        <w:t xml:space="preserve">, a contar da data do protocolo do requerimento para decidir, admitida a prorrogação motivada, por igual período. </w:t>
      </w:r>
      <w:commentRangeEnd w:id="5"/>
      <w:r w:rsidRPr="004827F2">
        <w:rPr>
          <w:rStyle w:val="Refdecomentrio"/>
          <w:color w:val="auto"/>
        </w:rPr>
        <w:commentReference w:id="5"/>
      </w:r>
    </w:p>
    <w:p w14:paraId="7F545007" w14:textId="77777777" w:rsidR="00FD6FA4" w:rsidRPr="004827F2" w:rsidRDefault="00FD6FA4" w:rsidP="00FD6FA4">
      <w:pPr>
        <w:pStyle w:val="Nivel2"/>
        <w:numPr>
          <w:ilvl w:val="2"/>
          <w:numId w:val="4"/>
        </w:numPr>
        <w:rPr>
          <w:color w:val="FF0000"/>
        </w:rPr>
      </w:pPr>
      <w:commentRangeStart w:id="6"/>
      <w:r w:rsidRPr="004E64AA">
        <w:t>Responder</w:t>
      </w:r>
      <w:r w:rsidRPr="004827F2">
        <w:t xml:space="preserve"> eventuais pedidos de reestabelecimento do equilíbrio econômico-financeiro feitos pelo contratado no prazo máximo de </w:t>
      </w:r>
      <w:r w:rsidRPr="004827F2">
        <w:rPr>
          <w:color w:val="FF0000"/>
        </w:rPr>
        <w:t>XXXXXX.</w:t>
      </w:r>
      <w:commentRangeEnd w:id="6"/>
      <w:r w:rsidRPr="004827F2">
        <w:rPr>
          <w:rStyle w:val="Refdecomentrio"/>
          <w:color w:val="auto"/>
        </w:rPr>
        <w:commentReference w:id="6"/>
      </w:r>
    </w:p>
    <w:p w14:paraId="608F128E" w14:textId="77777777" w:rsidR="00FD6FA4" w:rsidRPr="004827F2" w:rsidRDefault="00FD6FA4" w:rsidP="00FD6FA4">
      <w:pPr>
        <w:pStyle w:val="Nvel2-Red"/>
        <w:numPr>
          <w:ilvl w:val="2"/>
          <w:numId w:val="4"/>
        </w:numPr>
      </w:pPr>
      <w:commentRangeStart w:id="7"/>
      <w:r w:rsidRPr="004827F2">
        <w:t xml:space="preserve">Notificar os emitentes das garantias quanto ao início de processo administrativo para apuração de </w:t>
      </w:r>
      <w:r w:rsidRPr="004E64AA">
        <w:t>descumprimento</w:t>
      </w:r>
      <w:r w:rsidRPr="004827F2">
        <w:t xml:space="preserve"> de cláusulas contratuais.</w:t>
      </w:r>
      <w:commentRangeEnd w:id="7"/>
      <w:r w:rsidRPr="004827F2">
        <w:rPr>
          <w:rStyle w:val="Refdecomentrio"/>
          <w:i w:val="0"/>
          <w:iCs w:val="0"/>
          <w:color w:val="auto"/>
        </w:rPr>
        <w:commentReference w:id="7"/>
      </w:r>
    </w:p>
    <w:p w14:paraId="7A93B832" w14:textId="77777777" w:rsidR="00FD6FA4" w:rsidRPr="004827F2" w:rsidRDefault="00FD6FA4" w:rsidP="00FD6FA4">
      <w:pPr>
        <w:pStyle w:val="Nivel2"/>
        <w:numPr>
          <w:ilvl w:val="2"/>
          <w:numId w:val="4"/>
        </w:numPr>
      </w:pPr>
      <w:r w:rsidRPr="004827F2">
        <w:t xml:space="preserve">A </w:t>
      </w:r>
      <w:r w:rsidRPr="004E64AA">
        <w:t>Administração</w:t>
      </w:r>
      <w:r w:rsidRPr="004827F2">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032CB46" w14:textId="516A5CF3" w:rsidR="00FD6FA4" w:rsidRDefault="00EC5C1C" w:rsidP="00FD6FA4">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Pr>
          <w:rFonts w:ascii="Arial" w:eastAsia="Roboto" w:hAnsi="Arial" w:cs="Arial"/>
          <w:b/>
          <w:bCs/>
          <w:iCs/>
          <w:sz w:val="20"/>
          <w:szCs w:val="20"/>
        </w:rPr>
        <w:t>São obrigações do Contratado</w:t>
      </w:r>
    </w:p>
    <w:p w14:paraId="646139C1" w14:textId="77777777" w:rsidR="00EC5C1C" w:rsidRPr="004827F2" w:rsidRDefault="00EC5C1C" w:rsidP="00EC5C1C">
      <w:pPr>
        <w:pStyle w:val="Nivel2"/>
        <w:numPr>
          <w:ilvl w:val="2"/>
          <w:numId w:val="4"/>
        </w:numPr>
      </w:pPr>
      <w:r w:rsidRPr="004827F2">
        <w:t xml:space="preserve">O Contratado deve cumprir todas as obrigações constantes deste Contrato e em seus anexos, assumindo como exclusivamente </w:t>
      </w:r>
      <w:r w:rsidRPr="004E64AA">
        <w:t>seus</w:t>
      </w:r>
      <w:r w:rsidRPr="004827F2">
        <w:t xml:space="preserve"> os riscos e as despesas decorrentes da boa e perfeita execução do objeto, observando, ainda, as obrigações a seguir dispostas:</w:t>
      </w:r>
    </w:p>
    <w:p w14:paraId="00F19974" w14:textId="77777777" w:rsidR="00EC5C1C" w:rsidRPr="004827F2" w:rsidRDefault="00EC5C1C" w:rsidP="00EC5C1C">
      <w:pPr>
        <w:pStyle w:val="Nvel2-Red"/>
        <w:numPr>
          <w:ilvl w:val="2"/>
          <w:numId w:val="4"/>
        </w:numPr>
      </w:pPr>
      <w:r w:rsidRPr="004827F2">
        <w:t>Entregar o objeto acompanhado do manual do usuário, com uma versão em português, e da relação da rede de assistência técnica autorizada;</w:t>
      </w:r>
    </w:p>
    <w:p w14:paraId="4F989FAD" w14:textId="77777777" w:rsidR="00EC5C1C" w:rsidRPr="004827F2" w:rsidRDefault="00EC5C1C" w:rsidP="00EC5C1C">
      <w:pPr>
        <w:pStyle w:val="Nivel2"/>
        <w:numPr>
          <w:ilvl w:val="2"/>
          <w:numId w:val="4"/>
        </w:numPr>
        <w:rPr>
          <w:color w:val="000000" w:themeColor="text1"/>
        </w:rPr>
      </w:pPr>
      <w:r w:rsidRPr="004827F2">
        <w:t>Responsabilizar-se pelos vícios e danos decorrentes do objeto, de acordo com o Código de Defesa do Consumidor (</w:t>
      </w:r>
      <w:hyperlink r:id="rId73" w:history="1">
        <w:r w:rsidRPr="004827F2">
          <w:rPr>
            <w:rStyle w:val="Hyperlink"/>
          </w:rPr>
          <w:t>Lei nº 8.078, de 1990</w:t>
        </w:r>
      </w:hyperlink>
      <w:r w:rsidRPr="004827F2">
        <w:t>);</w:t>
      </w:r>
    </w:p>
    <w:p w14:paraId="2D3293F4" w14:textId="77777777" w:rsidR="00EC5C1C" w:rsidRPr="004827F2" w:rsidRDefault="00EC5C1C" w:rsidP="00EC5C1C">
      <w:pPr>
        <w:pStyle w:val="Nivel2"/>
        <w:numPr>
          <w:ilvl w:val="2"/>
          <w:numId w:val="4"/>
        </w:numPr>
      </w:pPr>
      <w:r w:rsidRPr="004827F2">
        <w:t>Comunicar ao contratante, no prazo máximo de 24 (vinte e quatro) horas que antecede a data da entrega, os motivos que impossibilitem o cumprimento do prazo previsto, com a devida comprovação;</w:t>
      </w:r>
    </w:p>
    <w:p w14:paraId="0862D05C" w14:textId="77777777" w:rsidR="00EC5C1C" w:rsidRPr="004827F2" w:rsidRDefault="00EC5C1C" w:rsidP="00EC5C1C">
      <w:pPr>
        <w:pStyle w:val="Nivel2"/>
        <w:numPr>
          <w:ilvl w:val="2"/>
          <w:numId w:val="4"/>
        </w:numPr>
        <w:rPr>
          <w:color w:val="000000" w:themeColor="text1"/>
        </w:rPr>
      </w:pPr>
      <w:r w:rsidRPr="004827F2">
        <w:rPr>
          <w:color w:val="000000" w:themeColor="text1"/>
        </w:rPr>
        <w:t xml:space="preserve">Atender </w:t>
      </w:r>
      <w:r w:rsidRPr="004E64AA">
        <w:t>às</w:t>
      </w:r>
      <w:r w:rsidRPr="004827F2">
        <w:rPr>
          <w:color w:val="000000" w:themeColor="text1"/>
        </w:rPr>
        <w:t xml:space="preserve"> determinações regulares emitidas pelo fiscal ou gestor do contrato ou autoridade superior (</w:t>
      </w:r>
      <w:hyperlink r:id="rId74"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51E00F4B" w14:textId="77777777" w:rsidR="00EC5C1C" w:rsidRPr="004827F2" w:rsidRDefault="00EC5C1C" w:rsidP="00EC5C1C">
      <w:pPr>
        <w:pStyle w:val="Nivel2"/>
        <w:numPr>
          <w:ilvl w:val="2"/>
          <w:numId w:val="4"/>
        </w:numPr>
      </w:pPr>
      <w:commentRangeStart w:id="8"/>
      <w:r w:rsidRPr="004E64AA">
        <w:t>Reparar</w:t>
      </w:r>
      <w:r w:rsidRPr="004827F2">
        <w:t>, corrigir, remover, reconstruir ou substituir, às suas expensas, no total ou em parte, no prazo fixado pelo fiscal do contrato, os bens nos quais se verificarem vícios, defeitos ou incorreções resultantes da execução ou dos materiais empregados;</w:t>
      </w:r>
      <w:commentRangeEnd w:id="8"/>
      <w:r w:rsidRPr="004827F2">
        <w:rPr>
          <w:rStyle w:val="Refdecomentrio"/>
          <w:color w:val="auto"/>
        </w:rPr>
        <w:commentReference w:id="8"/>
      </w:r>
    </w:p>
    <w:p w14:paraId="1BB7A117" w14:textId="77777777" w:rsidR="00EC5C1C" w:rsidRPr="004827F2" w:rsidRDefault="00EC5C1C" w:rsidP="00EC5C1C">
      <w:pPr>
        <w:pStyle w:val="Nivel2"/>
        <w:numPr>
          <w:ilvl w:val="2"/>
          <w:numId w:val="4"/>
        </w:numPr>
      </w:pPr>
      <w:r w:rsidRPr="004827F2">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EABB7F5" w14:textId="77777777" w:rsidR="00EC5C1C" w:rsidRPr="004827F2" w:rsidRDefault="00EC5C1C" w:rsidP="00EC5C1C">
      <w:pPr>
        <w:pStyle w:val="Nivel2"/>
        <w:numPr>
          <w:ilvl w:val="2"/>
          <w:numId w:val="4"/>
        </w:numPr>
      </w:pPr>
      <w:r w:rsidRPr="004827F2">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w:t>
      </w:r>
      <w:r w:rsidRPr="00F8329F">
        <w:t>relativa</w:t>
      </w:r>
      <w:r w:rsidRPr="004827F2">
        <w:t xml:space="preserve">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CBD3295" w14:textId="77777777" w:rsidR="00EC5C1C" w:rsidRPr="004827F2" w:rsidRDefault="00EC5C1C" w:rsidP="00EC5C1C">
      <w:pPr>
        <w:pStyle w:val="Nivel2"/>
        <w:numPr>
          <w:ilvl w:val="2"/>
          <w:numId w:val="4"/>
        </w:numPr>
      </w:pPr>
      <w:r w:rsidRPr="004827F2">
        <w:t xml:space="preserve">Responsabilizar-se pelo cumprimento de todas as obrigações trabalhistas, previdenciárias, fiscais, comerciais e as </w:t>
      </w:r>
      <w:r w:rsidRPr="00F8329F">
        <w:t>demais</w:t>
      </w:r>
      <w:r w:rsidRPr="004827F2">
        <w:t xml:space="preserve"> previstas em legislação específica, cuja inadimplência não transfere a responsabilidade ao contratante e não poderá onerar o objeto do contrato;</w:t>
      </w:r>
    </w:p>
    <w:p w14:paraId="114A4C48" w14:textId="77777777" w:rsidR="00EC5C1C" w:rsidRPr="004827F2" w:rsidRDefault="00EC5C1C" w:rsidP="00EC5C1C">
      <w:pPr>
        <w:pStyle w:val="Nivel2"/>
        <w:numPr>
          <w:ilvl w:val="2"/>
          <w:numId w:val="4"/>
        </w:numPr>
      </w:pPr>
      <w:r w:rsidRPr="004827F2">
        <w:t xml:space="preserve">Comunicar ao </w:t>
      </w:r>
      <w:r w:rsidRPr="00F8329F">
        <w:t>Fiscal</w:t>
      </w:r>
      <w:r w:rsidRPr="004827F2">
        <w:t xml:space="preserve"> do contrato, no prazo de 24 (vinte e quatro) horas, qualquer ocorrência anormal ou acidente que se verifique no local da execução do objeto contratual.</w:t>
      </w:r>
    </w:p>
    <w:p w14:paraId="6A5D2AF0" w14:textId="77777777" w:rsidR="00EC5C1C" w:rsidRPr="004827F2" w:rsidRDefault="00EC5C1C" w:rsidP="00EC5C1C">
      <w:pPr>
        <w:pStyle w:val="Nivel2"/>
        <w:numPr>
          <w:ilvl w:val="2"/>
          <w:numId w:val="4"/>
        </w:numPr>
      </w:pPr>
      <w:r w:rsidRPr="00F8329F">
        <w:t>Paralisar</w:t>
      </w:r>
      <w:r w:rsidRPr="004827F2">
        <w:t>, por determinação do contratante, qualquer atividade que não esteja sendo executada de acordo com a boa técnica ou que ponha em risco a segurança de pessoas ou bens de terceiros.</w:t>
      </w:r>
    </w:p>
    <w:p w14:paraId="13452FA7" w14:textId="77777777" w:rsidR="00EC5C1C" w:rsidRPr="004827F2" w:rsidRDefault="00EC5C1C" w:rsidP="00EC5C1C">
      <w:pPr>
        <w:pStyle w:val="Nivel2"/>
        <w:numPr>
          <w:ilvl w:val="2"/>
          <w:numId w:val="4"/>
        </w:numPr>
      </w:pPr>
      <w:r w:rsidRPr="004827F2">
        <w:t xml:space="preserve">Manter durante toda a vigência do contrato, em compatibilidade com as obrigações assumidas, todas as condições </w:t>
      </w:r>
      <w:r w:rsidRPr="00F8329F">
        <w:t>exigidas</w:t>
      </w:r>
      <w:r w:rsidRPr="004827F2">
        <w:t xml:space="preserve"> para habilitação na licitação; </w:t>
      </w:r>
    </w:p>
    <w:p w14:paraId="6041D3D0" w14:textId="77777777" w:rsidR="00EC5C1C" w:rsidRPr="004827F2" w:rsidRDefault="00EC5C1C" w:rsidP="00EC5C1C">
      <w:pPr>
        <w:pStyle w:val="Nivel2"/>
        <w:numPr>
          <w:ilvl w:val="2"/>
          <w:numId w:val="4"/>
        </w:numPr>
        <w:rPr>
          <w:b/>
          <w:bCs/>
        </w:rPr>
      </w:pPr>
      <w:r w:rsidRPr="004827F2">
        <w:t xml:space="preserve">Cumprir, durante todo o período de execução do contrato, a reserva de cargos prevista em lei para pessoa com </w:t>
      </w:r>
      <w:r w:rsidRPr="00F8329F">
        <w:t>deficiência</w:t>
      </w:r>
      <w:r w:rsidRPr="004827F2">
        <w:t>, para reabilitado da Previdência Social ou para aprendiz, bem como as reservas de cargos previstas na legislação (</w:t>
      </w:r>
      <w:hyperlink r:id="rId75" w:anchor="art116" w:history="1">
        <w:r w:rsidRPr="004827F2">
          <w:rPr>
            <w:rStyle w:val="Hyperlink"/>
          </w:rPr>
          <w:t>art. 116, da Lei n.º 14.133, de 2021</w:t>
        </w:r>
      </w:hyperlink>
      <w:r w:rsidRPr="004827F2">
        <w:t>);</w:t>
      </w:r>
    </w:p>
    <w:p w14:paraId="5867AA9A" w14:textId="77777777" w:rsidR="00EC5C1C" w:rsidRPr="004827F2" w:rsidRDefault="00EC5C1C" w:rsidP="00EC5C1C">
      <w:pPr>
        <w:pStyle w:val="Nivel2"/>
        <w:numPr>
          <w:ilvl w:val="2"/>
          <w:numId w:val="4"/>
        </w:numPr>
      </w:pPr>
      <w:r w:rsidRPr="004827F2">
        <w:t>Comprovar a reserva de cargos a que se refere a cláusula acima, no prazo fixado pelo fiscal do contrato, com a indicação dos empregados que preencheram as referidas vagas (</w:t>
      </w:r>
      <w:hyperlink r:id="rId76" w:anchor="art116" w:history="1">
        <w:r w:rsidRPr="004827F2">
          <w:rPr>
            <w:rStyle w:val="Hyperlink"/>
          </w:rPr>
          <w:t>art. 116, parágrafo único, da Lei n.º 14.133, de 2021</w:t>
        </w:r>
      </w:hyperlink>
      <w:r w:rsidRPr="004827F2">
        <w:t>);</w:t>
      </w:r>
    </w:p>
    <w:p w14:paraId="1C08C032" w14:textId="77777777" w:rsidR="00EC5C1C" w:rsidRPr="004827F2" w:rsidRDefault="00EC5C1C" w:rsidP="00EC5C1C">
      <w:pPr>
        <w:pStyle w:val="Nivel2"/>
        <w:numPr>
          <w:ilvl w:val="2"/>
          <w:numId w:val="4"/>
        </w:numPr>
      </w:pPr>
      <w:r w:rsidRPr="004827F2">
        <w:t xml:space="preserve">  Guardar sigilo sobre todas as informações obtidas em decorrência do cumprimento do contrato; </w:t>
      </w:r>
    </w:p>
    <w:p w14:paraId="16C2075F" w14:textId="77777777" w:rsidR="00EC5C1C" w:rsidRPr="004827F2" w:rsidRDefault="00EC5C1C" w:rsidP="00EC5C1C">
      <w:pPr>
        <w:pStyle w:val="Nivel2"/>
        <w:numPr>
          <w:ilvl w:val="2"/>
          <w:numId w:val="4"/>
        </w:numPr>
      </w:pPr>
      <w:r w:rsidRPr="004827F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77" w:anchor="art124" w:history="1">
        <w:r w:rsidRPr="004827F2">
          <w:rPr>
            <w:rStyle w:val="Hyperlink"/>
          </w:rPr>
          <w:t>art. 124, II, d, da Lei nº 14.133, de 2021.</w:t>
        </w:r>
      </w:hyperlink>
    </w:p>
    <w:p w14:paraId="2CA18CBF" w14:textId="77777777" w:rsidR="00EC5C1C" w:rsidRPr="004827F2" w:rsidRDefault="00EC5C1C" w:rsidP="00EC5C1C">
      <w:pPr>
        <w:pStyle w:val="Nivel2"/>
        <w:numPr>
          <w:ilvl w:val="2"/>
          <w:numId w:val="4"/>
        </w:numPr>
      </w:pPr>
      <w:r w:rsidRPr="004827F2">
        <w:t>Cumprir, além dos postulados legais vigentes de âmbito federal, estadual ou municipal, as normas de segurança do contratante;</w:t>
      </w:r>
    </w:p>
    <w:p w14:paraId="4CA14EEE" w14:textId="77777777" w:rsidR="00EC5C1C" w:rsidRPr="004827F2" w:rsidRDefault="00EC5C1C" w:rsidP="00EC5C1C">
      <w:pPr>
        <w:pStyle w:val="Nvel2-Red"/>
        <w:numPr>
          <w:ilvl w:val="2"/>
          <w:numId w:val="4"/>
        </w:numPr>
        <w:rPr>
          <w:color w:val="000000" w:themeColor="text1"/>
        </w:rPr>
      </w:pPr>
      <w:bookmarkStart w:id="9" w:name="_Ref118293001"/>
      <w:commentRangeStart w:id="10"/>
      <w:r w:rsidRPr="004827F2">
        <w:t xml:space="preserve">Alocar os empregados necessários, com habilitação e conhecimento adequados, ao perfeito cumprimento das cláusulas deste contrato, fornecendo os materiais, equipamentos, ferramentas e utensílios demandados, cuja </w:t>
      </w:r>
      <w:r w:rsidRPr="00F8329F">
        <w:t>quantidade</w:t>
      </w:r>
      <w:r w:rsidRPr="004827F2">
        <w:t>, qualidade e tecnologia deverão atender às recomendações de boa técnica e a legislação de regência;</w:t>
      </w:r>
      <w:bookmarkEnd w:id="9"/>
    </w:p>
    <w:p w14:paraId="635DEE9B" w14:textId="77777777" w:rsidR="00EC5C1C" w:rsidRPr="004827F2" w:rsidRDefault="00EC5C1C" w:rsidP="00EC5C1C">
      <w:pPr>
        <w:pStyle w:val="Nvel2-Red"/>
        <w:numPr>
          <w:ilvl w:val="2"/>
          <w:numId w:val="4"/>
        </w:numPr>
      </w:pPr>
      <w:r w:rsidRPr="004827F2">
        <w:t>Orientar e treinar seus empregados sobre os deveres previstos na Lei nº 13.709, de 14 de agosto de 2018, adotando medidas eficazes para proteção de dados pessoais a que tenha acesso por força da execução deste contrato;</w:t>
      </w:r>
    </w:p>
    <w:p w14:paraId="25978A99" w14:textId="77777777" w:rsidR="00EC5C1C" w:rsidRPr="004827F2" w:rsidRDefault="00EC5C1C" w:rsidP="00EC5C1C">
      <w:pPr>
        <w:pStyle w:val="Nvel2-Red"/>
        <w:numPr>
          <w:ilvl w:val="2"/>
          <w:numId w:val="4"/>
        </w:numPr>
      </w:pPr>
      <w:r w:rsidRPr="004827F2">
        <w:lastRenderedPageBreak/>
        <w:t>Conduzir os trabalhos com estrita observância às normas da legislação pertinente, cumprindo as determinações dos Poderes Públicos, mantendo sempre limpo o local d</w:t>
      </w:r>
      <w:r w:rsidRPr="004827F2">
        <w:rPr>
          <w:lang w:eastAsia="en-US"/>
        </w:rPr>
        <w:t>e execução do objeto</w:t>
      </w:r>
      <w:r w:rsidRPr="004827F2">
        <w:t xml:space="preserve"> e nas melhores condições de segurança, higiene e disciplina.</w:t>
      </w:r>
    </w:p>
    <w:p w14:paraId="41ACE4B3" w14:textId="77777777" w:rsidR="00EC5C1C" w:rsidRPr="004827F2" w:rsidRDefault="00EC5C1C" w:rsidP="00EC5C1C">
      <w:pPr>
        <w:pStyle w:val="Nvel2-Red"/>
        <w:numPr>
          <w:ilvl w:val="2"/>
          <w:numId w:val="4"/>
        </w:numPr>
      </w:pPr>
      <w:r w:rsidRPr="004827F2">
        <w:t>Submeter previamente, por escrito, ao contratante, para análise e aprovação, quaisquer mudanças nos métodos executivos que fujam às especificações do memorial descritivo ou instrumento congênere.</w:t>
      </w:r>
    </w:p>
    <w:p w14:paraId="20CE8E0E" w14:textId="77777777" w:rsidR="00EC5C1C" w:rsidRPr="004827F2" w:rsidRDefault="00EC5C1C" w:rsidP="00EC5C1C">
      <w:pPr>
        <w:pStyle w:val="Nvel2-Red"/>
        <w:numPr>
          <w:ilvl w:val="2"/>
          <w:numId w:val="4"/>
        </w:numPr>
        <w:rPr>
          <w:color w:val="000000"/>
        </w:rPr>
      </w:pPr>
      <w:bookmarkStart w:id="11" w:name="_Ref118293030"/>
      <w:r w:rsidRPr="004827F2">
        <w:t xml:space="preserve">Não permitir a utilização de qualquer trabalho do menor de dezesseis anos, exceto na condição de aprendiz para </w:t>
      </w:r>
      <w:r w:rsidRPr="00F8329F">
        <w:t>os</w:t>
      </w:r>
      <w:r w:rsidRPr="004827F2">
        <w:t xml:space="preserve"> maiores de quatorze anos, nem permitir a utilização do trabalho do menor de dezoito anos em trabalho noturno, perigoso ou insalubre.</w:t>
      </w:r>
      <w:bookmarkEnd w:id="11"/>
      <w:commentRangeEnd w:id="10"/>
      <w:r w:rsidRPr="004827F2">
        <w:rPr>
          <w:rStyle w:val="Refdecomentrio"/>
          <w:i w:val="0"/>
          <w:iCs w:val="0"/>
          <w:color w:val="auto"/>
        </w:rPr>
        <w:commentReference w:id="10"/>
      </w:r>
    </w:p>
    <w:bookmarkEnd w:id="4"/>
    <w:p w14:paraId="787CA579" w14:textId="77777777" w:rsidR="00EC5C1C" w:rsidRPr="00FD6FA4" w:rsidRDefault="00EC5C1C" w:rsidP="00EC5C1C">
      <w:pPr>
        <w:pStyle w:val="PargrafodaLista"/>
        <w:keepNext/>
        <w:keepLines/>
        <w:pBdr>
          <w:top w:val="nil"/>
          <w:left w:val="nil"/>
          <w:bottom w:val="nil"/>
          <w:right w:val="nil"/>
          <w:between w:val="nil"/>
        </w:pBdr>
        <w:tabs>
          <w:tab w:val="left" w:pos="567"/>
        </w:tabs>
        <w:spacing w:before="120" w:after="288" w:line="312" w:lineRule="auto"/>
        <w:ind w:left="1214"/>
        <w:jc w:val="both"/>
        <w:rPr>
          <w:rFonts w:ascii="Arial" w:eastAsia="Roboto" w:hAnsi="Arial" w:cs="Arial"/>
          <w:b/>
          <w:bCs/>
          <w:iCs/>
          <w:sz w:val="20"/>
          <w:szCs w:val="20"/>
        </w:rPr>
      </w:pPr>
    </w:p>
    <w:p w14:paraId="43F9C27B" w14:textId="77777777" w:rsidR="000B474C" w:rsidRPr="000B474C" w:rsidRDefault="000B474C" w:rsidP="000B474C">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pPr>
      <w:r w:rsidRPr="000B474C">
        <w:rPr>
          <w:rFonts w:ascii="Arial" w:eastAsia="Roboto" w:hAnsi="Arial" w:cs="Arial"/>
          <w:b/>
          <w:bCs/>
          <w:iCs/>
          <w:sz w:val="20"/>
          <w:szCs w:val="20"/>
        </w:rPr>
        <w:t>DO REAJUSTE (Artigo 92, VI)</w:t>
      </w:r>
    </w:p>
    <w:p w14:paraId="48BECA94" w14:textId="6DD6D67D" w:rsidR="000B474C" w:rsidRDefault="000B474C" w:rsidP="000B474C">
      <w:pPr>
        <w:keepNext/>
        <w:keepLines/>
        <w:pBdr>
          <w:top w:val="nil"/>
          <w:left w:val="nil"/>
          <w:bottom w:val="nil"/>
          <w:right w:val="nil"/>
          <w:between w:val="nil"/>
        </w:pBdr>
        <w:tabs>
          <w:tab w:val="left" w:pos="567"/>
        </w:tabs>
        <w:spacing w:before="120" w:after="288" w:line="312" w:lineRule="auto"/>
        <w:jc w:val="both"/>
      </w:pPr>
      <w:proofErr w:type="gramStart"/>
      <w:r w:rsidRPr="000B474C">
        <w:rPr>
          <w:rFonts w:ascii="Arial" w:eastAsia="Roboto" w:hAnsi="Arial" w:cs="Arial"/>
          <w:b/>
          <w:bCs/>
          <w:iCs/>
          <w:sz w:val="20"/>
          <w:szCs w:val="20"/>
        </w:rPr>
        <w:t>18.1</w:t>
      </w:r>
      <w:r w:rsidRPr="000B474C">
        <w:rPr>
          <w:rFonts w:eastAsia="Roboto"/>
          <w:b/>
          <w:bCs/>
          <w:iCs/>
        </w:rPr>
        <w:t xml:space="preserve"> </w:t>
      </w:r>
      <w:r w:rsidRPr="000B474C">
        <w:rPr>
          <w:rFonts w:ascii="Arial" w:eastAsia="Roboto" w:hAnsi="Arial" w:cs="Arial"/>
          <w:b/>
          <w:bCs/>
          <w:iCs/>
          <w:sz w:val="20"/>
          <w:szCs w:val="20"/>
        </w:rPr>
        <w:t xml:space="preserve"> </w:t>
      </w:r>
      <w:r w:rsidRPr="004827F2">
        <w:t>Os</w:t>
      </w:r>
      <w:proofErr w:type="gramEnd"/>
      <w:r w:rsidRPr="004827F2">
        <w:t xml:space="preserve"> preços inicialmente contratados são fixos e irreajustáveis no prazo de um ano contado da data do orçamento estimado, em</w:t>
      </w:r>
      <w:r w:rsidR="00FD2E1C">
        <w:t>21</w:t>
      </w:r>
      <w:r w:rsidRPr="000B474C">
        <w:rPr>
          <w:i/>
          <w:iCs/>
          <w:color w:val="FF0000"/>
        </w:rPr>
        <w:t>/</w:t>
      </w:r>
      <w:r w:rsidR="00FD2E1C">
        <w:rPr>
          <w:i/>
          <w:iCs/>
          <w:color w:val="FF0000"/>
        </w:rPr>
        <w:t>08/2023</w:t>
      </w:r>
    </w:p>
    <w:p w14:paraId="4D3FD380" w14:textId="507237B3" w:rsidR="000B474C" w:rsidRDefault="000B474C" w:rsidP="000B474C">
      <w:pPr>
        <w:pStyle w:val="Nivel2"/>
        <w:numPr>
          <w:ilvl w:val="1"/>
          <w:numId w:val="17"/>
        </w:numPr>
      </w:pPr>
      <w:commentRangeStart w:id="12"/>
      <w:r w:rsidRPr="004827F2">
        <w:t xml:space="preserve">Após o interregno de um ano, e </w:t>
      </w:r>
      <w:r w:rsidRPr="00DF5501">
        <w:t xml:space="preserve">independentemente de pedido do </w:t>
      </w:r>
      <w:commentRangeStart w:id="13"/>
      <w:r w:rsidRPr="00DF5501">
        <w:t>contratado</w:t>
      </w:r>
      <w:commentRangeEnd w:id="13"/>
      <w:r w:rsidRPr="00DF5501">
        <w:rPr>
          <w:rStyle w:val="Refdecomentrio"/>
          <w:rFonts w:ascii="Ecofont_Spranq_eco_Sans" w:hAnsi="Ecofont_Spranq_eco_Sans" w:cs="Tahoma"/>
          <w:color w:val="auto"/>
        </w:rPr>
        <w:commentReference w:id="13"/>
      </w:r>
      <w:r w:rsidRPr="00DF5501">
        <w:t>,</w:t>
      </w:r>
      <w:r w:rsidRPr="004827F2">
        <w:t xml:space="preserve"> os preços iniciais serão reajustados, mediante a aplicação, pelo contratante, do índice </w:t>
      </w:r>
      <w:r w:rsidRPr="004827F2">
        <w:rPr>
          <w:color w:val="FF0000"/>
        </w:rPr>
        <w:t xml:space="preserve">___________ </w:t>
      </w:r>
      <w:r w:rsidRPr="004827F2">
        <w:rPr>
          <w:i/>
          <w:iCs/>
          <w:color w:val="FF0000"/>
        </w:rPr>
        <w:t>(indicar o índice a ser adotado</w:t>
      </w:r>
      <w:r w:rsidRPr="004827F2">
        <w:rPr>
          <w:i/>
          <w:iCs/>
        </w:rPr>
        <w:t>),</w:t>
      </w:r>
      <w:r w:rsidRPr="004827F2">
        <w:t xml:space="preserve"> exclusivamente para as obrigações iniciadas e concluídas após a ocorrência da anualidade</w:t>
      </w:r>
      <w:commentRangeEnd w:id="12"/>
      <w:r w:rsidRPr="004827F2">
        <w:rPr>
          <w:rStyle w:val="Refdecomentrio"/>
          <w:color w:val="auto"/>
        </w:rPr>
        <w:commentReference w:id="12"/>
      </w:r>
      <w:r w:rsidRPr="004827F2">
        <w:t>.</w:t>
      </w:r>
    </w:p>
    <w:p w14:paraId="3ACBF357" w14:textId="77777777" w:rsidR="000B474C" w:rsidRPr="004827F2" w:rsidRDefault="000B474C" w:rsidP="000B474C">
      <w:pPr>
        <w:pStyle w:val="Nivel2"/>
        <w:numPr>
          <w:ilvl w:val="1"/>
          <w:numId w:val="17"/>
        </w:numPr>
      </w:pPr>
      <w:r w:rsidRPr="004827F2">
        <w:t xml:space="preserve">Nos reajustes subsequentes ao primeiro, o interregno mínimo de um ano será contado a partir dos efeitos financeiros do último </w:t>
      </w:r>
      <w:r w:rsidRPr="004E64AA">
        <w:t>reajuste</w:t>
      </w:r>
      <w:r w:rsidRPr="004827F2">
        <w:t>.</w:t>
      </w:r>
    </w:p>
    <w:p w14:paraId="55E83BC4" w14:textId="77777777" w:rsidR="000B474C" w:rsidRPr="004827F2" w:rsidRDefault="000B474C" w:rsidP="000B474C">
      <w:pPr>
        <w:pStyle w:val="Nivel2"/>
        <w:numPr>
          <w:ilvl w:val="1"/>
          <w:numId w:val="17"/>
        </w:numPr>
      </w:pPr>
      <w:r w:rsidRPr="004827F2">
        <w:t xml:space="preserve">No caso de </w:t>
      </w:r>
      <w:r w:rsidRPr="004E64AA">
        <w:t>atraso</w:t>
      </w:r>
      <w:r w:rsidRPr="004827F2">
        <w:t xml:space="preserve"> ou não divulgação do(s) índice (s) de reajustamento, o contratante pagará ao contratado a importância calculada pela última variação conhecida, liquidando a diferença correspondente tão logo seja(m) divulgado(s) o(s) índice(s) definitivo(s).</w:t>
      </w:r>
      <w:r>
        <w:rPr>
          <w:rFonts w:eastAsia="Times New Roman"/>
        </w:rPr>
        <w:t xml:space="preserve"> </w:t>
      </w:r>
    </w:p>
    <w:p w14:paraId="295064B7" w14:textId="77777777" w:rsidR="000B474C" w:rsidRPr="004827F2" w:rsidRDefault="000B474C" w:rsidP="000B474C">
      <w:pPr>
        <w:pStyle w:val="Nivel2"/>
        <w:numPr>
          <w:ilvl w:val="1"/>
          <w:numId w:val="17"/>
        </w:numPr>
      </w:pPr>
      <w:r w:rsidRPr="004827F2">
        <w:t>Nas aferições finais, o(s) índice(s) utilizado(s) para reajuste será(</w:t>
      </w:r>
      <w:proofErr w:type="spellStart"/>
      <w:r w:rsidRPr="004827F2">
        <w:t>ão</w:t>
      </w:r>
      <w:proofErr w:type="spellEnd"/>
      <w:r w:rsidRPr="004827F2">
        <w:t>), obrigatoriamente, o(s) definitivo(s).</w:t>
      </w:r>
    </w:p>
    <w:p w14:paraId="5456E3E8" w14:textId="77777777" w:rsidR="000B474C" w:rsidRPr="004827F2" w:rsidRDefault="000B474C" w:rsidP="000B474C">
      <w:pPr>
        <w:pStyle w:val="Nivel2"/>
        <w:numPr>
          <w:ilvl w:val="1"/>
          <w:numId w:val="17"/>
        </w:numPr>
      </w:pPr>
      <w:r w:rsidRPr="004827F2">
        <w:t>Caso o(s) índice(s) estabelecido(s) para reajustamento venha(m) a ser extinto(s) ou de qualquer forma não possa(m) mais ser utilizado(s), será(</w:t>
      </w:r>
      <w:proofErr w:type="spellStart"/>
      <w:r w:rsidRPr="004827F2">
        <w:t>ão</w:t>
      </w:r>
      <w:proofErr w:type="spellEnd"/>
      <w:r w:rsidRPr="004827F2">
        <w:t>) adotado(s), em substituição, o(s) que vier(em) a ser determinado(s) pela legislação então em vigor.</w:t>
      </w:r>
    </w:p>
    <w:p w14:paraId="7E1B1B4B" w14:textId="77777777" w:rsidR="000B474C" w:rsidRPr="004827F2" w:rsidRDefault="000B474C" w:rsidP="000B474C">
      <w:pPr>
        <w:pStyle w:val="Nivel2"/>
        <w:numPr>
          <w:ilvl w:val="1"/>
          <w:numId w:val="17"/>
        </w:numPr>
      </w:pPr>
      <w:r w:rsidRPr="004827F2">
        <w:t xml:space="preserve">Na ausência de previsão legal quanto ao índice substituto, as partes elegerão novo índice oficial, para reajustamento do preço </w:t>
      </w:r>
      <w:r w:rsidRPr="004E64AA">
        <w:t>do</w:t>
      </w:r>
      <w:r w:rsidRPr="004827F2">
        <w:t xml:space="preserve"> valor remanescente, por meio de termo aditivo. </w:t>
      </w:r>
    </w:p>
    <w:p w14:paraId="35D2B94E" w14:textId="77777777" w:rsidR="000B474C" w:rsidRPr="004827F2" w:rsidRDefault="000B474C" w:rsidP="000B474C">
      <w:pPr>
        <w:pStyle w:val="Nivel2"/>
        <w:numPr>
          <w:ilvl w:val="1"/>
          <w:numId w:val="17"/>
        </w:numPr>
      </w:pPr>
      <w:r w:rsidRPr="004827F2">
        <w:t>O reajuste será realizado por apostilamento.</w:t>
      </w:r>
    </w:p>
    <w:p w14:paraId="0B4E7AF0" w14:textId="0654112E" w:rsidR="00AF06C7" w:rsidRPr="00487C19" w:rsidRDefault="00AF06C7" w:rsidP="00AF06C7">
      <w:pPr>
        <w:pStyle w:val="PargrafodaLista"/>
        <w:keepNext/>
        <w:keepLines/>
        <w:numPr>
          <w:ilvl w:val="0"/>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b/>
          <w:color w:val="000000"/>
          <w:sz w:val="20"/>
          <w:szCs w:val="20"/>
        </w:rPr>
        <w:t>ESTIMATIVAS DO VALOR DA CONTRATAÇÃO</w:t>
      </w:r>
    </w:p>
    <w:p w14:paraId="7AECF781" w14:textId="5E8740DD" w:rsidR="00487C19" w:rsidRPr="00487C19" w:rsidRDefault="00487C19" w:rsidP="00487C19">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487C19">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90</w:t>
      </w:r>
      <w:r w:rsidRPr="00487C19">
        <w:rPr>
          <w:rFonts w:ascii="Arial" w:eastAsia="Roboto" w:hAnsi="Arial" w:cs="Arial"/>
          <w:i/>
          <w:color w:val="0000FF"/>
          <w:sz w:val="20"/>
          <w:szCs w:val="20"/>
        </w:rPr>
        <w:t>: Pesquisa de Preços - A estimativa de preços deve ser precedida de regular pesquisa, nos moldes do art. 23 da Lei nº 14.133, de 2021, e da Instrução Normativa SEGES/ME nº 65, de 7 de julho 2021.</w:t>
      </w:r>
    </w:p>
    <w:p w14:paraId="664D4981" w14:textId="4ACE1794" w:rsidR="00E37D51" w:rsidRPr="003B7AE6" w:rsidRDefault="00E37D51" w:rsidP="00E37D51">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91</w:t>
      </w:r>
      <w:r w:rsidRPr="003B7AE6">
        <w:rPr>
          <w:rFonts w:ascii="Arial" w:eastAsia="Roboto" w:hAnsi="Arial" w:cs="Arial"/>
          <w:i/>
          <w:color w:val="0000FF"/>
          <w:sz w:val="20"/>
          <w:szCs w:val="20"/>
        </w:rPr>
        <w:t>: Os preços unitários referenciais, as memórias de cálculo e os documentos que lhe dão suporte, com os parâmetros utilizados para a obtenção dos preços e para os respectivos cálculos, devem constar de anexo ao termo de referência, nos termos do art. 9º, IX, da Instrução Normativa Seges/ME nº 81, de 2022. Caso a Administração opte por preservar o sigilo da estimativa do valor da contratação, também deverá ser preservado o sigilo desse anexo.</w:t>
      </w:r>
    </w:p>
    <w:p w14:paraId="5F95C3EC" w14:textId="6120ECE5" w:rsidR="00E37D51" w:rsidRDefault="00E37D51" w:rsidP="00E37D51">
      <w:pPr>
        <w:pBdr>
          <w:top w:val="nil"/>
          <w:left w:val="nil"/>
          <w:bottom w:val="nil"/>
          <w:right w:val="nil"/>
          <w:between w:val="nil"/>
        </w:pBdr>
        <w:spacing w:before="120" w:after="288" w:line="312" w:lineRule="auto"/>
        <w:ind w:firstLine="567"/>
        <w:jc w:val="both"/>
        <w:rPr>
          <w:rFonts w:ascii="Arial" w:eastAsia="Roboto" w:hAnsi="Arial" w:cs="Arial"/>
          <w:i/>
          <w:color w:val="0000FF"/>
          <w:sz w:val="20"/>
          <w:szCs w:val="20"/>
          <w:u w:val="single"/>
        </w:rPr>
      </w:pPr>
      <w:r w:rsidRPr="003B7AE6">
        <w:rPr>
          <w:rFonts w:ascii="Arial" w:eastAsia="Roboto" w:hAnsi="Arial" w:cs="Arial"/>
          <w:i/>
          <w:color w:val="0000FF"/>
          <w:sz w:val="20"/>
          <w:szCs w:val="20"/>
        </w:rPr>
        <w:lastRenderedPageBreak/>
        <w:t xml:space="preserve">Nota Explicativa </w:t>
      </w:r>
      <w:r w:rsidR="00B76777">
        <w:rPr>
          <w:rFonts w:ascii="Arial" w:eastAsia="Roboto" w:hAnsi="Arial" w:cs="Arial"/>
          <w:i/>
          <w:color w:val="0000FF"/>
          <w:sz w:val="20"/>
          <w:szCs w:val="20"/>
        </w:rPr>
        <w:t>92</w:t>
      </w:r>
      <w:r w:rsidRPr="003B7AE6">
        <w:rPr>
          <w:rFonts w:ascii="Arial" w:eastAsia="Roboto" w:hAnsi="Arial" w:cs="Arial"/>
          <w:i/>
          <w:color w:val="0000FF"/>
          <w:sz w:val="20"/>
          <w:szCs w:val="20"/>
        </w:rPr>
        <w:t xml:space="preserve">: </w:t>
      </w:r>
      <w:r w:rsidRPr="003B7AE6">
        <w:rPr>
          <w:rFonts w:ascii="Arial" w:eastAsia="Roboto" w:hAnsi="Arial" w:cs="Arial"/>
          <w:i/>
          <w:color w:val="0000FF"/>
          <w:sz w:val="20"/>
          <w:szCs w:val="20"/>
          <w:u w:val="single"/>
        </w:rPr>
        <w:t>Utilizar a redação do item 1</w:t>
      </w:r>
      <w:r w:rsidR="000B474C">
        <w:rPr>
          <w:rFonts w:ascii="Arial" w:eastAsia="Roboto" w:hAnsi="Arial" w:cs="Arial"/>
          <w:i/>
          <w:color w:val="0000FF"/>
          <w:sz w:val="20"/>
          <w:szCs w:val="20"/>
          <w:u w:val="single"/>
        </w:rPr>
        <w:t>9</w:t>
      </w:r>
      <w:r w:rsidRPr="003B7AE6">
        <w:rPr>
          <w:rFonts w:ascii="Arial" w:eastAsia="Roboto" w:hAnsi="Arial" w:cs="Arial"/>
          <w:i/>
          <w:color w:val="0000FF"/>
          <w:sz w:val="20"/>
          <w:szCs w:val="20"/>
          <w:u w:val="single"/>
        </w:rPr>
        <w:t>.1 na hipótese de licitação em que for adotado o critério de julgamento por menor preço, sem caráter sigiloso.</w:t>
      </w:r>
    </w:p>
    <w:p w14:paraId="2AC773CA" w14:textId="29E2D3D0" w:rsidR="00487C19" w:rsidRPr="00CA20F8" w:rsidRDefault="00CA20F8" w:rsidP="00487C19">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color w:val="FF0000"/>
          <w:sz w:val="20"/>
          <w:szCs w:val="20"/>
        </w:rPr>
        <w:t xml:space="preserve">O custo estimado total da contratação é de R$... (por extenso), conforme custos unitários apostos na [tabela acima] </w:t>
      </w:r>
      <w:r w:rsidRPr="003B7AE6">
        <w:rPr>
          <w:rFonts w:ascii="Arial" w:eastAsia="Arial" w:hAnsi="Arial" w:cs="Arial"/>
          <w:b/>
          <w:i/>
          <w:color w:val="FF0000"/>
          <w:sz w:val="20"/>
          <w:szCs w:val="20"/>
        </w:rPr>
        <w:t>OU</w:t>
      </w:r>
      <w:r w:rsidRPr="003B7AE6">
        <w:rPr>
          <w:rFonts w:ascii="Arial" w:eastAsia="Arial" w:hAnsi="Arial" w:cs="Arial"/>
          <w:i/>
          <w:color w:val="FF0000"/>
          <w:sz w:val="20"/>
          <w:szCs w:val="20"/>
        </w:rPr>
        <w:t xml:space="preserve"> [em anexo].</w:t>
      </w:r>
    </w:p>
    <w:p w14:paraId="06E7E876" w14:textId="77777777" w:rsidR="00CA20F8" w:rsidRPr="00CA20F8" w:rsidRDefault="00CA20F8" w:rsidP="00CA20F8">
      <w:pPr>
        <w:pStyle w:val="PargrafodaLista"/>
        <w:pBdr>
          <w:top w:val="nil"/>
          <w:left w:val="nil"/>
          <w:bottom w:val="nil"/>
          <w:right w:val="nil"/>
          <w:between w:val="nil"/>
        </w:pBdr>
        <w:spacing w:before="120" w:after="288" w:line="312" w:lineRule="auto"/>
        <w:ind w:left="3240" w:firstLine="360"/>
        <w:rPr>
          <w:rFonts w:ascii="Arial" w:eastAsia="Arial" w:hAnsi="Arial" w:cs="Arial"/>
          <w:b/>
          <w:i/>
          <w:color w:val="FF0000"/>
          <w:sz w:val="20"/>
          <w:szCs w:val="20"/>
          <w:u w:val="single"/>
        </w:rPr>
      </w:pPr>
      <w:r w:rsidRPr="00CA20F8">
        <w:rPr>
          <w:rFonts w:ascii="Arial" w:eastAsia="Arial" w:hAnsi="Arial" w:cs="Arial"/>
          <w:b/>
          <w:i/>
          <w:color w:val="FF0000"/>
          <w:sz w:val="20"/>
          <w:szCs w:val="20"/>
          <w:u w:val="single"/>
        </w:rPr>
        <w:t>OU</w:t>
      </w:r>
    </w:p>
    <w:p w14:paraId="09CDB7AF" w14:textId="7D478861" w:rsidR="00CA20F8" w:rsidRPr="008C272C" w:rsidRDefault="008C272C" w:rsidP="008C272C">
      <w:pPr>
        <w:pBdr>
          <w:top w:val="nil"/>
          <w:left w:val="nil"/>
          <w:bottom w:val="nil"/>
          <w:right w:val="nil"/>
          <w:between w:val="nil"/>
        </w:pBdr>
        <w:spacing w:before="120" w:after="288" w:line="312" w:lineRule="auto"/>
        <w:ind w:left="792"/>
        <w:jc w:val="both"/>
        <w:rPr>
          <w:rFonts w:ascii="Arial" w:eastAsia="Arial" w:hAnsi="Arial" w:cs="Arial"/>
          <w:i/>
          <w:color w:val="FF0000"/>
          <w:sz w:val="20"/>
          <w:szCs w:val="20"/>
        </w:rPr>
      </w:pPr>
      <w:r>
        <w:rPr>
          <w:rFonts w:ascii="Arial" w:eastAsia="Arial" w:hAnsi="Arial" w:cs="Arial"/>
          <w:i/>
          <w:color w:val="FF0000"/>
          <w:sz w:val="20"/>
          <w:szCs w:val="20"/>
        </w:rPr>
        <w:t>1</w:t>
      </w:r>
      <w:r w:rsidR="008F67CB">
        <w:rPr>
          <w:rFonts w:ascii="Arial" w:eastAsia="Arial" w:hAnsi="Arial" w:cs="Arial"/>
          <w:i/>
          <w:color w:val="FF0000"/>
          <w:sz w:val="20"/>
          <w:szCs w:val="20"/>
        </w:rPr>
        <w:t>9</w:t>
      </w:r>
      <w:r>
        <w:rPr>
          <w:rFonts w:ascii="Arial" w:eastAsia="Arial" w:hAnsi="Arial" w:cs="Arial"/>
          <w:i/>
          <w:color w:val="FF0000"/>
          <w:sz w:val="20"/>
          <w:szCs w:val="20"/>
        </w:rPr>
        <w:t>.1.</w:t>
      </w:r>
      <w:r w:rsidR="00CA20F8" w:rsidRPr="008C272C">
        <w:rPr>
          <w:rFonts w:ascii="Arial" w:eastAsia="Arial" w:hAnsi="Arial" w:cs="Arial"/>
          <w:i/>
          <w:color w:val="FF0000"/>
          <w:sz w:val="20"/>
          <w:szCs w:val="20"/>
        </w:rPr>
        <w:t xml:space="preserve"> O valor de referência para aplicação do maior desconto corresponde a R$</w:t>
      </w:r>
      <w:proofErr w:type="gramStart"/>
      <w:r w:rsidR="00CA20F8" w:rsidRPr="008C272C">
        <w:rPr>
          <w:rFonts w:ascii="Arial" w:eastAsia="Arial" w:hAnsi="Arial" w:cs="Arial"/>
          <w:i/>
          <w:color w:val="FF0000"/>
          <w:sz w:val="20"/>
          <w:szCs w:val="20"/>
        </w:rPr>
        <w:t>.....</w:t>
      </w:r>
      <w:proofErr w:type="gramEnd"/>
    </w:p>
    <w:p w14:paraId="46CC260C" w14:textId="61C27582" w:rsidR="00465627" w:rsidRPr="00465627" w:rsidRDefault="00465627" w:rsidP="00465627">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u w:val="single"/>
        </w:rPr>
      </w:pPr>
      <w:r w:rsidRPr="00465627">
        <w:rPr>
          <w:rFonts w:ascii="Arial" w:eastAsia="Roboto" w:hAnsi="Arial" w:cs="Arial"/>
          <w:i/>
          <w:color w:val="0000FF"/>
          <w:sz w:val="20"/>
          <w:szCs w:val="20"/>
          <w:u w:val="single"/>
        </w:rPr>
        <w:t xml:space="preserve">Nota Explicativa </w:t>
      </w:r>
      <w:r w:rsidR="00B76777">
        <w:rPr>
          <w:rFonts w:ascii="Arial" w:eastAsia="Roboto" w:hAnsi="Arial" w:cs="Arial"/>
          <w:i/>
          <w:color w:val="0000FF"/>
          <w:sz w:val="20"/>
          <w:szCs w:val="20"/>
          <w:u w:val="single"/>
        </w:rPr>
        <w:t>93</w:t>
      </w:r>
      <w:r w:rsidRPr="00465627">
        <w:rPr>
          <w:rFonts w:ascii="Arial" w:eastAsia="Roboto" w:hAnsi="Arial" w:cs="Arial"/>
          <w:i/>
          <w:color w:val="0000FF"/>
          <w:sz w:val="20"/>
          <w:szCs w:val="20"/>
          <w:u w:val="single"/>
        </w:rPr>
        <w:t>: Utilizar a redação do item acima na hipótese de licitação em que for adotado o critério de julgamento por maior desconto.</w:t>
      </w:r>
    </w:p>
    <w:p w14:paraId="7DE48F07" w14:textId="48D05CBD" w:rsidR="00CA20F8" w:rsidRDefault="008C272C" w:rsidP="00CA20F8">
      <w:pPr>
        <w:pStyle w:val="PargrafodaLista"/>
        <w:keepNext/>
        <w:keepLines/>
        <w:pBdr>
          <w:top w:val="nil"/>
          <w:left w:val="nil"/>
          <w:bottom w:val="nil"/>
          <w:right w:val="nil"/>
          <w:between w:val="nil"/>
        </w:pBdr>
        <w:tabs>
          <w:tab w:val="left" w:pos="567"/>
        </w:tabs>
        <w:spacing w:before="120" w:after="288" w:line="312" w:lineRule="auto"/>
        <w:ind w:left="792"/>
        <w:jc w:val="both"/>
        <w:rPr>
          <w:rFonts w:ascii="Arial" w:eastAsia="Arial" w:hAnsi="Arial" w:cs="Arial"/>
          <w:b/>
          <w:i/>
          <w:color w:val="FF0000"/>
          <w:sz w:val="20"/>
          <w:szCs w:val="20"/>
          <w:u w:val="single"/>
        </w:rPr>
      </w:pPr>
      <w:r w:rsidRPr="008C272C">
        <w:rPr>
          <w:rFonts w:ascii="Arial" w:eastAsia="Arial" w:hAnsi="Arial" w:cs="Arial"/>
          <w:b/>
          <w:i/>
          <w:color w:val="FF0000"/>
          <w:sz w:val="20"/>
          <w:szCs w:val="20"/>
        </w:rPr>
        <w:tab/>
      </w:r>
      <w:r w:rsidRPr="008C272C">
        <w:rPr>
          <w:rFonts w:ascii="Arial" w:eastAsia="Arial" w:hAnsi="Arial" w:cs="Arial"/>
          <w:b/>
          <w:i/>
          <w:color w:val="FF0000"/>
          <w:sz w:val="20"/>
          <w:szCs w:val="20"/>
        </w:rPr>
        <w:tab/>
      </w:r>
      <w:r w:rsidRPr="008C272C">
        <w:rPr>
          <w:rFonts w:ascii="Arial" w:eastAsia="Arial" w:hAnsi="Arial" w:cs="Arial"/>
          <w:b/>
          <w:i/>
          <w:color w:val="FF0000"/>
          <w:sz w:val="20"/>
          <w:szCs w:val="20"/>
        </w:rPr>
        <w:tab/>
      </w:r>
      <w:r w:rsidRPr="008C272C">
        <w:rPr>
          <w:rFonts w:ascii="Arial" w:eastAsia="Arial" w:hAnsi="Arial" w:cs="Arial"/>
          <w:b/>
          <w:i/>
          <w:color w:val="FF0000"/>
          <w:sz w:val="20"/>
          <w:szCs w:val="20"/>
        </w:rPr>
        <w:tab/>
      </w:r>
      <w:r w:rsidRPr="003B7AE6">
        <w:rPr>
          <w:rFonts w:ascii="Arial" w:eastAsia="Arial" w:hAnsi="Arial" w:cs="Arial"/>
          <w:b/>
          <w:i/>
          <w:color w:val="FF0000"/>
          <w:sz w:val="20"/>
          <w:szCs w:val="20"/>
          <w:u w:val="single"/>
        </w:rPr>
        <w:t>OU</w:t>
      </w:r>
    </w:p>
    <w:p w14:paraId="33241D82" w14:textId="2B79F6AB" w:rsidR="008C272C" w:rsidRPr="003B7AE6" w:rsidRDefault="008C272C" w:rsidP="008C272C">
      <w:pPr>
        <w:pBdr>
          <w:top w:val="nil"/>
          <w:left w:val="nil"/>
          <w:bottom w:val="nil"/>
          <w:right w:val="nil"/>
          <w:between w:val="nil"/>
        </w:pBdr>
        <w:spacing w:before="120" w:after="288" w:line="312" w:lineRule="auto"/>
        <w:ind w:firstLine="709"/>
        <w:jc w:val="both"/>
        <w:rPr>
          <w:rFonts w:ascii="Arial" w:eastAsia="Arial" w:hAnsi="Arial" w:cs="Arial"/>
          <w:i/>
          <w:color w:val="FF0000"/>
          <w:sz w:val="20"/>
          <w:szCs w:val="20"/>
        </w:rPr>
      </w:pPr>
      <w:r w:rsidRPr="003B7AE6">
        <w:rPr>
          <w:rFonts w:ascii="Arial" w:eastAsia="Arial" w:hAnsi="Arial" w:cs="Arial"/>
          <w:i/>
          <w:color w:val="FF0000"/>
          <w:sz w:val="20"/>
          <w:szCs w:val="20"/>
        </w:rPr>
        <w:t>1</w:t>
      </w:r>
      <w:r w:rsidR="008F67CB">
        <w:rPr>
          <w:rFonts w:ascii="Arial" w:eastAsia="Arial" w:hAnsi="Arial" w:cs="Arial"/>
          <w:i/>
          <w:color w:val="FF0000"/>
          <w:sz w:val="20"/>
          <w:szCs w:val="20"/>
        </w:rPr>
        <w:t>9</w:t>
      </w:r>
      <w:r w:rsidRPr="003B7AE6">
        <w:rPr>
          <w:rFonts w:ascii="Arial" w:eastAsia="Arial" w:hAnsi="Arial" w:cs="Arial"/>
          <w:i/>
          <w:color w:val="FF0000"/>
          <w:sz w:val="20"/>
          <w:szCs w:val="20"/>
        </w:rPr>
        <w:t>.1</w:t>
      </w:r>
      <w:r>
        <w:rPr>
          <w:rFonts w:ascii="Arial" w:eastAsia="Arial" w:hAnsi="Arial" w:cs="Arial"/>
          <w:i/>
          <w:color w:val="FF0000"/>
          <w:sz w:val="20"/>
          <w:szCs w:val="20"/>
        </w:rPr>
        <w:t>.</w:t>
      </w:r>
      <w:r w:rsidRPr="003B7AE6">
        <w:rPr>
          <w:rFonts w:ascii="Arial" w:eastAsia="Arial" w:hAnsi="Arial" w:cs="Arial"/>
          <w:i/>
          <w:color w:val="FF0000"/>
          <w:sz w:val="20"/>
          <w:szCs w:val="20"/>
        </w:rPr>
        <w:t xml:space="preserve"> O custo estimado da contratação possui caráter sigiloso e será tornado público apenas e imediatamente após o julgamento das propostas. </w:t>
      </w:r>
    </w:p>
    <w:p w14:paraId="1C11EED9" w14:textId="5EAD8DB2" w:rsidR="00620CE0" w:rsidRPr="003B7AE6" w:rsidRDefault="00620CE0" w:rsidP="00620CE0">
      <w:pPr>
        <w:pBdr>
          <w:top w:val="nil"/>
          <w:left w:val="nil"/>
          <w:bottom w:val="nil"/>
          <w:right w:val="nil"/>
          <w:between w:val="nil"/>
        </w:pBdr>
        <w:spacing w:before="120" w:after="288" w:line="312" w:lineRule="auto"/>
        <w:ind w:firstLine="567"/>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94</w:t>
      </w:r>
      <w:r w:rsidRPr="003B7AE6">
        <w:rPr>
          <w:rFonts w:ascii="Arial" w:eastAsia="Roboto" w:hAnsi="Arial" w:cs="Arial"/>
          <w:i/>
          <w:color w:val="0000FF"/>
          <w:sz w:val="20"/>
          <w:szCs w:val="20"/>
        </w:rPr>
        <w:t xml:space="preserve">: Utilizar a redação do item </w:t>
      </w:r>
      <w:r w:rsidR="00B76777">
        <w:rPr>
          <w:rFonts w:ascii="Arial" w:eastAsia="Roboto" w:hAnsi="Arial" w:cs="Arial"/>
          <w:i/>
          <w:color w:val="0000FF"/>
          <w:sz w:val="20"/>
          <w:szCs w:val="20"/>
        </w:rPr>
        <w:t>acima</w:t>
      </w:r>
      <w:r w:rsidRPr="003B7AE6">
        <w:rPr>
          <w:rFonts w:ascii="Arial" w:eastAsia="Roboto" w:hAnsi="Arial" w:cs="Arial"/>
          <w:i/>
          <w:color w:val="0000FF"/>
          <w:sz w:val="20"/>
          <w:szCs w:val="20"/>
        </w:rPr>
        <w:t xml:space="preserve"> na hipótese em que for adotado o critério de julgamento por menor preço </w:t>
      </w:r>
      <w:r w:rsidRPr="003B7AE6">
        <w:rPr>
          <w:rFonts w:ascii="Arial" w:eastAsia="Roboto" w:hAnsi="Arial" w:cs="Arial"/>
          <w:b/>
          <w:i/>
          <w:color w:val="0000FF"/>
          <w:sz w:val="20"/>
          <w:szCs w:val="20"/>
          <w:u w:val="single"/>
        </w:rPr>
        <w:t>e</w:t>
      </w:r>
      <w:r w:rsidRPr="003B7AE6">
        <w:rPr>
          <w:rFonts w:ascii="Arial" w:eastAsia="Roboto" w:hAnsi="Arial" w:cs="Arial"/>
          <w:i/>
          <w:color w:val="0000FF"/>
          <w:sz w:val="20"/>
          <w:szCs w:val="20"/>
        </w:rPr>
        <w:t xml:space="preserve"> caso a Administração opte por preservar o sigilo da estimativa do valor da contratação. </w:t>
      </w:r>
      <w:r w:rsidRPr="003B7AE6">
        <w:rPr>
          <w:rFonts w:ascii="Arial" w:eastAsia="Roboto" w:hAnsi="Arial" w:cs="Arial"/>
          <w:i/>
          <w:color w:val="0000FF"/>
          <w:sz w:val="20"/>
          <w:szCs w:val="20"/>
          <w:u w:val="single"/>
        </w:rPr>
        <w:t>Na hipótese de licitação em que for adotado o critério de julgamento por maior desconto, o preço estimado ou o máximo aceitável não poderá ser sigiloso</w:t>
      </w:r>
      <w:r w:rsidRPr="00620CE0">
        <w:rPr>
          <w:rFonts w:ascii="Arial" w:eastAsia="Roboto" w:hAnsi="Arial" w:cs="Arial"/>
          <w:i/>
          <w:color w:val="0000FF"/>
          <w:sz w:val="20"/>
          <w:szCs w:val="20"/>
        </w:rPr>
        <w:t xml:space="preserve"> (</w:t>
      </w:r>
      <w:r w:rsidRPr="003B7AE6">
        <w:rPr>
          <w:rFonts w:ascii="Arial" w:eastAsia="Roboto" w:hAnsi="Arial" w:cs="Arial"/>
          <w:i/>
          <w:color w:val="0000FF"/>
          <w:sz w:val="20"/>
          <w:szCs w:val="20"/>
        </w:rPr>
        <w:t>art. 24, parágrafo único, da Lei nº 14.133, de 2021, e Instrução Normativa Seges/ME nº 73, de 2022, art. 12, §3º)</w:t>
      </w:r>
      <w:r w:rsidR="0051623F">
        <w:rPr>
          <w:rFonts w:ascii="Arial" w:eastAsia="Roboto" w:hAnsi="Arial" w:cs="Arial"/>
          <w:i/>
          <w:color w:val="0000FF"/>
          <w:sz w:val="20"/>
          <w:szCs w:val="20"/>
        </w:rPr>
        <w:t>.</w:t>
      </w:r>
    </w:p>
    <w:p w14:paraId="3BED558D" w14:textId="0421551C" w:rsidR="00487C19" w:rsidRDefault="00677F0D" w:rsidP="00487C19">
      <w:pPr>
        <w:pStyle w:val="PargrafodaLista"/>
        <w:keepNext/>
        <w:keepLines/>
        <w:numPr>
          <w:ilvl w:val="1"/>
          <w:numId w:val="4"/>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sidRPr="003B7AE6">
        <w:rPr>
          <w:rFonts w:ascii="Arial" w:eastAsia="Arial" w:hAnsi="Arial" w:cs="Arial"/>
          <w:i/>
          <w:color w:val="FF0000"/>
          <w:sz w:val="20"/>
          <w:szCs w:val="20"/>
        </w:rPr>
        <w:t>A estimativa de custo levou em consideração o risco envolvido na contratação e sua alocação entre contratante e contratado, conforme especificado na matriz de risco constante do Contrato.</w:t>
      </w:r>
    </w:p>
    <w:p w14:paraId="0AE067D9" w14:textId="1B8AC45E" w:rsidR="00686B0D" w:rsidRDefault="00343FD3">
      <w:pPr>
        <w:keepNext/>
        <w:keepLines/>
        <w:pBdr>
          <w:top w:val="nil"/>
          <w:left w:val="nil"/>
          <w:bottom w:val="nil"/>
          <w:right w:val="nil"/>
          <w:between w:val="nil"/>
        </w:pBdr>
        <w:tabs>
          <w:tab w:val="left" w:pos="567"/>
        </w:tabs>
        <w:spacing w:before="120" w:after="288" w:line="312" w:lineRule="auto"/>
        <w:ind w:firstLine="708"/>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95</w:t>
      </w:r>
      <w:r w:rsidRPr="003B7AE6">
        <w:rPr>
          <w:rFonts w:ascii="Arial" w:eastAsia="Roboto" w:hAnsi="Arial" w:cs="Arial"/>
          <w:i/>
          <w:color w:val="0000FF"/>
          <w:sz w:val="20"/>
          <w:szCs w:val="20"/>
        </w:rPr>
        <w:t>: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5DFCAB2C" w14:textId="7579C303" w:rsidR="00686B0D" w:rsidRPr="003B7AE6" w:rsidRDefault="008F67CB">
      <w:pPr>
        <w:keepNext/>
        <w:keepLines/>
        <w:pBdr>
          <w:top w:val="nil"/>
          <w:left w:val="nil"/>
          <w:bottom w:val="nil"/>
          <w:right w:val="nil"/>
          <w:between w:val="nil"/>
        </w:pBdr>
        <w:tabs>
          <w:tab w:val="left" w:pos="567"/>
        </w:tabs>
        <w:spacing w:before="120" w:after="288" w:line="312" w:lineRule="auto"/>
        <w:jc w:val="both"/>
        <w:rPr>
          <w:rFonts w:ascii="Arial" w:eastAsia="Arial" w:hAnsi="Arial" w:cs="Arial"/>
          <w:b/>
          <w:color w:val="000000"/>
          <w:sz w:val="20"/>
          <w:szCs w:val="20"/>
        </w:rPr>
      </w:pPr>
      <w:r>
        <w:rPr>
          <w:rFonts w:ascii="Arial" w:eastAsia="Arial" w:hAnsi="Arial" w:cs="Arial"/>
          <w:b/>
          <w:sz w:val="20"/>
          <w:szCs w:val="20"/>
        </w:rPr>
        <w:t xml:space="preserve">20 </w:t>
      </w:r>
      <w:r w:rsidR="00631891">
        <w:rPr>
          <w:rFonts w:ascii="Arial" w:eastAsia="Arial" w:hAnsi="Arial" w:cs="Arial"/>
          <w:b/>
          <w:sz w:val="20"/>
          <w:szCs w:val="20"/>
        </w:rPr>
        <w:t>–</w:t>
      </w:r>
      <w:r w:rsidR="00343FD3" w:rsidRPr="003B7AE6">
        <w:rPr>
          <w:rFonts w:ascii="Arial" w:eastAsia="Arial" w:hAnsi="Arial" w:cs="Arial"/>
          <w:b/>
          <w:sz w:val="20"/>
          <w:szCs w:val="20"/>
        </w:rPr>
        <w:t xml:space="preserve"> </w:t>
      </w:r>
      <w:r w:rsidR="00343FD3" w:rsidRPr="003B7AE6">
        <w:rPr>
          <w:rFonts w:ascii="Arial" w:eastAsia="Arial" w:hAnsi="Arial" w:cs="Arial"/>
          <w:b/>
          <w:color w:val="000000"/>
          <w:sz w:val="20"/>
          <w:szCs w:val="20"/>
        </w:rPr>
        <w:t>ADEQUAÇÃO ORÇAMENTÁRIA</w:t>
      </w:r>
    </w:p>
    <w:p w14:paraId="413FB1CB" w14:textId="77777777" w:rsidR="00686B0D" w:rsidRPr="003B7AE6" w:rsidRDefault="00343FD3">
      <w:pPr>
        <w:numPr>
          <w:ilvl w:val="0"/>
          <w:numId w:val="2"/>
        </w:numPr>
        <w:pBdr>
          <w:top w:val="nil"/>
          <w:left w:val="nil"/>
          <w:bottom w:val="nil"/>
          <w:right w:val="nil"/>
          <w:between w:val="nil"/>
        </w:pBdr>
        <w:spacing w:before="120" w:line="312" w:lineRule="auto"/>
        <w:ind w:left="851" w:firstLine="0"/>
        <w:jc w:val="both"/>
        <w:rPr>
          <w:rFonts w:ascii="Arial" w:eastAsia="Arial" w:hAnsi="Arial" w:cs="Arial"/>
          <w:color w:val="76923C"/>
          <w:sz w:val="20"/>
          <w:szCs w:val="20"/>
        </w:rPr>
      </w:pPr>
      <w:r w:rsidRPr="003B7AE6">
        <w:rPr>
          <w:rFonts w:ascii="Arial" w:eastAsia="Arial" w:hAnsi="Arial" w:cs="Arial"/>
          <w:color w:val="76923C"/>
          <w:sz w:val="20"/>
          <w:szCs w:val="20"/>
        </w:rPr>
        <w:t>A indicação da disponibilidade de créditos orçamentários somente será exigida para a formalização do contrato ou de outro instrumento hábil. (Artigo 17 – Decreto 11462/2023).</w:t>
      </w:r>
    </w:p>
    <w:p w14:paraId="4394876C" w14:textId="77777777" w:rsidR="00686B0D" w:rsidRPr="003B7AE6" w:rsidRDefault="00343FD3">
      <w:pPr>
        <w:numPr>
          <w:ilvl w:val="0"/>
          <w:numId w:val="2"/>
        </w:numPr>
        <w:pBdr>
          <w:top w:val="nil"/>
          <w:left w:val="nil"/>
          <w:bottom w:val="nil"/>
          <w:right w:val="nil"/>
          <w:between w:val="nil"/>
        </w:pBdr>
        <w:spacing w:after="288" w:line="312" w:lineRule="auto"/>
        <w:ind w:left="851" w:firstLine="0"/>
        <w:jc w:val="both"/>
        <w:rPr>
          <w:rFonts w:ascii="Arial" w:eastAsia="Arial" w:hAnsi="Arial" w:cs="Arial"/>
          <w:color w:val="000000"/>
          <w:sz w:val="20"/>
          <w:szCs w:val="20"/>
        </w:rPr>
      </w:pPr>
      <w:r w:rsidRPr="003B7AE6">
        <w:rPr>
          <w:rFonts w:ascii="Arial" w:eastAsia="Arial" w:hAnsi="Arial" w:cs="Arial"/>
          <w:color w:val="000000"/>
          <w:sz w:val="20"/>
          <w:szCs w:val="20"/>
        </w:rPr>
        <w:t>A dotação relativa aos exercícios financeiros subsequentes será indicada após aprovação da Lei Orçamentária respectiva e liberação dos créditos correspondentes, mediante apostilamento.</w:t>
      </w:r>
    </w:p>
    <w:p w14:paraId="341C096F" w14:textId="58E46FC8" w:rsidR="00686B0D" w:rsidRPr="003B7AE6" w:rsidRDefault="00343FD3">
      <w:pPr>
        <w:pBdr>
          <w:top w:val="nil"/>
          <w:left w:val="nil"/>
          <w:bottom w:val="nil"/>
          <w:right w:val="nil"/>
          <w:between w:val="nil"/>
        </w:pBdr>
        <w:spacing w:before="120" w:after="288" w:line="312" w:lineRule="auto"/>
        <w:jc w:val="both"/>
        <w:rPr>
          <w:rFonts w:ascii="Arial" w:eastAsia="Arial"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96</w:t>
      </w:r>
      <w:r w:rsidRPr="003B7AE6">
        <w:rPr>
          <w:rFonts w:ascii="Arial" w:eastAsia="Roboto" w:hAnsi="Arial" w:cs="Arial"/>
          <w:i/>
          <w:color w:val="0000FF"/>
          <w:sz w:val="20"/>
          <w:szCs w:val="20"/>
        </w:rPr>
        <w:t>: O art. 106, II da Lei nº 14.133, de 2021, p</w:t>
      </w:r>
      <w:r w:rsidRPr="003B7AE6">
        <w:rPr>
          <w:rFonts w:ascii="Arial" w:eastAsia="Roboto" w:hAnsi="Arial" w:cs="Arial"/>
          <w:i/>
          <w:color w:val="0000FF"/>
          <w:sz w:val="20"/>
          <w:szCs w:val="20"/>
          <w:u w:val="single"/>
        </w:rPr>
        <w:t>revê para contratações de serviços e fornecimento continuado que</w:t>
      </w:r>
      <w:r w:rsidRPr="003B7AE6">
        <w:rPr>
          <w:rFonts w:ascii="Arial" w:eastAsia="Roboto" w:hAnsi="Arial" w:cs="Arial"/>
          <w:i/>
          <w:color w:val="0000FF"/>
          <w:sz w:val="20"/>
          <w:szCs w:val="20"/>
        </w:rPr>
        <w:t xml:space="preserve">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14:paraId="32A2C0F1" w14:textId="77777777" w:rsidR="00686B0D" w:rsidRPr="003B7AE6" w:rsidRDefault="00343FD3">
      <w:pPr>
        <w:pBdr>
          <w:top w:val="nil"/>
          <w:left w:val="nil"/>
          <w:bottom w:val="nil"/>
          <w:right w:val="nil"/>
          <w:between w:val="nil"/>
        </w:pBdr>
        <w:spacing w:before="120" w:after="288" w:line="312" w:lineRule="auto"/>
        <w:jc w:val="both"/>
        <w:rPr>
          <w:rFonts w:ascii="Arial" w:eastAsia="Arial" w:hAnsi="Arial" w:cs="Arial"/>
          <w:i/>
          <w:color w:val="FF0000"/>
          <w:sz w:val="20"/>
          <w:szCs w:val="20"/>
        </w:rPr>
      </w:pPr>
      <w:r w:rsidRPr="003B7AE6">
        <w:rPr>
          <w:rFonts w:ascii="Arial" w:eastAsia="Arial" w:hAnsi="Arial" w:cs="Arial"/>
          <w:i/>
          <w:color w:val="FF0000"/>
          <w:sz w:val="20"/>
          <w:szCs w:val="20"/>
        </w:rPr>
        <w:lastRenderedPageBreak/>
        <w:t>[Local]</w:t>
      </w:r>
      <w:r w:rsidRPr="003B7AE6">
        <w:rPr>
          <w:rFonts w:ascii="Arial" w:eastAsia="Arial" w:hAnsi="Arial" w:cs="Arial"/>
          <w:i/>
          <w:color w:val="000000"/>
          <w:sz w:val="20"/>
          <w:szCs w:val="20"/>
        </w:rPr>
        <w:t>,</w:t>
      </w:r>
      <w:r w:rsidRPr="003B7AE6">
        <w:rPr>
          <w:rFonts w:ascii="Arial" w:eastAsia="Arial" w:hAnsi="Arial" w:cs="Arial"/>
          <w:i/>
          <w:color w:val="FF0000"/>
          <w:sz w:val="20"/>
          <w:szCs w:val="20"/>
        </w:rPr>
        <w:t xml:space="preserve"> [dia] </w:t>
      </w:r>
      <w:r w:rsidRPr="003B7AE6">
        <w:rPr>
          <w:rFonts w:ascii="Arial" w:eastAsia="Arial" w:hAnsi="Arial" w:cs="Arial"/>
          <w:i/>
          <w:color w:val="000000"/>
          <w:sz w:val="20"/>
          <w:szCs w:val="20"/>
        </w:rPr>
        <w:t>de</w:t>
      </w:r>
      <w:r w:rsidRPr="003B7AE6">
        <w:rPr>
          <w:rFonts w:ascii="Arial" w:eastAsia="Arial" w:hAnsi="Arial" w:cs="Arial"/>
          <w:i/>
          <w:color w:val="FF0000"/>
          <w:sz w:val="20"/>
          <w:szCs w:val="20"/>
        </w:rPr>
        <w:t xml:space="preserve"> [mês] </w:t>
      </w:r>
      <w:r w:rsidRPr="003B7AE6">
        <w:rPr>
          <w:rFonts w:ascii="Arial" w:eastAsia="Arial" w:hAnsi="Arial" w:cs="Arial"/>
          <w:i/>
          <w:color w:val="000000"/>
          <w:sz w:val="20"/>
          <w:szCs w:val="20"/>
        </w:rPr>
        <w:t>de</w:t>
      </w:r>
      <w:r w:rsidRPr="003B7AE6">
        <w:rPr>
          <w:rFonts w:ascii="Arial" w:eastAsia="Arial" w:hAnsi="Arial" w:cs="Arial"/>
          <w:i/>
          <w:color w:val="FF0000"/>
          <w:sz w:val="20"/>
          <w:szCs w:val="20"/>
        </w:rPr>
        <w:t xml:space="preserve"> [ano].</w:t>
      </w:r>
    </w:p>
    <w:p w14:paraId="28D09A52" w14:textId="77777777" w:rsidR="00686B0D" w:rsidRPr="003B7AE6" w:rsidRDefault="00686B0D">
      <w:pPr>
        <w:pBdr>
          <w:top w:val="nil"/>
          <w:left w:val="nil"/>
          <w:bottom w:val="nil"/>
          <w:right w:val="nil"/>
          <w:between w:val="nil"/>
        </w:pBdr>
        <w:spacing w:before="120" w:after="288" w:line="312" w:lineRule="auto"/>
        <w:jc w:val="both"/>
        <w:rPr>
          <w:rFonts w:ascii="Arial" w:eastAsia="Arial" w:hAnsi="Arial" w:cs="Arial"/>
          <w:i/>
          <w:color w:val="000000"/>
          <w:sz w:val="20"/>
          <w:szCs w:val="20"/>
        </w:rPr>
      </w:pPr>
    </w:p>
    <w:p w14:paraId="65BCFB2D" w14:textId="77777777" w:rsidR="00686B0D" w:rsidRPr="003B7AE6" w:rsidRDefault="00343FD3">
      <w:pPr>
        <w:spacing w:before="120" w:after="288" w:line="312" w:lineRule="auto"/>
        <w:ind w:left="357"/>
        <w:jc w:val="center"/>
        <w:rPr>
          <w:rFonts w:ascii="Arial" w:eastAsia="Arial" w:hAnsi="Arial" w:cs="Arial"/>
          <w:sz w:val="20"/>
          <w:szCs w:val="20"/>
        </w:rPr>
      </w:pPr>
      <w:r w:rsidRPr="003B7AE6">
        <w:rPr>
          <w:rFonts w:ascii="Arial" w:eastAsia="Arial" w:hAnsi="Arial" w:cs="Arial"/>
          <w:sz w:val="20"/>
          <w:szCs w:val="20"/>
        </w:rPr>
        <w:t>__________________________________</w:t>
      </w:r>
    </w:p>
    <w:p w14:paraId="1DFCE0D1" w14:textId="77777777" w:rsidR="00686B0D" w:rsidRPr="003B7AE6" w:rsidRDefault="00343FD3">
      <w:pPr>
        <w:spacing w:before="120" w:after="288" w:line="312" w:lineRule="auto"/>
        <w:ind w:left="360"/>
        <w:jc w:val="center"/>
        <w:rPr>
          <w:rFonts w:ascii="Arial" w:eastAsia="Arial" w:hAnsi="Arial" w:cs="Arial"/>
          <w:sz w:val="20"/>
          <w:szCs w:val="20"/>
        </w:rPr>
      </w:pPr>
      <w:r w:rsidRPr="003B7AE6">
        <w:rPr>
          <w:rFonts w:ascii="Arial" w:eastAsia="Arial" w:hAnsi="Arial" w:cs="Arial"/>
          <w:sz w:val="20"/>
          <w:szCs w:val="20"/>
        </w:rPr>
        <w:t>Identificação e assinatura do servidor (ou equipe) responsável</w:t>
      </w:r>
    </w:p>
    <w:p w14:paraId="5F3CD82B" w14:textId="5083724E" w:rsidR="00686B0D" w:rsidRPr="003B7AE6" w:rsidRDefault="00343FD3">
      <w:pPr>
        <w:spacing w:before="120" w:after="288" w:line="312" w:lineRule="auto"/>
        <w:ind w:left="360"/>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97</w:t>
      </w:r>
      <w:r w:rsidRPr="003B7AE6">
        <w:rPr>
          <w:rFonts w:ascii="Arial" w:eastAsia="Roboto" w:hAnsi="Arial" w:cs="Arial"/>
          <w:i/>
          <w:color w:val="0000FF"/>
          <w:sz w:val="20"/>
          <w:szCs w:val="20"/>
        </w:rPr>
        <w:t>: O Termo de Referência deverá ser devidamente aprovado pelo ordenador de despesas ou a autoridade competente respectiva, conforme divisão de atribuições de cada órgão.</w:t>
      </w:r>
    </w:p>
    <w:p w14:paraId="3C3DC4E2" w14:textId="255EE3AC" w:rsidR="00686B0D" w:rsidRPr="003B7AE6" w:rsidRDefault="00343FD3">
      <w:pPr>
        <w:spacing w:before="120" w:after="288" w:line="312" w:lineRule="auto"/>
        <w:ind w:left="360"/>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98</w:t>
      </w:r>
      <w:r w:rsidRPr="003B7AE6">
        <w:rPr>
          <w:rFonts w:ascii="Arial" w:eastAsia="Roboto" w:hAnsi="Arial" w:cs="Arial"/>
          <w:i/>
          <w:color w:val="0000FF"/>
          <w:sz w:val="20"/>
          <w:szCs w:val="20"/>
        </w:rPr>
        <w:t>: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28B6F515" w14:textId="11FCF8DF" w:rsidR="00686B0D" w:rsidRPr="003B7AE6" w:rsidRDefault="00343FD3">
      <w:pPr>
        <w:spacing w:before="120" w:after="288" w:line="312" w:lineRule="auto"/>
        <w:ind w:left="360"/>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99</w:t>
      </w:r>
      <w:r w:rsidRPr="003B7AE6">
        <w:rPr>
          <w:rFonts w:ascii="Arial" w:eastAsia="Roboto" w:hAnsi="Arial" w:cs="Arial"/>
          <w:i/>
          <w:color w:val="0000FF"/>
          <w:sz w:val="20"/>
          <w:szCs w:val="20"/>
        </w:rPr>
        <w:t>: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2FC73416" w14:textId="3E160A07" w:rsidR="00860460" w:rsidRDefault="00343FD3">
      <w:pPr>
        <w:spacing w:before="120" w:after="288" w:line="312" w:lineRule="auto"/>
        <w:ind w:left="360"/>
        <w:jc w:val="both"/>
        <w:rPr>
          <w:rFonts w:ascii="Arial" w:eastAsia="Roboto" w:hAnsi="Arial" w:cs="Arial"/>
          <w:i/>
          <w:color w:val="0000FF"/>
          <w:sz w:val="20"/>
          <w:szCs w:val="20"/>
        </w:rPr>
      </w:pPr>
      <w:r w:rsidRPr="003B7AE6">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100</w:t>
      </w:r>
      <w:r w:rsidRPr="003B7AE6">
        <w:rPr>
          <w:rFonts w:ascii="Arial" w:eastAsia="Roboto" w:hAnsi="Arial" w:cs="Arial"/>
          <w:i/>
          <w:color w:val="0000FF"/>
          <w:sz w:val="20"/>
          <w:szCs w:val="20"/>
        </w:rPr>
        <w:t>: Atentar para a necessidade de avaliação quanto à pertinência de classificar o TR nos termos da Lei n. 12.527, de 2011 (Lei de Acesso à Informação), conforme previsão do artigo 10 da Instrução Normativa nº 81, de 2022.</w:t>
      </w:r>
      <w:r w:rsidR="00860460">
        <w:rPr>
          <w:rFonts w:ascii="Arial" w:eastAsia="Roboto" w:hAnsi="Arial" w:cs="Arial"/>
          <w:i/>
          <w:color w:val="0000FF"/>
          <w:sz w:val="20"/>
          <w:szCs w:val="20"/>
        </w:rPr>
        <w:t xml:space="preserve"> </w:t>
      </w:r>
    </w:p>
    <w:p w14:paraId="0DE4FE73" w14:textId="55574A85" w:rsidR="00686B0D" w:rsidRDefault="00860460">
      <w:pPr>
        <w:spacing w:before="120" w:after="288" w:line="312" w:lineRule="auto"/>
        <w:ind w:left="360"/>
        <w:jc w:val="both"/>
        <w:rPr>
          <w:rFonts w:ascii="Arial" w:eastAsia="Roboto" w:hAnsi="Arial" w:cs="Arial"/>
          <w:i/>
          <w:color w:val="0000FF"/>
          <w:sz w:val="20"/>
          <w:szCs w:val="20"/>
        </w:rPr>
      </w:pPr>
      <w:r>
        <w:rPr>
          <w:rFonts w:ascii="Arial" w:eastAsia="Roboto" w:hAnsi="Arial" w:cs="Arial"/>
          <w:i/>
          <w:color w:val="0000FF"/>
          <w:sz w:val="20"/>
          <w:szCs w:val="20"/>
        </w:rPr>
        <w:t xml:space="preserve">Nota Explicativa </w:t>
      </w:r>
      <w:r w:rsidR="00B76777">
        <w:rPr>
          <w:rFonts w:ascii="Arial" w:eastAsia="Roboto" w:hAnsi="Arial" w:cs="Arial"/>
          <w:i/>
          <w:color w:val="0000FF"/>
          <w:sz w:val="20"/>
          <w:szCs w:val="20"/>
        </w:rPr>
        <w:t>101</w:t>
      </w:r>
      <w:r>
        <w:rPr>
          <w:rFonts w:ascii="Arial" w:eastAsia="Roboto" w:hAnsi="Arial" w:cs="Arial"/>
          <w:i/>
          <w:color w:val="0000FF"/>
          <w:sz w:val="20"/>
          <w:szCs w:val="20"/>
        </w:rPr>
        <w:t>:</w:t>
      </w:r>
      <w:r w:rsidRPr="5F6C245C">
        <w:rPr>
          <w:b/>
          <w:bCs/>
          <w:i/>
          <w:iCs/>
          <w:color w:val="000000" w:themeColor="text1"/>
        </w:rPr>
        <w:t xml:space="preserve"> </w:t>
      </w:r>
      <w:r w:rsidRPr="00860460">
        <w:rPr>
          <w:b/>
          <w:bCs/>
          <w:i/>
          <w:iCs/>
          <w:color w:val="0000FF"/>
        </w:rPr>
        <w:t>Recomenda-se indicar no processo a versão (mês e ano) utilizada para elaboração da minuta</w:t>
      </w:r>
      <w:r w:rsidRPr="00860460">
        <w:rPr>
          <w:i/>
          <w:iCs/>
          <w:color w:val="0000FF"/>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E425582" w14:textId="77777777" w:rsidR="00860460" w:rsidRPr="003B7AE6" w:rsidRDefault="00860460">
      <w:pPr>
        <w:spacing w:before="120" w:after="288" w:line="312" w:lineRule="auto"/>
        <w:ind w:left="360"/>
        <w:jc w:val="both"/>
        <w:rPr>
          <w:rFonts w:ascii="Arial" w:eastAsia="Arial" w:hAnsi="Arial" w:cs="Arial"/>
          <w:i/>
          <w:color w:val="0000FF"/>
          <w:sz w:val="20"/>
          <w:szCs w:val="20"/>
        </w:rPr>
      </w:pPr>
    </w:p>
    <w:sectPr w:rsidR="00860460" w:rsidRPr="003B7AE6" w:rsidSect="00E45ECE">
      <w:headerReference w:type="default" r:id="rId78"/>
      <w:footerReference w:type="default" r:id="rId79"/>
      <w:pgSz w:w="11906" w:h="16838"/>
      <w:pgMar w:top="1418" w:right="1134" w:bottom="1418" w:left="1134" w:header="426" w:footer="23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or" w:initials="A">
    <w:p w14:paraId="6BC7AEB8" w14:textId="77777777" w:rsidR="00FD6FA4" w:rsidRDefault="00FD6FA4" w:rsidP="00FD6FA4">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6" w:author="Autor" w:initials="A">
    <w:p w14:paraId="6686C094" w14:textId="77777777" w:rsidR="00FD6FA4" w:rsidRDefault="00FD6FA4" w:rsidP="00FD6FA4">
      <w:pPr>
        <w:pStyle w:val="Textodecomentrio"/>
      </w:pPr>
      <w:r>
        <w:rPr>
          <w:rStyle w:val="Refdecomentrio"/>
        </w:rPr>
        <w:annotationRef/>
      </w:r>
      <w:r>
        <w:rPr>
          <w:b/>
          <w:bCs/>
          <w:i/>
          <w:iCs/>
        </w:rPr>
        <w:t>Nota Explicativa:</w:t>
      </w:r>
      <w:r>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7" w:author="Autor" w:initials="A">
    <w:p w14:paraId="5A96D1CB" w14:textId="77777777" w:rsidR="00FD6FA4" w:rsidRDefault="00FD6FA4" w:rsidP="00FD6FA4">
      <w:pPr>
        <w:pStyle w:val="Textodecomentrio"/>
      </w:pPr>
      <w:r>
        <w:rPr>
          <w:rStyle w:val="Refdecomentrio"/>
        </w:rPr>
        <w:annotationRef/>
      </w:r>
      <w:r>
        <w:rPr>
          <w:b/>
          <w:bCs/>
          <w:i/>
          <w:iCs/>
          <w:color w:val="000000"/>
        </w:rPr>
        <w:t>Nota Explicativa:</w:t>
      </w:r>
      <w:r>
        <w:rPr>
          <w:i/>
          <w:iCs/>
          <w:color w:val="000000"/>
        </w:rPr>
        <w:t xml:space="preserve"> A disposição do item 8.11 decorre do §4º, do art. 137, da Lei nº 14.133, de 2021.</w:t>
      </w:r>
    </w:p>
  </w:comment>
  <w:comment w:id="8" w:author="Autor" w:initials="A">
    <w:p w14:paraId="2F2C7F8F" w14:textId="77777777" w:rsidR="00EC5C1C" w:rsidRDefault="00EC5C1C" w:rsidP="00EC5C1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10" w:author="Autor" w:initials="A">
    <w:p w14:paraId="59266DEF" w14:textId="77777777" w:rsidR="00EC5C1C" w:rsidRDefault="00EC5C1C" w:rsidP="00EC5C1C">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325453A0" w14:textId="77777777" w:rsidR="00EC5C1C" w:rsidRDefault="00EC5C1C" w:rsidP="00EC5C1C">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6818E6E2" w14:textId="77777777" w:rsidR="00EC5C1C" w:rsidRDefault="00EC5C1C" w:rsidP="00EC5C1C">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13" w:author="Autor" w:initials="A">
    <w:p w14:paraId="7699D882" w14:textId="77777777" w:rsidR="000B474C" w:rsidRDefault="000B474C" w:rsidP="000B474C">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ex officio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12" w:author="Autor" w:initials="A">
    <w:p w14:paraId="0713DBFB" w14:textId="77777777" w:rsidR="000B474C" w:rsidRDefault="000B474C" w:rsidP="000B474C">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1FEADD44" w14:textId="77777777" w:rsidR="000B474C" w:rsidRDefault="000B474C" w:rsidP="000B474C">
      <w:pPr>
        <w:pStyle w:val="Textodecomentrio"/>
      </w:pPr>
      <w:r>
        <w:rPr>
          <w:b/>
          <w:bCs/>
          <w:i/>
          <w:iCs/>
          <w:color w:val="000000"/>
        </w:rPr>
        <w:t xml:space="preserve">Nota Explicativa 2: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7AEB8" w15:done="0"/>
  <w15:commentEx w15:paraId="6686C094" w15:done="0"/>
  <w15:commentEx w15:paraId="5A96D1CB" w15:done="0"/>
  <w15:commentEx w15:paraId="2F2C7F8F" w15:done="0"/>
  <w15:commentEx w15:paraId="6818E6E2" w15:done="0"/>
  <w15:commentEx w15:paraId="7699D882" w15:done="0"/>
  <w15:commentEx w15:paraId="1FEADD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7AEB8" w16cid:durableId="274ADA08"/>
  <w16cid:commentId w16cid:paraId="6686C094" w16cid:durableId="274ADA81"/>
  <w16cid:commentId w16cid:paraId="5A96D1CB" w16cid:durableId="274ADAAD"/>
  <w16cid:commentId w16cid:paraId="2F2C7F8F" w16cid:durableId="274ADB38"/>
  <w16cid:commentId w16cid:paraId="6818E6E2" w16cid:durableId="274ADBC2"/>
  <w16cid:commentId w16cid:paraId="7699D882" w16cid:durableId="27E91B12"/>
  <w16cid:commentId w16cid:paraId="1FEADD44" w16cid:durableId="274AD9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1FAF" w14:textId="77777777" w:rsidR="006238AD" w:rsidRDefault="006238AD">
      <w:r>
        <w:separator/>
      </w:r>
    </w:p>
  </w:endnote>
  <w:endnote w:type="continuationSeparator" w:id="0">
    <w:p w14:paraId="2F5D090E" w14:textId="77777777" w:rsidR="006238AD" w:rsidRDefault="0062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9C2E" w14:textId="77777777" w:rsidR="00686B0D" w:rsidRDefault="00343FD3">
    <w:pPr>
      <w:pBdr>
        <w:top w:val="nil"/>
        <w:left w:val="nil"/>
        <w:bottom w:val="nil"/>
        <w:right w:val="nil"/>
        <w:between w:val="nil"/>
      </w:pBdr>
      <w:tabs>
        <w:tab w:val="center" w:pos="4252"/>
        <w:tab w:val="right" w:pos="8504"/>
      </w:tabs>
      <w:rPr>
        <w:rFonts w:cs="Ecofont_Spranq_eco_Sans"/>
        <w:color w:val="548DD4"/>
        <w:sz w:val="16"/>
        <w:szCs w:val="16"/>
      </w:rPr>
    </w:pPr>
    <w:r>
      <w:rPr>
        <w:rFonts w:cs="Ecofont_Spranq_eco_Sans"/>
        <w:color w:val="548DD4"/>
        <w:sz w:val="22"/>
        <w:szCs w:val="22"/>
      </w:rPr>
      <w:tab/>
    </w:r>
  </w:p>
  <w:p w14:paraId="6D937C61" w14:textId="77777777" w:rsidR="00686B0D" w:rsidRDefault="00343FD3">
    <w:pPr>
      <w:pBdr>
        <w:top w:val="nil"/>
        <w:left w:val="nil"/>
        <w:bottom w:val="nil"/>
        <w:right w:val="nil"/>
        <w:between w:val="nil"/>
      </w:pBdr>
      <w:tabs>
        <w:tab w:val="center" w:pos="4252"/>
        <w:tab w:val="right" w:pos="8504"/>
      </w:tabs>
      <w:rPr>
        <w:rFonts w:ascii="Arial" w:eastAsia="Arial" w:hAnsi="Arial" w:cs="Arial"/>
        <w:color w:val="7F7F7F"/>
        <w:sz w:val="12"/>
        <w:szCs w:val="12"/>
      </w:rPr>
    </w:pPr>
    <w:r>
      <w:rPr>
        <w:rFonts w:cs="Ecofont_Spranq_eco_Sans"/>
        <w:color w:val="7F7F7F"/>
        <w:sz w:val="22"/>
        <w:szCs w:val="22"/>
      </w:rPr>
      <w:tab/>
    </w:r>
    <w:r>
      <w:rPr>
        <w:rFonts w:cs="Ecofont_Spranq_eco_Sans"/>
        <w:color w:val="7F7F7F"/>
        <w:sz w:val="22"/>
        <w:szCs w:val="22"/>
      </w:rPr>
      <w:tab/>
    </w:r>
    <w:r>
      <w:rPr>
        <w:rFonts w:cs="Ecofont_Spranq_eco_Sans"/>
        <w:color w:val="595959"/>
        <w:sz w:val="22"/>
        <w:szCs w:val="22"/>
      </w:rPr>
      <w:t xml:space="preserve">Página </w:t>
    </w:r>
    <w:r>
      <w:rPr>
        <w:rFonts w:cs="Ecofont_Spranq_eco_Sans"/>
        <w:color w:val="595959"/>
        <w:sz w:val="22"/>
        <w:szCs w:val="22"/>
      </w:rPr>
      <w:fldChar w:fldCharType="begin"/>
    </w:r>
    <w:r>
      <w:rPr>
        <w:rFonts w:cs="Ecofont_Spranq_eco_Sans"/>
        <w:color w:val="595959"/>
        <w:sz w:val="22"/>
        <w:szCs w:val="22"/>
      </w:rPr>
      <w:instrText>PAGE</w:instrText>
    </w:r>
    <w:r>
      <w:rPr>
        <w:rFonts w:cs="Ecofont_Spranq_eco_Sans"/>
        <w:color w:val="595959"/>
        <w:sz w:val="22"/>
        <w:szCs w:val="22"/>
      </w:rPr>
      <w:fldChar w:fldCharType="separate"/>
    </w:r>
    <w:r w:rsidR="00D436BB">
      <w:rPr>
        <w:rFonts w:cs="Ecofont_Spranq_eco_Sans"/>
        <w:noProof/>
        <w:color w:val="595959"/>
        <w:sz w:val="22"/>
        <w:szCs w:val="22"/>
      </w:rPr>
      <w:t>1</w:t>
    </w:r>
    <w:r>
      <w:rPr>
        <w:rFonts w:cs="Ecofont_Spranq_eco_Sans"/>
        <w:color w:val="595959"/>
        <w:sz w:val="22"/>
        <w:szCs w:val="22"/>
      </w:rPr>
      <w:fldChar w:fldCharType="end"/>
    </w:r>
    <w:r>
      <w:rPr>
        <w:rFonts w:cs="Ecofont_Spranq_eco_Sans"/>
        <w:color w:val="595959"/>
        <w:sz w:val="22"/>
        <w:szCs w:val="22"/>
      </w:rPr>
      <w:t xml:space="preserve"> | </w:t>
    </w:r>
    <w:r>
      <w:rPr>
        <w:rFonts w:cs="Ecofont_Spranq_eco_Sans"/>
        <w:color w:val="595959"/>
        <w:sz w:val="22"/>
        <w:szCs w:val="22"/>
      </w:rPr>
      <w:fldChar w:fldCharType="begin"/>
    </w:r>
    <w:r>
      <w:rPr>
        <w:rFonts w:cs="Ecofont_Spranq_eco_Sans"/>
        <w:color w:val="595959"/>
        <w:sz w:val="22"/>
        <w:szCs w:val="22"/>
      </w:rPr>
      <w:instrText>NUMPAGES</w:instrText>
    </w:r>
    <w:r>
      <w:rPr>
        <w:rFonts w:cs="Ecofont_Spranq_eco_Sans"/>
        <w:color w:val="595959"/>
        <w:sz w:val="22"/>
        <w:szCs w:val="22"/>
      </w:rPr>
      <w:fldChar w:fldCharType="separate"/>
    </w:r>
    <w:r w:rsidR="00D436BB">
      <w:rPr>
        <w:rFonts w:cs="Ecofont_Spranq_eco_Sans"/>
        <w:noProof/>
        <w:color w:val="595959"/>
        <w:sz w:val="22"/>
        <w:szCs w:val="22"/>
      </w:rPr>
      <w:t>2</w:t>
    </w:r>
    <w:r>
      <w:rPr>
        <w:rFonts w:cs="Ecofont_Spranq_eco_Sans"/>
        <w:color w:val="595959"/>
        <w:sz w:val="22"/>
        <w:szCs w:val="22"/>
      </w:rPr>
      <w:fldChar w:fldCharType="end"/>
    </w:r>
  </w:p>
  <w:p w14:paraId="4E17961D" w14:textId="77777777" w:rsidR="00686B0D" w:rsidRDefault="00343FD3">
    <w:pPr>
      <w:pBdr>
        <w:top w:val="nil"/>
        <w:left w:val="nil"/>
        <w:bottom w:val="nil"/>
        <w:right w:val="nil"/>
        <w:between w:val="nil"/>
      </w:pBdr>
      <w:tabs>
        <w:tab w:val="center" w:pos="4252"/>
        <w:tab w:val="right" w:pos="8504"/>
      </w:tabs>
      <w:rPr>
        <w:rFonts w:ascii="Rawline" w:eastAsia="Rawline" w:hAnsi="Rawline" w:cs="Rawline"/>
        <w:color w:val="000000"/>
        <w:sz w:val="12"/>
        <w:szCs w:val="12"/>
      </w:rPr>
    </w:pPr>
    <w:r>
      <w:rPr>
        <w:rFonts w:ascii="Rawline" w:eastAsia="Rawline" w:hAnsi="Rawline" w:cs="Rawline"/>
        <w:color w:val="000000"/>
        <w:sz w:val="12"/>
        <w:szCs w:val="12"/>
      </w:rPr>
      <w:t>Câmara Nacional de Modelos de Licitações e Contratos da Consultoria-Geral da União</w:t>
    </w:r>
  </w:p>
  <w:p w14:paraId="79E6C08E" w14:textId="77777777" w:rsidR="00686B0D" w:rsidRDefault="00343FD3">
    <w:pPr>
      <w:pBdr>
        <w:top w:val="nil"/>
        <w:left w:val="nil"/>
        <w:bottom w:val="nil"/>
        <w:right w:val="nil"/>
        <w:between w:val="nil"/>
      </w:pBdr>
      <w:tabs>
        <w:tab w:val="center" w:pos="4252"/>
        <w:tab w:val="right" w:pos="8504"/>
      </w:tabs>
      <w:rPr>
        <w:rFonts w:ascii="Rawline" w:eastAsia="Rawline" w:hAnsi="Rawline" w:cs="Rawline"/>
        <w:color w:val="000000"/>
        <w:sz w:val="12"/>
        <w:szCs w:val="12"/>
      </w:rPr>
    </w:pPr>
    <w:r>
      <w:rPr>
        <w:rFonts w:ascii="Rawline" w:eastAsia="Rawline" w:hAnsi="Rawline" w:cs="Rawline"/>
        <w:color w:val="000000"/>
        <w:sz w:val="12"/>
        <w:szCs w:val="12"/>
      </w:rPr>
      <w:t>Atualização: dezembro/2022</w:t>
    </w:r>
  </w:p>
  <w:p w14:paraId="2476089D" w14:textId="77777777" w:rsidR="00686B0D" w:rsidRDefault="00343FD3">
    <w:pPr>
      <w:pBdr>
        <w:top w:val="nil"/>
        <w:left w:val="nil"/>
        <w:bottom w:val="nil"/>
        <w:right w:val="nil"/>
        <w:between w:val="nil"/>
      </w:pBdr>
      <w:tabs>
        <w:tab w:val="center" w:pos="4252"/>
        <w:tab w:val="right" w:pos="8504"/>
      </w:tabs>
      <w:rPr>
        <w:rFonts w:ascii="Rawline" w:eastAsia="Rawline" w:hAnsi="Rawline" w:cs="Rawline"/>
        <w:color w:val="0F243E"/>
        <w:sz w:val="22"/>
        <w:szCs w:val="22"/>
      </w:rPr>
    </w:pPr>
    <w:r>
      <w:rPr>
        <w:rFonts w:ascii="Rawline" w:eastAsia="Rawline" w:hAnsi="Rawline" w:cs="Rawline"/>
        <w:color w:val="000000"/>
        <w:sz w:val="12"/>
        <w:szCs w:val="12"/>
      </w:rPr>
      <w:t>Termo de Referência Aquisições – Licitação - Modelo para Pregão Eletrônico</w:t>
    </w:r>
    <w:r>
      <w:rPr>
        <w:rFonts w:ascii="Rawline" w:eastAsia="Rawline" w:hAnsi="Rawline" w:cs="Rawline"/>
        <w:color w:val="000000"/>
        <w:sz w:val="12"/>
        <w:szCs w:val="12"/>
      </w:rPr>
      <w:tab/>
    </w:r>
    <w:r>
      <w:rPr>
        <w:rFonts w:ascii="Rawline" w:eastAsia="Rawline" w:hAnsi="Rawline" w:cs="Rawline"/>
        <w:color w:val="000000"/>
        <w:sz w:val="12"/>
        <w:szCs w:val="12"/>
      </w:rPr>
      <w:tab/>
    </w:r>
  </w:p>
  <w:p w14:paraId="5F3540C8" w14:textId="77777777" w:rsidR="00686B0D" w:rsidRDefault="00343FD3">
    <w:pPr>
      <w:pBdr>
        <w:top w:val="nil"/>
        <w:left w:val="nil"/>
        <w:bottom w:val="nil"/>
        <w:right w:val="nil"/>
        <w:between w:val="nil"/>
      </w:pBdr>
      <w:tabs>
        <w:tab w:val="center" w:pos="4252"/>
        <w:tab w:val="right" w:pos="8504"/>
      </w:tabs>
      <w:rPr>
        <w:rFonts w:ascii="Rawline" w:eastAsia="Rawline" w:hAnsi="Rawline" w:cs="Rawline"/>
        <w:color w:val="000000"/>
        <w:sz w:val="12"/>
        <w:szCs w:val="12"/>
      </w:rPr>
    </w:pPr>
    <w:r>
      <w:rPr>
        <w:rFonts w:ascii="Rawline" w:eastAsia="Rawline" w:hAnsi="Rawline" w:cs="Rawline"/>
        <w:color w:val="000000"/>
        <w:sz w:val="12"/>
        <w:szCs w:val="12"/>
      </w:rPr>
      <w:t>Aprovado pela Secretaria de Gestão.</w:t>
    </w:r>
  </w:p>
  <w:p w14:paraId="19031904" w14:textId="77777777" w:rsidR="00686B0D" w:rsidRDefault="00343FD3">
    <w:pPr>
      <w:pBdr>
        <w:top w:val="nil"/>
        <w:left w:val="nil"/>
        <w:bottom w:val="nil"/>
        <w:right w:val="nil"/>
        <w:between w:val="nil"/>
      </w:pBdr>
      <w:tabs>
        <w:tab w:val="center" w:pos="4252"/>
        <w:tab w:val="right" w:pos="8504"/>
      </w:tabs>
      <w:rPr>
        <w:rFonts w:ascii="Rawline" w:eastAsia="Rawline" w:hAnsi="Rawline" w:cs="Rawline"/>
        <w:color w:val="000000"/>
      </w:rPr>
    </w:pPr>
    <w:r>
      <w:rPr>
        <w:rFonts w:ascii="Rawline" w:eastAsia="Rawline" w:hAnsi="Rawline" w:cs="Rawline"/>
        <w:color w:val="000000"/>
        <w:sz w:val="12"/>
        <w:szCs w:val="12"/>
      </w:rPr>
      <w:t>Identidade visual pela Secretaria de Gestão (versão dezembro/2022)</w:t>
    </w:r>
  </w:p>
  <w:p w14:paraId="26E3788F" w14:textId="77777777" w:rsidR="00686B0D" w:rsidRDefault="00686B0D">
    <w:pPr>
      <w:pBdr>
        <w:top w:val="nil"/>
        <w:left w:val="nil"/>
        <w:bottom w:val="nil"/>
        <w:right w:val="nil"/>
        <w:between w:val="nil"/>
      </w:pBdr>
      <w:tabs>
        <w:tab w:val="center" w:pos="4252"/>
        <w:tab w:val="right" w:pos="8504"/>
      </w:tabs>
      <w:rPr>
        <w:rFonts w:cs="Ecofont_Spranq_eco_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FCD8" w14:textId="77777777" w:rsidR="006238AD" w:rsidRDefault="006238AD">
      <w:r>
        <w:separator/>
      </w:r>
    </w:p>
  </w:footnote>
  <w:footnote w:type="continuationSeparator" w:id="0">
    <w:p w14:paraId="320109D7" w14:textId="77777777" w:rsidR="006238AD" w:rsidRDefault="0062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4E61" w14:textId="77777777" w:rsidR="00686B0D" w:rsidRDefault="00343FD3">
    <w:pPr>
      <w:pBdr>
        <w:top w:val="nil"/>
        <w:left w:val="nil"/>
        <w:bottom w:val="nil"/>
        <w:right w:val="nil"/>
        <w:between w:val="nil"/>
      </w:pBdr>
      <w:tabs>
        <w:tab w:val="center" w:pos="4252"/>
        <w:tab w:val="right" w:pos="8504"/>
      </w:tabs>
      <w:jc w:val="right"/>
      <w:rPr>
        <w:rFonts w:cs="Ecofont_Spranq_eco_Sans"/>
        <w:color w:val="000000"/>
      </w:rPr>
    </w:pPr>
    <w:r>
      <w:rPr>
        <w:rFonts w:ascii="Arial" w:eastAsia="Arial" w:hAnsi="Arial" w:cs="Arial"/>
        <w:b/>
        <w:i/>
        <w:noProof/>
        <w:color w:val="FF0000"/>
        <w:sz w:val="20"/>
        <w:szCs w:val="20"/>
      </w:rPr>
      <w:drawing>
        <wp:inline distT="0" distB="0" distL="0" distR="0" wp14:anchorId="0050B290" wp14:editId="32DEF550">
          <wp:extent cx="5715000" cy="96869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981" r="-6109" b="-9090"/>
                  <a:stretch>
                    <a:fillRect/>
                  </a:stretch>
                </pic:blipFill>
                <pic:spPr>
                  <a:xfrm>
                    <a:off x="0" y="0"/>
                    <a:ext cx="5715000" cy="9686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01"/>
    <w:multiLevelType w:val="multilevel"/>
    <w:tmpl w:val="15CA230A"/>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290B6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3B207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5525A9E"/>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781"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912F91"/>
    <w:multiLevelType w:val="multilevel"/>
    <w:tmpl w:val="2E642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0F1925"/>
    <w:multiLevelType w:val="multilevel"/>
    <w:tmpl w:val="8AA426B8"/>
    <w:lvl w:ilvl="0">
      <w:start w:val="1"/>
      <w:numFmt w:val="decimal"/>
      <w:lvlText w:val="%1."/>
      <w:lvlJc w:val="left"/>
      <w:pPr>
        <w:ind w:left="360" w:hanging="360"/>
      </w:pPr>
      <w:rPr>
        <w:b/>
        <w:color w:val="auto"/>
      </w:rPr>
    </w:lvl>
    <w:lvl w:ilvl="1">
      <w:start w:val="1"/>
      <w:numFmt w:val="decimal"/>
      <w:lvlText w:val="%1.%2."/>
      <w:lvlJc w:val="left"/>
      <w:pPr>
        <w:ind w:left="792" w:hanging="432"/>
      </w:pPr>
      <w:rPr>
        <w:b w:val="0"/>
        <w:i w:val="0"/>
        <w:strike w:val="0"/>
        <w:color w:val="000000"/>
        <w:sz w:val="20"/>
        <w:szCs w:val="20"/>
        <w:u w:val="none"/>
      </w:rPr>
    </w:lvl>
    <w:lvl w:ilvl="2">
      <w:start w:val="1"/>
      <w:numFmt w:val="decimal"/>
      <w:lvlText w:val="%1.%2.%3."/>
      <w:lvlJc w:val="left"/>
      <w:pPr>
        <w:ind w:left="1214" w:hanging="504"/>
      </w:pPr>
      <w:rPr>
        <w:b w:val="0"/>
        <w:i w:val="0"/>
        <w:strike w:val="0"/>
        <w:color w:val="000000"/>
        <w:sz w:val="20"/>
        <w:szCs w:val="20"/>
      </w:rPr>
    </w:lvl>
    <w:lvl w:ilvl="3">
      <w:start w:val="1"/>
      <w:numFmt w:val="decimal"/>
      <w:lvlText w:val="%1.%2.%3.%4."/>
      <w:lvlJc w:val="left"/>
      <w:pPr>
        <w:ind w:left="1728" w:hanging="647"/>
      </w:pPr>
      <w:rPr>
        <w:color w:val="auto"/>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BF63CC"/>
    <w:multiLevelType w:val="multilevel"/>
    <w:tmpl w:val="C480ED2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1B376D"/>
    <w:multiLevelType w:val="multilevel"/>
    <w:tmpl w:val="041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51FE4765"/>
    <w:multiLevelType w:val="multilevel"/>
    <w:tmpl w:val="67466698"/>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9" w15:restartNumberingAfterBreak="0">
    <w:nsid w:val="53C86326"/>
    <w:multiLevelType w:val="multilevel"/>
    <w:tmpl w:val="D826BBDE"/>
    <w:lvl w:ilvl="0">
      <w:start w:val="1"/>
      <w:numFmt w:val="upperRoman"/>
      <w:pStyle w:val="Commarcadores5"/>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 w15:restartNumberingAfterBreak="0">
    <w:nsid w:val="5D7775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22227E"/>
    <w:multiLevelType w:val="multilevel"/>
    <w:tmpl w:val="F7B81694"/>
    <w:lvl w:ilvl="0">
      <w:start w:val="1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15:restartNumberingAfterBreak="0">
    <w:nsid w:val="6C597278"/>
    <w:multiLevelType w:val="multilevel"/>
    <w:tmpl w:val="5922E186"/>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D5228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A700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5648072">
    <w:abstractNumId w:val="0"/>
  </w:num>
  <w:num w:numId="2" w16cid:durableId="1831359617">
    <w:abstractNumId w:val="9"/>
  </w:num>
  <w:num w:numId="3" w16cid:durableId="1437291978">
    <w:abstractNumId w:val="12"/>
  </w:num>
  <w:num w:numId="4" w16cid:durableId="567813066">
    <w:abstractNumId w:val="5"/>
  </w:num>
  <w:num w:numId="5" w16cid:durableId="1116294625">
    <w:abstractNumId w:val="8"/>
  </w:num>
  <w:num w:numId="6" w16cid:durableId="309015659">
    <w:abstractNumId w:val="4"/>
  </w:num>
  <w:num w:numId="7" w16cid:durableId="905914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3211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975059">
    <w:abstractNumId w:val="1"/>
  </w:num>
  <w:num w:numId="10" w16cid:durableId="985352626">
    <w:abstractNumId w:val="7"/>
  </w:num>
  <w:num w:numId="11" w16cid:durableId="44915119">
    <w:abstractNumId w:val="2"/>
  </w:num>
  <w:num w:numId="12" w16cid:durableId="2094623106">
    <w:abstractNumId w:val="14"/>
  </w:num>
  <w:num w:numId="13" w16cid:durableId="1793017592">
    <w:abstractNumId w:val="13"/>
  </w:num>
  <w:num w:numId="14" w16cid:durableId="1160271573">
    <w:abstractNumId w:val="11"/>
  </w:num>
  <w:num w:numId="15" w16cid:durableId="1526017021">
    <w:abstractNumId w:val="3"/>
  </w:num>
  <w:num w:numId="16" w16cid:durableId="1979529665">
    <w:abstractNumId w:val="10"/>
  </w:num>
  <w:num w:numId="17" w16cid:durableId="248463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0D"/>
    <w:rsid w:val="0000446C"/>
    <w:rsid w:val="00050220"/>
    <w:rsid w:val="00055713"/>
    <w:rsid w:val="000A671C"/>
    <w:rsid w:val="000B474C"/>
    <w:rsid w:val="000C0374"/>
    <w:rsid w:val="000C1EFB"/>
    <w:rsid w:val="000E3580"/>
    <w:rsid w:val="00107901"/>
    <w:rsid w:val="001265AF"/>
    <w:rsid w:val="00165A85"/>
    <w:rsid w:val="001777A1"/>
    <w:rsid w:val="0018336D"/>
    <w:rsid w:val="001A2914"/>
    <w:rsid w:val="001F5D63"/>
    <w:rsid w:val="002272D5"/>
    <w:rsid w:val="002433E6"/>
    <w:rsid w:val="00246E92"/>
    <w:rsid w:val="0024781E"/>
    <w:rsid w:val="00267F83"/>
    <w:rsid w:val="00270558"/>
    <w:rsid w:val="002860CF"/>
    <w:rsid w:val="00300540"/>
    <w:rsid w:val="00301AB2"/>
    <w:rsid w:val="00302B9E"/>
    <w:rsid w:val="00313FD1"/>
    <w:rsid w:val="00343FD3"/>
    <w:rsid w:val="00345627"/>
    <w:rsid w:val="00350AD7"/>
    <w:rsid w:val="003579D4"/>
    <w:rsid w:val="00367282"/>
    <w:rsid w:val="003844FC"/>
    <w:rsid w:val="003867DB"/>
    <w:rsid w:val="003868A6"/>
    <w:rsid w:val="00386D8D"/>
    <w:rsid w:val="003A35FB"/>
    <w:rsid w:val="003A6E65"/>
    <w:rsid w:val="003A7C86"/>
    <w:rsid w:val="003B7AE6"/>
    <w:rsid w:val="003E4D5C"/>
    <w:rsid w:val="0040490B"/>
    <w:rsid w:val="00422CC5"/>
    <w:rsid w:val="004251AE"/>
    <w:rsid w:val="004316EE"/>
    <w:rsid w:val="004362F9"/>
    <w:rsid w:val="00456C66"/>
    <w:rsid w:val="0046234E"/>
    <w:rsid w:val="00465627"/>
    <w:rsid w:val="004868AA"/>
    <w:rsid w:val="00487C19"/>
    <w:rsid w:val="004A462C"/>
    <w:rsid w:val="004F1002"/>
    <w:rsid w:val="0051623F"/>
    <w:rsid w:val="005525EE"/>
    <w:rsid w:val="00577701"/>
    <w:rsid w:val="00591211"/>
    <w:rsid w:val="005B3AFF"/>
    <w:rsid w:val="005C420F"/>
    <w:rsid w:val="005E0137"/>
    <w:rsid w:val="005E1F44"/>
    <w:rsid w:val="00620CE0"/>
    <w:rsid w:val="006238AD"/>
    <w:rsid w:val="00631891"/>
    <w:rsid w:val="00677F0D"/>
    <w:rsid w:val="00686B0D"/>
    <w:rsid w:val="0069014A"/>
    <w:rsid w:val="006A7765"/>
    <w:rsid w:val="006B0DB0"/>
    <w:rsid w:val="00702E99"/>
    <w:rsid w:val="007721A0"/>
    <w:rsid w:val="00780245"/>
    <w:rsid w:val="00784140"/>
    <w:rsid w:val="008419E4"/>
    <w:rsid w:val="00856551"/>
    <w:rsid w:val="00857B83"/>
    <w:rsid w:val="00860460"/>
    <w:rsid w:val="00882D2D"/>
    <w:rsid w:val="0089545E"/>
    <w:rsid w:val="008A1F2D"/>
    <w:rsid w:val="008C272C"/>
    <w:rsid w:val="008C6F1F"/>
    <w:rsid w:val="008E6A23"/>
    <w:rsid w:val="008F67CB"/>
    <w:rsid w:val="00937455"/>
    <w:rsid w:val="009D6FAA"/>
    <w:rsid w:val="009E7746"/>
    <w:rsid w:val="009F7187"/>
    <w:rsid w:val="00A051CA"/>
    <w:rsid w:val="00A1623F"/>
    <w:rsid w:val="00A31500"/>
    <w:rsid w:val="00A46905"/>
    <w:rsid w:val="00A54E9B"/>
    <w:rsid w:val="00A5783B"/>
    <w:rsid w:val="00A6357D"/>
    <w:rsid w:val="00A72621"/>
    <w:rsid w:val="00A82BD1"/>
    <w:rsid w:val="00AC0DE7"/>
    <w:rsid w:val="00AC5CDC"/>
    <w:rsid w:val="00AF06C7"/>
    <w:rsid w:val="00B02A3F"/>
    <w:rsid w:val="00B0426B"/>
    <w:rsid w:val="00B10D55"/>
    <w:rsid w:val="00B144CF"/>
    <w:rsid w:val="00B15356"/>
    <w:rsid w:val="00B35D94"/>
    <w:rsid w:val="00B63DB0"/>
    <w:rsid w:val="00B76777"/>
    <w:rsid w:val="00BC654C"/>
    <w:rsid w:val="00C162DD"/>
    <w:rsid w:val="00C27787"/>
    <w:rsid w:val="00C5585E"/>
    <w:rsid w:val="00C67C25"/>
    <w:rsid w:val="00C80C3C"/>
    <w:rsid w:val="00C95DC2"/>
    <w:rsid w:val="00CA20F8"/>
    <w:rsid w:val="00CC149F"/>
    <w:rsid w:val="00CC4EA0"/>
    <w:rsid w:val="00CF22ED"/>
    <w:rsid w:val="00D12571"/>
    <w:rsid w:val="00D436BB"/>
    <w:rsid w:val="00D50DF0"/>
    <w:rsid w:val="00D64F6B"/>
    <w:rsid w:val="00DC6B23"/>
    <w:rsid w:val="00DD6B97"/>
    <w:rsid w:val="00E21EE7"/>
    <w:rsid w:val="00E37D51"/>
    <w:rsid w:val="00E45ECE"/>
    <w:rsid w:val="00E85B12"/>
    <w:rsid w:val="00EA5AAA"/>
    <w:rsid w:val="00EB0555"/>
    <w:rsid w:val="00EB7A74"/>
    <w:rsid w:val="00EC5C1C"/>
    <w:rsid w:val="00F27E40"/>
    <w:rsid w:val="00F31AF9"/>
    <w:rsid w:val="00F50C22"/>
    <w:rsid w:val="00F67652"/>
    <w:rsid w:val="00F8237D"/>
    <w:rsid w:val="00FA7BD1"/>
    <w:rsid w:val="00FD2E1C"/>
    <w:rsid w:val="00FD6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05B8"/>
  <w15:docId w15:val="{80612B56-C3B0-46F0-9EE0-6E6F9CEC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33"/>
    <w:rPr>
      <w:rFonts w:cs="Tahoma"/>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qFormat/>
    <w:rsid w:val="007B1E53"/>
    <w:p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pPr>
    <w:rPr>
      <w:color w:val="auto"/>
    </w:rPr>
  </w:style>
  <w:style w:type="paragraph" w:customStyle="1" w:styleId="Nivel5">
    <w:name w:val="Nivel 5"/>
    <w:basedOn w:val="Nivel4"/>
    <w:qFormat/>
    <w:rsid w:val="007B1E53"/>
    <w:pPr>
      <w:numPr>
        <w:ilvl w:val="4"/>
      </w:numPr>
      <w:ind w:left="1276"/>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eastAsia="Times New Roman" w:cs="Tahoma"/>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8D252D"/>
    <w:rPr>
      <w:color w:val="605E5C"/>
      <w:shd w:val="clear" w:color="auto" w:fill="E1DFDD"/>
    </w:rPr>
  </w:style>
  <w:style w:type="paragraph" w:customStyle="1" w:styleId="Default">
    <w:name w:val="Default"/>
    <w:rsid w:val="00C61B78"/>
    <w:pPr>
      <w:autoSpaceDE w:val="0"/>
      <w:autoSpaceDN w:val="0"/>
      <w:adjustRightInd w:val="0"/>
    </w:pPr>
    <w:rPr>
      <w:rFonts w:ascii="Calibri" w:hAnsi="Calibri" w:cs="Calibri"/>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piens.agu.gov.br/valida_publico?id=627431320" TargetMode="External"/><Relationship Id="rId18" Type="http://schemas.openxmlformats.org/officeDocument/2006/relationships/hyperlink" Target="https://doacoes.gov.br/"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9-2022/2022/Decreto/D11246.htm" TargetMode="External"/><Relationship Id="rId21" Type="http://schemas.openxmlformats.org/officeDocument/2006/relationships/hyperlink" Target="https://www.in.gov.br/en/web/dou/-/instrucao-normativa-seges-n-58-de-8-de-agosto-de-2022-421221597%23"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s://www.planalto.gov.br/ccivil_03/_ato2019-2022/2022/Decreto/D11246.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AGU/Pareceres/2019-2022/PRC-JL-01-2020.htm" TargetMode="External"/><Relationship Id="rId63" Type="http://schemas.openxmlformats.org/officeDocument/2006/relationships/hyperlink" Target="https://www.gov.br/trabalho-e-previdencia/pt-br/servicos/empregador/programa-de-alimentacao-do-trabalhador-pat/arquivos-legislacao/instrucoes-normativas/pat_in_971_2009.pdf" TargetMode="External"/><Relationship Id="rId68" Type="http://schemas.openxmlformats.org/officeDocument/2006/relationships/hyperlink" Target="https://www.planalto.gov.br/ccivil_03/leis/l5764.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in.gov.br/en/web/dou/-/instrucao-normativa-seges-n-58-de-8-de-agosto-de-2022-421221597%23"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hyperlink" Target="https://www.gov.br/compras/pt-br/acesso-a-informacao/legislacao/portarias/portaria-seges-me-no-8-678-de-19-de-julho-de-2021"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40" Type="http://schemas.openxmlformats.org/officeDocument/2006/relationships/hyperlink" Target="https://www.planalto.gov.br/ccivil_03/_ato2019-2022/2022/Decreto/D11246.htm" TargetMode="External"/><Relationship Id="rId45" Type="http://schemas.openxmlformats.org/officeDocument/2006/relationships/hyperlink" Target="https://www.gov.br/compras/pt-br/acesso-a-informacao/legislacao/instrucoes-normativas/instrucao-normativa-seges-me-no-77-de-4-de-novembro-de-2022" TargetMode="External"/><Relationship Id="rId53" Type="http://schemas.openxmlformats.org/officeDocument/2006/relationships/hyperlink" Target="https://www.gov.br/compras/pt-br/acesso-a-informacao/legislacao/instrucoes-normativas/instrucao-normativa-no-53-de-8-de-julho-de-2020" TargetMode="External"/><Relationship Id="rId58" Type="http://schemas.openxmlformats.org/officeDocument/2006/relationships/hyperlink" Target="http://www.planalto.gov.br/ccivil_03/_ato2019-2022/2022/lei/L14382.htm" TargetMode="External"/><Relationship Id="rId66" Type="http://schemas.openxmlformats.org/officeDocument/2006/relationships/hyperlink" Target="https://www.planalto.gov.br/ccivil_03/leis/l5764.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planalto.gov.br/ccivil_03/leis/l5764.htm" TargetMode="External"/><Relationship Id="rId10" Type="http://schemas.openxmlformats.org/officeDocument/2006/relationships/hyperlink" Target="https://www.gov.br/agu/pt-br/composicao/cgu/cgu/guias/gncs_082022.pdf"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cp/lcp123.htm" TargetMode="External"/><Relationship Id="rId60" Type="http://schemas.openxmlformats.org/officeDocument/2006/relationships/hyperlink" Target="https://www.gov.br/economia/pt-br/assuntos/drei/legislacao/arquivos/legislacoes-federais/indrei772020.pdf"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planalto.gov.br/ccivil_03/leis/l8078compilado.htm"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gov.br/en/web/dou/-/instrucao-normativa-seges/me-n-73-de-30-de-setembro-de-2022-433279214" TargetMode="External"/><Relationship Id="rId14" Type="http://schemas.openxmlformats.org/officeDocument/2006/relationships/hyperlink" Target="https://www.gov.br/agu/pt-br/composicao/cgu/cgu/guias/gncs_082022.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2/Decreto/D11246.htm" TargetMode="External"/><Relationship Id="rId43" Type="http://schemas.openxmlformats.org/officeDocument/2006/relationships/hyperlink" Target="https://www.gov.br/compras/pt-br/acesso-a-informacao/legislacao/instrucoes-normativas/instrucao-normativa-seges-me-no-77-de-4-de-novembro-de-2022" TargetMode="External"/><Relationship Id="rId48" Type="http://schemas.openxmlformats.org/officeDocument/2006/relationships/hyperlink" Target="https://in.gov.br/en/web/dou/-/instrucao-normativa-seges/me-n-77-de-4-de-novembro-de-2022-441681061" TargetMode="External"/><Relationship Id="rId56" Type="http://schemas.openxmlformats.org/officeDocument/2006/relationships/hyperlink" Target="https://www.gov.br/empresas-e-negocios/pt-br/empreendedor" TargetMode="External"/><Relationship Id="rId64" Type="http://schemas.openxmlformats.org/officeDocument/2006/relationships/hyperlink" Target="https://www.gov.br/compras/pt-br/acesso-a-informacao/legislacao/instrucoes-normativas/instrucao-normativa-seges-me-no-116-de-21-de-dezembro-de-2021" TargetMode="External"/><Relationship Id="rId69" Type="http://schemas.openxmlformats.org/officeDocument/2006/relationships/hyperlink" Target="https://www.planalto.gov.br/ccivil_03/leis/l5764.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s://in.gov.br/en/web/dou/-/instrucao-normativa-seges/me-n-77-de-4-de-novembro-de-2022-441681061" TargetMode="External"/><Relationship Id="rId72" Type="http://schemas.microsoft.com/office/2016/09/relationships/commentsIds" Target="commentsIds.xm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gov.br/compras/pt-br/acesso-a-informacao/legislacao/portarias/portaria-seges-me-no-8-678-de-19-de-julho-de-2021" TargetMode="External"/><Relationship Id="rId17" Type="http://schemas.openxmlformats.org/officeDocument/2006/relationships/hyperlink" Target="https://www.planalto.gov.br/ccivil_03/_ato2007-2010/2010/lei/l12305.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planalto.gov.br/ccivil_03/_ato2019-2022/2022/Decreto/D112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legislacao.presidencia.gov.br/atos/?tipo=LEI&amp;numero=10406&amp;ano=2002&amp;ato=ac5gXVE5ENNpWT07a" TargetMode="External"/><Relationship Id="rId67" Type="http://schemas.openxmlformats.org/officeDocument/2006/relationships/hyperlink" Target="https://www.planalto.gov.br/ccivil_03/leis/l576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9-2022/2022/Decreto/D11246.htm" TargetMode="External"/><Relationship Id="rId54" Type="http://schemas.openxmlformats.org/officeDocument/2006/relationships/hyperlink" Target="https://www.planalto.gov.br/ccivil_03/leis/l8429.htm" TargetMode="External"/><Relationship Id="rId62" Type="http://schemas.openxmlformats.org/officeDocument/2006/relationships/hyperlink" Target="https://www.planalto.gov.br/ccivil_03/_ato2019-2022/2021/decreto/d10880.htm" TargetMode="External"/><Relationship Id="rId70" Type="http://schemas.openxmlformats.org/officeDocument/2006/relationships/comments" Target="comments.xml"/><Relationship Id="rId7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br/agu/pt-br/composicao/cgu/cgu/guias/gncs_082022.pdf" TargetMode="External"/><Relationship Id="rId23" Type="http://schemas.openxmlformats.org/officeDocument/2006/relationships/hyperlink" Target="https://www.gov.br/compras/pt-br/acesso-a-informacao/legislacao/instrucoes-normativas/instrucao-normativa-seges-me-no-73-de-30-de-setembr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in.gov.br/en/web/dou/-/lei-n-14.195-de-26-de-agosto-de-2021-341049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6/cGbr+fmEc78wdhlwbWH3muUQ==">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</go:docsCustomData>
</go:gDocsCustomXmlDataStorage>
</file>

<file path=customXml/itemProps1.xml><?xml version="1.0" encoding="utf-8"?>
<ds:datastoreItem xmlns:ds="http://schemas.openxmlformats.org/officeDocument/2006/customXml" ds:itemID="{50B1D9C0-D48D-42FB-BC1C-162744AEDD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46</Pages>
  <Words>22340</Words>
  <Characters>120637</Characters>
  <Application>Microsoft Office Word</Application>
  <DocSecurity>0</DocSecurity>
  <Lines>1005</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dc:creator>
  <cp:lastModifiedBy>Laercio</cp:lastModifiedBy>
  <cp:revision>125</cp:revision>
  <dcterms:created xsi:type="dcterms:W3CDTF">2023-05-10T12:40:00Z</dcterms:created>
  <dcterms:modified xsi:type="dcterms:W3CDTF">2024-01-04T13:02:00Z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